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00F5F" w14:textId="5C023D1C" w:rsidR="001C11B5" w:rsidRPr="00215681" w:rsidRDefault="00FC4791">
      <w:pPr>
        <w:rPr>
          <w:b/>
          <w:sz w:val="28"/>
          <w:szCs w:val="28"/>
          <w:u w:val="thick"/>
        </w:rPr>
      </w:pPr>
      <w:r w:rsidRPr="00215681">
        <w:rPr>
          <w:b/>
          <w:sz w:val="28"/>
          <w:szCs w:val="28"/>
          <w:u w:val="thick"/>
        </w:rPr>
        <w:t>Medicine</w:t>
      </w:r>
      <w:r w:rsidR="00140216" w:rsidRPr="00215681">
        <w:rPr>
          <w:b/>
          <w:sz w:val="28"/>
          <w:szCs w:val="28"/>
          <w:u w:val="thick"/>
        </w:rPr>
        <w:t xml:space="preserve"> Unavailable Notice</w:t>
      </w:r>
      <w:r w:rsidR="00AE1A62" w:rsidRPr="00215681">
        <w:rPr>
          <w:b/>
          <w:sz w:val="28"/>
          <w:szCs w:val="28"/>
          <w:u w:val="thick"/>
        </w:rPr>
        <w:t>:</w:t>
      </w:r>
    </w:p>
    <w:p w14:paraId="16CA8CE0" w14:textId="77777777" w:rsidR="00140216" w:rsidRPr="00215681" w:rsidRDefault="00140216">
      <w:pPr>
        <w:rPr>
          <w:b/>
          <w:sz w:val="28"/>
          <w:szCs w:val="28"/>
        </w:rPr>
      </w:pPr>
    </w:p>
    <w:p w14:paraId="738B2D49" w14:textId="32D15D48" w:rsidR="00140216" w:rsidRDefault="00140216">
      <w:r>
        <w:t>Due to manufactur</w:t>
      </w:r>
      <w:r w:rsidR="003C418D">
        <w:t>ing problems, the following medicine</w:t>
      </w:r>
      <w:r>
        <w:t xml:space="preserve"> is unavailable:</w:t>
      </w:r>
    </w:p>
    <w:p w14:paraId="3D554766" w14:textId="77777777" w:rsidR="00140216" w:rsidRDefault="00140216"/>
    <w:p w14:paraId="0BA0F3E4" w14:textId="578C4D48" w:rsidR="00140216" w:rsidRPr="00215681" w:rsidRDefault="003C418D">
      <w:pPr>
        <w:rPr>
          <w:b/>
          <w:sz w:val="22"/>
          <w:szCs w:val="22"/>
        </w:rPr>
      </w:pPr>
      <w:r w:rsidRPr="00215681">
        <w:rPr>
          <w:b/>
          <w:sz w:val="22"/>
          <w:szCs w:val="22"/>
        </w:rPr>
        <w:t>Medicine</w:t>
      </w:r>
      <w:r w:rsidR="00AE1A62" w:rsidRPr="00215681">
        <w:rPr>
          <w:b/>
          <w:sz w:val="22"/>
          <w:szCs w:val="22"/>
        </w:rPr>
        <w:t>:</w:t>
      </w:r>
      <w:r w:rsidR="00140216" w:rsidRPr="00AE1A62">
        <w:rPr>
          <w:b/>
        </w:rPr>
        <w:tab/>
      </w:r>
      <w:r w:rsidR="00140216" w:rsidRPr="00AE1A62">
        <w:rPr>
          <w:b/>
        </w:rPr>
        <w:tab/>
      </w:r>
      <w:r w:rsidR="00140216" w:rsidRPr="00AE1A62">
        <w:rPr>
          <w:b/>
        </w:rPr>
        <w:tab/>
      </w:r>
      <w:r w:rsidR="00140216" w:rsidRPr="00AE1A62">
        <w:rPr>
          <w:b/>
        </w:rPr>
        <w:tab/>
      </w:r>
      <w:r w:rsidR="00140216" w:rsidRPr="00AE1A62">
        <w:rPr>
          <w:b/>
        </w:rPr>
        <w:tab/>
      </w:r>
      <w:r w:rsidR="00140216" w:rsidRPr="00215681">
        <w:rPr>
          <w:b/>
          <w:sz w:val="22"/>
          <w:szCs w:val="22"/>
        </w:rPr>
        <w:t>Date likely to return to stock:</w:t>
      </w:r>
    </w:p>
    <w:p w14:paraId="38B93185" w14:textId="77777777" w:rsidR="00140216" w:rsidRPr="00215681" w:rsidRDefault="00140216">
      <w:pPr>
        <w:rPr>
          <w:sz w:val="22"/>
          <w:szCs w:val="22"/>
        </w:rPr>
      </w:pPr>
    </w:p>
    <w:p w14:paraId="33AD7DEE" w14:textId="19908007" w:rsidR="00140216" w:rsidRDefault="00140216" w:rsidP="003C418D">
      <w:r>
        <w:t>………………………………………….</w:t>
      </w:r>
      <w:r>
        <w:tab/>
      </w:r>
      <w:r w:rsidR="003C418D">
        <w:t xml:space="preserve">              </w:t>
      </w:r>
      <w:r>
        <w:t>………………………………………</w:t>
      </w:r>
    </w:p>
    <w:p w14:paraId="21C4D94C" w14:textId="77777777" w:rsidR="00140216" w:rsidRDefault="00140216" w:rsidP="00140216">
      <w:pPr>
        <w:pStyle w:val="ListParagraph"/>
      </w:pPr>
    </w:p>
    <w:p w14:paraId="46A74686" w14:textId="06F1E01B" w:rsidR="00140216" w:rsidRDefault="00140216" w:rsidP="00140216">
      <w:r>
        <w:t xml:space="preserve">After checking the local OCCG formulary and guidelines, the following can be suggested as </w:t>
      </w:r>
      <w:r w:rsidR="00221AB2">
        <w:t>an alternative</w:t>
      </w:r>
      <w:r>
        <w:t xml:space="preserve"> to this medicine:</w:t>
      </w:r>
    </w:p>
    <w:p w14:paraId="1A495FF8" w14:textId="77777777" w:rsidR="00140216" w:rsidRPr="00AE1A62" w:rsidRDefault="00140216" w:rsidP="00140216"/>
    <w:p w14:paraId="0BF3660B" w14:textId="77777777" w:rsidR="00140216" w:rsidRDefault="00E35061" w:rsidP="00140216">
      <w:pPr>
        <w:rPr>
          <w:rFonts w:ascii="Times" w:eastAsia="Times New Roman" w:hAnsi="Times" w:cs="Times New Roman"/>
          <w:lang w:val="en-GB"/>
        </w:rPr>
      </w:pPr>
      <w:hyperlink r:id="rId8" w:history="1">
        <w:r w:rsidR="00140216" w:rsidRPr="00AE1A62">
          <w:rPr>
            <w:rFonts w:ascii="Times" w:eastAsia="Times New Roman" w:hAnsi="Times" w:cs="Times New Roman"/>
            <w:color w:val="0000FF"/>
            <w:u w:val="single"/>
            <w:lang w:val="en-GB"/>
          </w:rPr>
          <w:t>http://www.oxfordshireformulary.nhs.uk/</w:t>
        </w:r>
      </w:hyperlink>
    </w:p>
    <w:p w14:paraId="139E6946" w14:textId="77777777" w:rsidR="00E16BEF" w:rsidRDefault="00E16BEF" w:rsidP="00140216">
      <w:pPr>
        <w:rPr>
          <w:rFonts w:ascii="Times" w:eastAsia="Times New Roman" w:hAnsi="Times" w:cs="Times New Roman"/>
          <w:lang w:val="en-GB"/>
        </w:rPr>
      </w:pPr>
    </w:p>
    <w:p w14:paraId="3F395B87" w14:textId="77777777" w:rsidR="00E16BEF" w:rsidRPr="00E60CB2" w:rsidRDefault="00E16BEF" w:rsidP="00E60CB2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b/>
          <w:u w:val="thick"/>
          <w:lang w:val="en-GB"/>
        </w:rPr>
      </w:pPr>
      <w:r w:rsidRPr="00E60CB2">
        <w:rPr>
          <w:rFonts w:ascii="Times" w:eastAsia="Times New Roman" w:hAnsi="Times" w:cs="Times New Roman"/>
          <w:b/>
          <w:u w:val="thick"/>
          <w:lang w:val="en-GB"/>
        </w:rPr>
        <w:t>Generic equivalent, same strength:</w:t>
      </w:r>
    </w:p>
    <w:p w14:paraId="16790D42" w14:textId="77777777" w:rsidR="00E16BEF" w:rsidRDefault="00E16BEF" w:rsidP="00140216">
      <w:pPr>
        <w:rPr>
          <w:rFonts w:ascii="Times" w:eastAsia="Times New Roman" w:hAnsi="Times" w:cs="Times New Roman"/>
          <w:b/>
          <w:u w:val="thick"/>
          <w:lang w:val="en-GB"/>
        </w:rPr>
      </w:pPr>
    </w:p>
    <w:p w14:paraId="3CFE4DD5" w14:textId="77777777" w:rsidR="00E16BEF" w:rsidRPr="00E60CB2" w:rsidRDefault="00E16BEF" w:rsidP="00E60CB2">
      <w:pPr>
        <w:pStyle w:val="ListParagraph"/>
        <w:rPr>
          <w:rFonts w:ascii="Times" w:eastAsia="Times New Roman" w:hAnsi="Times" w:cs="Times New Roman"/>
          <w:lang w:val="en-GB"/>
        </w:rPr>
      </w:pPr>
      <w:r w:rsidRPr="00E60CB2">
        <w:rPr>
          <w:rFonts w:ascii="Times" w:eastAsia="Times New Roman" w:hAnsi="Times" w:cs="Times New Roman"/>
          <w:lang w:val="en-GB"/>
        </w:rPr>
        <w:t>…………………………………………………</w:t>
      </w:r>
    </w:p>
    <w:p w14:paraId="02FCA858" w14:textId="77777777" w:rsidR="00140216" w:rsidRDefault="00140216" w:rsidP="0014021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31D2E1C8" w14:textId="77777777" w:rsidR="00140216" w:rsidRPr="00E60CB2" w:rsidRDefault="00140216" w:rsidP="00E60CB2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b/>
          <w:u w:val="thick"/>
          <w:lang w:val="en-GB"/>
        </w:rPr>
      </w:pPr>
      <w:r w:rsidRPr="00E60CB2">
        <w:rPr>
          <w:rFonts w:ascii="Times" w:eastAsia="Times New Roman" w:hAnsi="Times" w:cs="Times New Roman"/>
          <w:b/>
          <w:u w:val="thick"/>
          <w:lang w:val="en-GB"/>
        </w:rPr>
        <w:t>Same generic item but different strength and with the following directions:</w:t>
      </w:r>
    </w:p>
    <w:p w14:paraId="022C76C6" w14:textId="77777777" w:rsidR="00140216" w:rsidRDefault="00140216" w:rsidP="00140216">
      <w:pPr>
        <w:rPr>
          <w:rFonts w:ascii="Times" w:eastAsia="Times New Roman" w:hAnsi="Times" w:cs="Times New Roman"/>
          <w:lang w:val="en-GB"/>
        </w:rPr>
      </w:pPr>
    </w:p>
    <w:p w14:paraId="7ED54E7C" w14:textId="441195A8" w:rsidR="00140216" w:rsidRPr="00E60CB2" w:rsidRDefault="003C418D" w:rsidP="00E60CB2">
      <w:pPr>
        <w:pStyle w:val="ListParagraph"/>
        <w:rPr>
          <w:rFonts w:ascii="Times" w:eastAsia="Times New Roman" w:hAnsi="Times" w:cs="Times New Roman"/>
          <w:sz w:val="22"/>
          <w:szCs w:val="22"/>
          <w:lang w:val="en-GB"/>
        </w:rPr>
      </w:pPr>
      <w:r w:rsidRPr="00E60CB2">
        <w:rPr>
          <w:rFonts w:ascii="Times" w:eastAsia="Times New Roman" w:hAnsi="Times" w:cs="Times New Roman"/>
          <w:sz w:val="22"/>
          <w:szCs w:val="22"/>
          <w:lang w:val="en-GB"/>
        </w:rPr>
        <w:t>Generic &amp; Strength:  ……………………        Direction of use:</w:t>
      </w:r>
      <w:r w:rsidR="00140216" w:rsidRPr="00E60CB2">
        <w:rPr>
          <w:rFonts w:ascii="Times" w:eastAsia="Times New Roman" w:hAnsi="Times" w:cs="Times New Roman"/>
          <w:sz w:val="22"/>
          <w:szCs w:val="22"/>
          <w:lang w:val="en-GB"/>
        </w:rPr>
        <w:t>………………………</w:t>
      </w:r>
    </w:p>
    <w:p w14:paraId="5830F2F8" w14:textId="77777777" w:rsidR="00140216" w:rsidRDefault="00140216" w:rsidP="00140216">
      <w:pPr>
        <w:rPr>
          <w:rFonts w:ascii="Times" w:eastAsia="Times New Roman" w:hAnsi="Times" w:cs="Times New Roman"/>
          <w:lang w:val="en-GB"/>
        </w:rPr>
      </w:pPr>
    </w:p>
    <w:p w14:paraId="68E5F1AD" w14:textId="77777777" w:rsidR="00140216" w:rsidRDefault="00140216" w:rsidP="00140216">
      <w:pPr>
        <w:rPr>
          <w:rFonts w:ascii="Times" w:eastAsia="Times New Roman" w:hAnsi="Times" w:cs="Times New Roman"/>
          <w:lang w:val="en-GB"/>
        </w:rPr>
      </w:pPr>
    </w:p>
    <w:p w14:paraId="79724367" w14:textId="384A502A" w:rsidR="00140216" w:rsidRPr="00FA3E2E" w:rsidRDefault="00140216" w:rsidP="0068449D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lang w:val="en-GB"/>
        </w:rPr>
      </w:pPr>
      <w:r w:rsidRPr="00FA3E2E">
        <w:rPr>
          <w:rFonts w:ascii="Times" w:eastAsia="Times New Roman" w:hAnsi="Times" w:cs="Times New Roman"/>
          <w:b/>
          <w:u w:val="thick"/>
          <w:lang w:val="en-GB"/>
        </w:rPr>
        <w:t>Branded item, same strength</w:t>
      </w:r>
      <w:r w:rsidR="00FA3E2E">
        <w:rPr>
          <w:rFonts w:ascii="Times" w:eastAsia="Times New Roman" w:hAnsi="Times" w:cs="Times New Roman"/>
          <w:b/>
          <w:u w:val="thick"/>
          <w:lang w:val="en-GB"/>
        </w:rPr>
        <w:t>:</w:t>
      </w:r>
      <w:bookmarkStart w:id="0" w:name="_GoBack"/>
      <w:bookmarkEnd w:id="0"/>
      <w:r w:rsidR="00FA3E2E">
        <w:rPr>
          <w:rFonts w:ascii="Times" w:eastAsia="Times New Roman" w:hAnsi="Times" w:cs="Times New Roman"/>
          <w:lang w:val="en-GB"/>
        </w:rPr>
        <w:t xml:space="preserve">    </w:t>
      </w:r>
      <w:r w:rsidRPr="00FA3E2E">
        <w:rPr>
          <w:rFonts w:ascii="Times" w:eastAsia="Times New Roman" w:hAnsi="Times" w:cs="Times New Roman"/>
          <w:lang w:val="en-GB"/>
        </w:rPr>
        <w:t>……………………………………………</w:t>
      </w:r>
    </w:p>
    <w:p w14:paraId="2F90C845" w14:textId="77777777" w:rsidR="00140216" w:rsidRDefault="00140216" w:rsidP="00140216">
      <w:pPr>
        <w:rPr>
          <w:rFonts w:ascii="Times" w:eastAsia="Times New Roman" w:hAnsi="Times" w:cs="Times New Roman"/>
          <w:lang w:val="en-GB"/>
        </w:rPr>
      </w:pPr>
    </w:p>
    <w:p w14:paraId="605FD0A9" w14:textId="77777777" w:rsidR="00140216" w:rsidRDefault="00140216" w:rsidP="00140216">
      <w:pPr>
        <w:rPr>
          <w:rFonts w:ascii="Times" w:eastAsia="Times New Roman" w:hAnsi="Times" w:cs="Times New Roman"/>
          <w:lang w:val="en-GB"/>
        </w:rPr>
      </w:pPr>
    </w:p>
    <w:p w14:paraId="56D4DC2E" w14:textId="77777777" w:rsidR="00140216" w:rsidRPr="00E60CB2" w:rsidRDefault="00140216" w:rsidP="00E60CB2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b/>
          <w:u w:val="thick"/>
          <w:lang w:val="en-GB"/>
        </w:rPr>
      </w:pPr>
      <w:r w:rsidRPr="00E60CB2">
        <w:rPr>
          <w:rFonts w:ascii="Times" w:eastAsia="Times New Roman" w:hAnsi="Times" w:cs="Times New Roman"/>
          <w:b/>
          <w:u w:val="thick"/>
          <w:lang w:val="en-GB"/>
        </w:rPr>
        <w:t>Branded item but different strength and with the following directions:</w:t>
      </w:r>
    </w:p>
    <w:p w14:paraId="3F0FA30F" w14:textId="77777777" w:rsidR="00140216" w:rsidRDefault="00140216" w:rsidP="00140216">
      <w:pPr>
        <w:rPr>
          <w:rFonts w:ascii="Times" w:eastAsia="Times New Roman" w:hAnsi="Times" w:cs="Times New Roman"/>
          <w:b/>
          <w:u w:val="thick"/>
          <w:lang w:val="en-GB"/>
        </w:rPr>
      </w:pPr>
    </w:p>
    <w:p w14:paraId="55EF41D3" w14:textId="259637C0" w:rsidR="00140216" w:rsidRPr="00E60CB2" w:rsidRDefault="003C418D" w:rsidP="00E60CB2">
      <w:pPr>
        <w:pStyle w:val="ListParagraph"/>
        <w:rPr>
          <w:rFonts w:ascii="Times" w:eastAsia="Times New Roman" w:hAnsi="Times" w:cs="Times New Roman"/>
          <w:sz w:val="22"/>
          <w:szCs w:val="22"/>
          <w:lang w:val="en-GB"/>
        </w:rPr>
      </w:pPr>
      <w:r w:rsidRPr="00E60CB2">
        <w:rPr>
          <w:rFonts w:ascii="Times" w:eastAsia="Times New Roman" w:hAnsi="Times" w:cs="Times New Roman"/>
          <w:sz w:val="22"/>
          <w:szCs w:val="22"/>
          <w:lang w:val="en-GB"/>
        </w:rPr>
        <w:t xml:space="preserve">Brand &amp; Strength: </w:t>
      </w:r>
      <w:r w:rsidR="00140216" w:rsidRPr="00E60CB2">
        <w:rPr>
          <w:rFonts w:ascii="Times" w:eastAsia="Times New Roman" w:hAnsi="Times" w:cs="Times New Roman"/>
          <w:sz w:val="22"/>
          <w:szCs w:val="22"/>
          <w:lang w:val="en-GB"/>
        </w:rPr>
        <w:t>.............</w:t>
      </w:r>
      <w:r w:rsidRPr="00E60CB2">
        <w:rPr>
          <w:rFonts w:ascii="Times" w:eastAsia="Times New Roman" w:hAnsi="Times" w:cs="Times New Roman"/>
          <w:sz w:val="22"/>
          <w:szCs w:val="22"/>
          <w:lang w:val="en-GB"/>
        </w:rPr>
        <w:t xml:space="preserve">.......................          Direction of use: </w:t>
      </w:r>
      <w:r w:rsidR="00140216" w:rsidRPr="00E60CB2">
        <w:rPr>
          <w:rFonts w:ascii="Times" w:eastAsia="Times New Roman" w:hAnsi="Times" w:cs="Times New Roman"/>
          <w:sz w:val="22"/>
          <w:szCs w:val="22"/>
          <w:lang w:val="en-GB"/>
        </w:rPr>
        <w:t>...............................</w:t>
      </w:r>
      <w:r w:rsidRPr="00E60CB2">
        <w:rPr>
          <w:rFonts w:ascii="Times" w:eastAsia="Times New Roman" w:hAnsi="Times" w:cs="Times New Roman"/>
          <w:sz w:val="22"/>
          <w:szCs w:val="22"/>
          <w:lang w:val="en-GB"/>
        </w:rPr>
        <w:t>..</w:t>
      </w:r>
    </w:p>
    <w:p w14:paraId="56BD3183" w14:textId="77777777" w:rsidR="00140216" w:rsidRDefault="00140216" w:rsidP="00140216">
      <w:pPr>
        <w:rPr>
          <w:rFonts w:ascii="Times" w:eastAsia="Times New Roman" w:hAnsi="Times" w:cs="Times New Roman"/>
          <w:lang w:val="en-GB"/>
        </w:rPr>
      </w:pPr>
    </w:p>
    <w:p w14:paraId="33216414" w14:textId="77777777" w:rsidR="00140216" w:rsidRDefault="00140216" w:rsidP="00140216">
      <w:pPr>
        <w:rPr>
          <w:rFonts w:ascii="Times" w:eastAsia="Times New Roman" w:hAnsi="Times" w:cs="Times New Roman"/>
          <w:lang w:val="en-GB"/>
        </w:rPr>
      </w:pPr>
    </w:p>
    <w:p w14:paraId="230925EA" w14:textId="367271E3" w:rsidR="00140216" w:rsidRPr="00E60CB2" w:rsidRDefault="003C418D" w:rsidP="00E60CB2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lang w:val="en-GB"/>
        </w:rPr>
      </w:pPr>
      <w:r w:rsidRPr="00E60CB2">
        <w:rPr>
          <w:rFonts w:ascii="Times" w:eastAsia="Times New Roman" w:hAnsi="Times" w:cs="Times New Roman"/>
          <w:b/>
          <w:u w:val="thick"/>
          <w:lang w:val="en-GB"/>
        </w:rPr>
        <w:t>Different medicine</w:t>
      </w:r>
      <w:r w:rsidR="00140216" w:rsidRPr="00E60CB2">
        <w:rPr>
          <w:rFonts w:ascii="Times" w:eastAsia="Times New Roman" w:hAnsi="Times" w:cs="Times New Roman"/>
          <w:b/>
          <w:u w:val="thick"/>
          <w:lang w:val="en-GB"/>
        </w:rPr>
        <w:t xml:space="preserve"> but recommended as an alternative</w:t>
      </w:r>
      <w:r w:rsidR="00AE1A62" w:rsidRPr="00E60CB2">
        <w:rPr>
          <w:rFonts w:ascii="Times" w:eastAsia="Times New Roman" w:hAnsi="Times" w:cs="Times New Roman"/>
          <w:b/>
          <w:u w:val="thick"/>
          <w:lang w:val="en-GB"/>
        </w:rPr>
        <w:t xml:space="preserve"> (following local or national guidelines) with the following directions for use:</w:t>
      </w:r>
    </w:p>
    <w:p w14:paraId="310042E6" w14:textId="77777777" w:rsidR="00AE1A62" w:rsidRDefault="00AE1A62" w:rsidP="00140216">
      <w:pPr>
        <w:rPr>
          <w:rFonts w:ascii="Times" w:eastAsia="Times New Roman" w:hAnsi="Times" w:cs="Times New Roman"/>
          <w:lang w:val="en-GB"/>
        </w:rPr>
      </w:pPr>
    </w:p>
    <w:p w14:paraId="72133091" w14:textId="5F87F4BE" w:rsidR="00AE1A62" w:rsidRPr="00E60CB2" w:rsidRDefault="003C418D" w:rsidP="00E60CB2">
      <w:pPr>
        <w:ind w:firstLine="644"/>
        <w:rPr>
          <w:rFonts w:ascii="Times" w:eastAsia="Times New Roman" w:hAnsi="Times" w:cs="Times New Roman"/>
          <w:sz w:val="22"/>
          <w:szCs w:val="22"/>
          <w:lang w:val="en-GB"/>
        </w:rPr>
      </w:pPr>
      <w:r w:rsidRPr="00E60CB2">
        <w:rPr>
          <w:rFonts w:ascii="Times" w:eastAsia="Times New Roman" w:hAnsi="Times" w:cs="Times New Roman"/>
          <w:sz w:val="22"/>
          <w:szCs w:val="22"/>
          <w:lang w:val="en-GB"/>
        </w:rPr>
        <w:t xml:space="preserve">Alternative medicine: </w:t>
      </w:r>
      <w:r w:rsidR="00AE1A62" w:rsidRPr="00E60CB2">
        <w:rPr>
          <w:rFonts w:ascii="Times" w:eastAsia="Times New Roman" w:hAnsi="Times" w:cs="Times New Roman"/>
          <w:sz w:val="22"/>
          <w:szCs w:val="22"/>
          <w:lang w:val="en-GB"/>
        </w:rPr>
        <w:t>………………………………………………….</w:t>
      </w:r>
    </w:p>
    <w:p w14:paraId="653B21A9" w14:textId="77777777" w:rsidR="00AE1A62" w:rsidRPr="00E60CB2" w:rsidRDefault="00AE1A62" w:rsidP="00140216">
      <w:pPr>
        <w:rPr>
          <w:rFonts w:ascii="Times" w:eastAsia="Times New Roman" w:hAnsi="Times" w:cs="Times New Roman"/>
          <w:sz w:val="22"/>
          <w:szCs w:val="22"/>
          <w:lang w:val="en-GB"/>
        </w:rPr>
      </w:pPr>
    </w:p>
    <w:p w14:paraId="28873B52" w14:textId="7DC510B6" w:rsidR="00AE1A62" w:rsidRDefault="003C418D" w:rsidP="00E60CB2">
      <w:pPr>
        <w:ind w:firstLine="644"/>
        <w:rPr>
          <w:rFonts w:ascii="Times" w:eastAsia="Times New Roman" w:hAnsi="Times" w:cs="Times New Roman"/>
          <w:lang w:val="en-GB"/>
        </w:rPr>
      </w:pPr>
      <w:r w:rsidRPr="00E60CB2">
        <w:rPr>
          <w:rFonts w:ascii="Times" w:eastAsia="Times New Roman" w:hAnsi="Times" w:cs="Times New Roman"/>
          <w:sz w:val="22"/>
          <w:szCs w:val="22"/>
          <w:lang w:val="en-GB"/>
        </w:rPr>
        <w:t xml:space="preserve">Direction of use: </w:t>
      </w:r>
      <w:r w:rsidR="00AE1A62" w:rsidRPr="00E60CB2">
        <w:rPr>
          <w:rFonts w:ascii="Times" w:eastAsia="Times New Roman" w:hAnsi="Times" w:cs="Times New Roman"/>
          <w:sz w:val="22"/>
          <w:szCs w:val="22"/>
          <w:lang w:val="en-GB"/>
        </w:rPr>
        <w:t>………………………………………………….</w:t>
      </w:r>
    </w:p>
    <w:p w14:paraId="66FB73FB" w14:textId="77777777" w:rsidR="00AE1A62" w:rsidRDefault="00AE1A62" w:rsidP="00140216">
      <w:pPr>
        <w:rPr>
          <w:rFonts w:ascii="Times" w:eastAsia="Times New Roman" w:hAnsi="Times" w:cs="Times New Roman"/>
          <w:lang w:val="en-GB"/>
        </w:rPr>
      </w:pPr>
    </w:p>
    <w:p w14:paraId="579D510E" w14:textId="667ADC2C" w:rsidR="00AE1A62" w:rsidRDefault="009B60BA" w:rsidP="00140216">
      <w:pPr>
        <w:rPr>
          <w:rFonts w:ascii="Times" w:eastAsia="Times New Roman" w:hAnsi="Times" w:cs="Times New Roman"/>
          <w:lang w:val="en-GB"/>
        </w:rPr>
      </w:pPr>
      <w:r>
        <w:rPr>
          <w:rFonts w:ascii="Times" w:eastAsia="Times New Roman" w:hAnsi="Times" w:cs="Times New Roman"/>
          <w:lang w:val="en-GB"/>
        </w:rPr>
        <w:t>The alternative is</w:t>
      </w:r>
      <w:r w:rsidR="00E16BEF">
        <w:rPr>
          <w:rFonts w:ascii="Times" w:eastAsia="Times New Roman" w:hAnsi="Times" w:cs="Times New Roman"/>
          <w:lang w:val="en-GB"/>
        </w:rPr>
        <w:t xml:space="preserve"> </w:t>
      </w:r>
      <w:r w:rsidR="0003490F">
        <w:rPr>
          <w:rFonts w:ascii="Times" w:eastAsia="Times New Roman" w:hAnsi="Times" w:cs="Times New Roman"/>
          <w:lang w:val="en-GB"/>
        </w:rPr>
        <w:t>a suggestion</w:t>
      </w:r>
      <w:r w:rsidR="00E16BEF">
        <w:rPr>
          <w:rFonts w:ascii="Times" w:eastAsia="Times New Roman" w:hAnsi="Times" w:cs="Times New Roman"/>
          <w:lang w:val="en-GB"/>
        </w:rPr>
        <w:t xml:space="preserve"> and </w:t>
      </w:r>
      <w:r w:rsidR="003C418D">
        <w:rPr>
          <w:rFonts w:ascii="Times" w:eastAsia="Times New Roman" w:hAnsi="Times" w:cs="Times New Roman"/>
          <w:lang w:val="en-GB"/>
        </w:rPr>
        <w:t>to inform the surgery</w:t>
      </w:r>
      <w:r w:rsidR="0003490F">
        <w:rPr>
          <w:rFonts w:ascii="Times" w:eastAsia="Times New Roman" w:hAnsi="Times" w:cs="Times New Roman"/>
          <w:lang w:val="en-GB"/>
        </w:rPr>
        <w:t xml:space="preserve"> of </w:t>
      </w:r>
      <w:r w:rsidR="003C418D">
        <w:rPr>
          <w:rFonts w:ascii="Times" w:eastAsia="Times New Roman" w:hAnsi="Times" w:cs="Times New Roman"/>
          <w:lang w:val="en-GB"/>
        </w:rPr>
        <w:t xml:space="preserve">the </w:t>
      </w:r>
      <w:r w:rsidR="0003490F">
        <w:rPr>
          <w:rFonts w:ascii="Times" w:eastAsia="Times New Roman" w:hAnsi="Times" w:cs="Times New Roman"/>
          <w:lang w:val="en-GB"/>
        </w:rPr>
        <w:t>availability</w:t>
      </w:r>
      <w:r w:rsidR="00E60CB2">
        <w:rPr>
          <w:rFonts w:ascii="Times" w:eastAsia="Times New Roman" w:hAnsi="Times" w:cs="Times New Roman"/>
          <w:lang w:val="en-GB"/>
        </w:rPr>
        <w:t xml:space="preserve"> of alternative medicines</w:t>
      </w:r>
      <w:r w:rsidR="003C418D">
        <w:rPr>
          <w:rFonts w:ascii="Times" w:eastAsia="Times New Roman" w:hAnsi="Times" w:cs="Times New Roman"/>
          <w:lang w:val="en-GB"/>
        </w:rPr>
        <w:t>.</w:t>
      </w:r>
      <w:r w:rsidR="00E16BEF">
        <w:rPr>
          <w:rFonts w:ascii="Times" w:eastAsia="Times New Roman" w:hAnsi="Times" w:cs="Times New Roman"/>
          <w:lang w:val="en-GB"/>
        </w:rPr>
        <w:t xml:space="preserve"> The decision</w:t>
      </w:r>
      <w:r w:rsidR="003C418D">
        <w:rPr>
          <w:rFonts w:ascii="Times" w:eastAsia="Times New Roman" w:hAnsi="Times" w:cs="Times New Roman"/>
          <w:lang w:val="en-GB"/>
        </w:rPr>
        <w:t xml:space="preserve"> of which alternative medicine</w:t>
      </w:r>
      <w:r w:rsidR="00E16BEF">
        <w:rPr>
          <w:rFonts w:ascii="Times" w:eastAsia="Times New Roman" w:hAnsi="Times" w:cs="Times New Roman"/>
          <w:lang w:val="en-GB"/>
        </w:rPr>
        <w:t xml:space="preserve"> to cho</w:t>
      </w:r>
      <w:r w:rsidR="0003490F">
        <w:rPr>
          <w:rFonts w:ascii="Times" w:eastAsia="Times New Roman" w:hAnsi="Times" w:cs="Times New Roman"/>
          <w:lang w:val="en-GB"/>
        </w:rPr>
        <w:t>o</w:t>
      </w:r>
      <w:r>
        <w:rPr>
          <w:rFonts w:ascii="Times" w:eastAsia="Times New Roman" w:hAnsi="Times" w:cs="Times New Roman"/>
          <w:lang w:val="en-GB"/>
        </w:rPr>
        <w:t>s</w:t>
      </w:r>
      <w:r w:rsidR="00E16BEF">
        <w:rPr>
          <w:rFonts w:ascii="Times" w:eastAsia="Times New Roman" w:hAnsi="Times" w:cs="Times New Roman"/>
          <w:lang w:val="en-GB"/>
        </w:rPr>
        <w:t>e from to will be the decision of the prescriber</w:t>
      </w:r>
      <w:r w:rsidR="0003490F">
        <w:rPr>
          <w:rFonts w:ascii="Times" w:eastAsia="Times New Roman" w:hAnsi="Times" w:cs="Times New Roman"/>
          <w:lang w:val="en-GB"/>
        </w:rPr>
        <w:t>,</w:t>
      </w:r>
      <w:r w:rsidR="00E16BEF">
        <w:rPr>
          <w:rFonts w:ascii="Times" w:eastAsia="Times New Roman" w:hAnsi="Times" w:cs="Times New Roman"/>
          <w:lang w:val="en-GB"/>
        </w:rPr>
        <w:t xml:space="preserve"> based on the patient’s notes.</w:t>
      </w:r>
    </w:p>
    <w:p w14:paraId="493B5D01" w14:textId="77777777" w:rsidR="00E16BEF" w:rsidRDefault="00E16BEF" w:rsidP="00140216">
      <w:pPr>
        <w:rPr>
          <w:rFonts w:ascii="Times" w:eastAsia="Times New Roman" w:hAnsi="Times" w:cs="Times New Roman"/>
          <w:lang w:val="en-GB"/>
        </w:rPr>
      </w:pPr>
    </w:p>
    <w:p w14:paraId="056BBDD1" w14:textId="77777777" w:rsidR="00AE1A62" w:rsidRDefault="00AE1A62" w:rsidP="00140216">
      <w:pPr>
        <w:rPr>
          <w:rFonts w:ascii="Times" w:eastAsia="Times New Roman" w:hAnsi="Times" w:cs="Times New Roman"/>
          <w:lang w:val="en-GB"/>
        </w:rPr>
      </w:pPr>
      <w:r>
        <w:rPr>
          <w:rFonts w:ascii="Times" w:eastAsia="Times New Roman" w:hAnsi="Times" w:cs="Times New Roman"/>
          <w:lang w:val="en-GB"/>
        </w:rPr>
        <w:t>This has been checked and approved by the responsible community pharmacist.</w:t>
      </w:r>
    </w:p>
    <w:p w14:paraId="115DB539" w14:textId="77777777" w:rsidR="00AE1A62" w:rsidRDefault="00AE1A62" w:rsidP="00140216">
      <w:pPr>
        <w:rPr>
          <w:rFonts w:ascii="Times" w:eastAsia="Times New Roman" w:hAnsi="Times" w:cs="Times New Roman"/>
          <w:lang w:val="en-GB"/>
        </w:rPr>
      </w:pPr>
    </w:p>
    <w:p w14:paraId="52FE0B52" w14:textId="77777777" w:rsidR="00AE1A62" w:rsidRDefault="00AE1A62" w:rsidP="00140216">
      <w:pPr>
        <w:rPr>
          <w:rFonts w:ascii="Times" w:eastAsia="Times New Roman" w:hAnsi="Times" w:cs="Times New Roman"/>
          <w:lang w:val="en-GB"/>
        </w:rPr>
      </w:pPr>
      <w:r>
        <w:rPr>
          <w:rFonts w:ascii="Times" w:eastAsia="Times New Roman" w:hAnsi="Times" w:cs="Times New Roman"/>
          <w:lang w:val="en-GB"/>
        </w:rPr>
        <w:t>Name of responsible community pharmacist:</w:t>
      </w:r>
      <w:r w:rsidR="009B60BA">
        <w:rPr>
          <w:rFonts w:ascii="Times" w:eastAsia="Times New Roman" w:hAnsi="Times" w:cs="Times New Roman"/>
          <w:lang w:val="en-GB"/>
        </w:rPr>
        <w:t xml:space="preserve">   </w:t>
      </w:r>
      <w:r>
        <w:rPr>
          <w:rFonts w:ascii="Times" w:eastAsia="Times New Roman" w:hAnsi="Times" w:cs="Times New Roman"/>
          <w:lang w:val="en-GB"/>
        </w:rPr>
        <w:t xml:space="preserve"> …………………………………</w:t>
      </w:r>
      <w:r w:rsidR="009B60BA">
        <w:rPr>
          <w:rFonts w:ascii="Times" w:eastAsia="Times New Roman" w:hAnsi="Times" w:cs="Times New Roman"/>
          <w:lang w:val="en-GB"/>
        </w:rPr>
        <w:t>…….</w:t>
      </w:r>
    </w:p>
    <w:p w14:paraId="77052ACB" w14:textId="77777777" w:rsidR="00AE1A62" w:rsidRDefault="00AE1A62" w:rsidP="00140216">
      <w:pPr>
        <w:rPr>
          <w:rFonts w:ascii="Times" w:eastAsia="Times New Roman" w:hAnsi="Times" w:cs="Times New Roman"/>
          <w:lang w:val="en-GB"/>
        </w:rPr>
      </w:pPr>
    </w:p>
    <w:p w14:paraId="1C479E11" w14:textId="77777777" w:rsidR="00140216" w:rsidRPr="009B60BA" w:rsidRDefault="00AE1A62">
      <w:pPr>
        <w:rPr>
          <w:rFonts w:ascii="Times" w:eastAsia="Times New Roman" w:hAnsi="Times" w:cs="Times New Roman"/>
          <w:lang w:val="en-GB"/>
        </w:rPr>
      </w:pPr>
      <w:r>
        <w:rPr>
          <w:rFonts w:ascii="Times" w:eastAsia="Times New Roman" w:hAnsi="Times" w:cs="Times New Roman"/>
          <w:lang w:val="en-GB"/>
        </w:rPr>
        <w:t>Signed: ………………………..</w:t>
      </w:r>
      <w:r w:rsidR="00E16BEF">
        <w:rPr>
          <w:rFonts w:ascii="Times" w:eastAsia="Times New Roman" w:hAnsi="Times" w:cs="Times New Roman"/>
          <w:lang w:val="en-GB"/>
        </w:rPr>
        <w:t xml:space="preserve">                                   </w:t>
      </w:r>
      <w:r>
        <w:rPr>
          <w:rFonts w:ascii="Times" w:eastAsia="Times New Roman" w:hAnsi="Times" w:cs="Times New Roman"/>
          <w:lang w:val="en-GB"/>
        </w:rPr>
        <w:t>Dated: …………………………</w:t>
      </w:r>
    </w:p>
    <w:sectPr w:rsidR="00140216" w:rsidRPr="009B60BA" w:rsidSect="001C11B5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E4803" w14:textId="77777777" w:rsidR="00E35061" w:rsidRDefault="00E35061" w:rsidP="00F67329">
      <w:r>
        <w:separator/>
      </w:r>
    </w:p>
  </w:endnote>
  <w:endnote w:type="continuationSeparator" w:id="0">
    <w:p w14:paraId="4B123346" w14:textId="77777777" w:rsidR="00E35061" w:rsidRDefault="00E35061" w:rsidP="00F6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DC5AD" w14:textId="77777777" w:rsidR="00E35061" w:rsidRDefault="00E35061" w:rsidP="00F67329">
      <w:r>
        <w:separator/>
      </w:r>
    </w:p>
  </w:footnote>
  <w:footnote w:type="continuationSeparator" w:id="0">
    <w:p w14:paraId="582495C6" w14:textId="77777777" w:rsidR="00E35061" w:rsidRDefault="00E35061" w:rsidP="00F67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57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63"/>
      <w:gridCol w:w="5494"/>
    </w:tblGrid>
    <w:tr w:rsidR="00FA3E2E" w14:paraId="0CECDAB1" w14:textId="77777777" w:rsidTr="00FA3E2E">
      <w:tc>
        <w:tcPr>
          <w:tcW w:w="5563" w:type="dxa"/>
        </w:tcPr>
        <w:p w14:paraId="1CAD7848" w14:textId="53EC0AAE" w:rsidR="00FA3E2E" w:rsidRDefault="00FA3E2E">
          <w:pPr>
            <w:pStyle w:val="Header"/>
          </w:pPr>
          <w:r>
            <w:rPr>
              <w:noProof/>
            </w:rPr>
            <w:drawing>
              <wp:inline distT="0" distB="0" distL="0" distR="0" wp14:anchorId="2162A9F4" wp14:editId="3EF97B60">
                <wp:extent cx="2004060" cy="783756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for Survey Monkey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9919" cy="797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4" w:type="dxa"/>
        </w:tcPr>
        <w:p w14:paraId="45EC14F5" w14:textId="62920096" w:rsidR="00FA3E2E" w:rsidRDefault="00FA3E2E" w:rsidP="00FA3E2E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62D6485" wp14:editId="44A6568E">
                <wp:extent cx="1035835" cy="985809"/>
                <wp:effectExtent l="0" t="0" r="0" b="5080"/>
                <wp:docPr id="3" name="Picture 3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rimary-Care-Networks-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3206" cy="992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38A9E6" w14:textId="633B4D6E" w:rsidR="00F67329" w:rsidRDefault="00F67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C745E"/>
    <w:multiLevelType w:val="hybridMultilevel"/>
    <w:tmpl w:val="61068B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974DC"/>
    <w:multiLevelType w:val="hybridMultilevel"/>
    <w:tmpl w:val="7F9AB95C"/>
    <w:lvl w:ilvl="0" w:tplc="78C0E4D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16"/>
    <w:rsid w:val="0003490F"/>
    <w:rsid w:val="00140216"/>
    <w:rsid w:val="001C11B5"/>
    <w:rsid w:val="00215681"/>
    <w:rsid w:val="00221AB2"/>
    <w:rsid w:val="00320106"/>
    <w:rsid w:val="003C418D"/>
    <w:rsid w:val="00521576"/>
    <w:rsid w:val="00845005"/>
    <w:rsid w:val="009B60BA"/>
    <w:rsid w:val="00A832D3"/>
    <w:rsid w:val="00AE1A62"/>
    <w:rsid w:val="00B61BCA"/>
    <w:rsid w:val="00E16BEF"/>
    <w:rsid w:val="00E35061"/>
    <w:rsid w:val="00E60CB2"/>
    <w:rsid w:val="00F67329"/>
    <w:rsid w:val="00F87D30"/>
    <w:rsid w:val="00FA3E2E"/>
    <w:rsid w:val="00FC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88B6B8"/>
  <w14:defaultImageDpi w14:val="300"/>
  <w15:docId w15:val="{BA07FF08-9E5D-4776-A5E2-C638943C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21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402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73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329"/>
  </w:style>
  <w:style w:type="paragraph" w:styleId="Footer">
    <w:name w:val="footer"/>
    <w:basedOn w:val="Normal"/>
    <w:link w:val="FooterChar"/>
    <w:uiPriority w:val="99"/>
    <w:unhideWhenUsed/>
    <w:rsid w:val="00F673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329"/>
  </w:style>
  <w:style w:type="paragraph" w:styleId="BalloonText">
    <w:name w:val="Balloon Text"/>
    <w:basedOn w:val="Normal"/>
    <w:link w:val="BalloonTextChar"/>
    <w:uiPriority w:val="99"/>
    <w:semiHidden/>
    <w:unhideWhenUsed/>
    <w:rsid w:val="00F67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3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FA3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8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shireformulary.nhs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CD33E-009E-43D0-901D-A0561ED9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 Tuyet Lam</dc:creator>
  <cp:lastModifiedBy>Amanda Dean</cp:lastModifiedBy>
  <cp:revision>3</cp:revision>
  <cp:lastPrinted>2019-12-02T20:25:00Z</cp:lastPrinted>
  <dcterms:created xsi:type="dcterms:W3CDTF">2020-03-07T13:02:00Z</dcterms:created>
  <dcterms:modified xsi:type="dcterms:W3CDTF">2020-03-07T13:04:00Z</dcterms:modified>
</cp:coreProperties>
</file>