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DE6A8" w14:textId="144F1890" w:rsidR="00B10EAC" w:rsidRPr="00EF6FE9" w:rsidRDefault="00B10EAC" w:rsidP="00DB4937">
      <w:pPr>
        <w:widowControl w:val="0"/>
        <w:suppressAutoHyphens w:val="0"/>
        <w:jc w:val="center"/>
        <w:outlineLvl w:val="1"/>
        <w:rPr>
          <w:rFonts w:cs="Arial"/>
          <w:b/>
          <w:bCs/>
          <w:color w:val="000000" w:themeColor="text1"/>
          <w:szCs w:val="24"/>
        </w:rPr>
      </w:pPr>
      <w:bookmarkStart w:id="0" w:name="_Toc220920189"/>
      <w:bookmarkStart w:id="1" w:name="_Toc285442998"/>
      <w:r w:rsidRPr="00EF6FE9">
        <w:rPr>
          <w:rFonts w:cs="Arial"/>
          <w:b/>
          <w:bCs/>
          <w:color w:val="000000" w:themeColor="text1"/>
          <w:szCs w:val="24"/>
        </w:rPr>
        <w:t xml:space="preserve">Lot </w:t>
      </w:r>
      <w:r w:rsidR="00F423CB" w:rsidRPr="00EF6FE9">
        <w:rPr>
          <w:rFonts w:cs="Arial"/>
          <w:b/>
          <w:bCs/>
          <w:color w:val="000000" w:themeColor="text1"/>
          <w:szCs w:val="24"/>
        </w:rPr>
        <w:t xml:space="preserve">3 </w:t>
      </w:r>
      <w:r w:rsidR="00FD5848" w:rsidRPr="00EF6FE9">
        <w:rPr>
          <w:rFonts w:eastAsia="MS ??" w:cs="Arial"/>
          <w:b/>
          <w:bCs/>
          <w:szCs w:val="24"/>
        </w:rPr>
        <w:t xml:space="preserve">Needle Exchange Programme - Sterile Works from Oxfordshire Premises </w:t>
      </w:r>
    </w:p>
    <w:p w14:paraId="64A73FD5" w14:textId="17FAE18A" w:rsidR="001C3566" w:rsidRPr="00EF6FE9" w:rsidRDefault="00B10EAC" w:rsidP="00B10EAC">
      <w:pPr>
        <w:widowControl w:val="0"/>
        <w:suppressAutoHyphens w:val="0"/>
        <w:jc w:val="center"/>
        <w:outlineLvl w:val="1"/>
        <w:rPr>
          <w:rFonts w:cs="Arial"/>
          <w:b/>
          <w:bCs/>
          <w:color w:val="000000" w:themeColor="text1"/>
          <w:szCs w:val="24"/>
        </w:rPr>
      </w:pPr>
      <w:r w:rsidRPr="00EF6FE9">
        <w:rPr>
          <w:rFonts w:cs="Arial"/>
          <w:b/>
          <w:bCs/>
          <w:color w:val="000000" w:themeColor="text1"/>
          <w:szCs w:val="24"/>
        </w:rPr>
        <w:t xml:space="preserve">Schedule 1 Specification </w:t>
      </w:r>
    </w:p>
    <w:p w14:paraId="4B84E6D2" w14:textId="77777777" w:rsidR="003E3B72" w:rsidRPr="00A27C57" w:rsidRDefault="003E3B72" w:rsidP="00DB4937">
      <w:pPr>
        <w:suppressAutoHyphens w:val="0"/>
        <w:jc w:val="left"/>
        <w:rPr>
          <w:rFonts w:eastAsia="MS ??" w:cs="Arial"/>
          <w:color w:val="000000" w:themeColor="text1"/>
          <w:sz w:val="22"/>
          <w:szCs w:val="24"/>
        </w:rPr>
      </w:pPr>
    </w:p>
    <w:tbl>
      <w:tblPr>
        <w:tblW w:w="10207" w:type="dxa"/>
        <w:tblInd w:w="-1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460"/>
        <w:gridCol w:w="6747"/>
      </w:tblGrid>
      <w:tr w:rsidR="003E3B72" w:rsidRPr="003E3B72" w14:paraId="153A2BE3" w14:textId="77777777" w:rsidTr="001C3566">
        <w:trPr>
          <w:trHeight w:val="345"/>
        </w:trPr>
        <w:tc>
          <w:tcPr>
            <w:tcW w:w="3460" w:type="dxa"/>
            <w:shd w:val="clear" w:color="auto" w:fill="D9D9D9" w:themeFill="background1" w:themeFillShade="D9"/>
            <w:vAlign w:val="center"/>
          </w:tcPr>
          <w:p w14:paraId="4497EDC4" w14:textId="77777777" w:rsidR="003E3B72" w:rsidRPr="00290F0F" w:rsidRDefault="003E3B72" w:rsidP="00DB4937">
            <w:pPr>
              <w:suppressAutoHyphens w:val="0"/>
              <w:jc w:val="left"/>
              <w:rPr>
                <w:rFonts w:eastAsia="MS ??" w:cs="Arial"/>
                <w:b/>
                <w:color w:val="000000"/>
                <w:sz w:val="22"/>
                <w:szCs w:val="24"/>
              </w:rPr>
            </w:pPr>
            <w:r w:rsidRPr="00290F0F">
              <w:rPr>
                <w:rFonts w:eastAsia="MS ??" w:cs="Arial"/>
                <w:b/>
                <w:color w:val="000000"/>
                <w:sz w:val="22"/>
                <w:szCs w:val="24"/>
              </w:rPr>
              <w:t>Service</w:t>
            </w:r>
          </w:p>
        </w:tc>
        <w:tc>
          <w:tcPr>
            <w:tcW w:w="6747" w:type="dxa"/>
            <w:vAlign w:val="center"/>
          </w:tcPr>
          <w:p w14:paraId="13894C20" w14:textId="77777777" w:rsidR="003E3B72" w:rsidRPr="00290F0F" w:rsidRDefault="003E3B72" w:rsidP="00DB4937">
            <w:pPr>
              <w:suppressAutoHyphens w:val="0"/>
              <w:jc w:val="left"/>
              <w:rPr>
                <w:rFonts w:eastAsia="MS ??" w:cs="Arial"/>
                <w:b/>
                <w:bCs/>
                <w:sz w:val="22"/>
                <w:szCs w:val="24"/>
              </w:rPr>
            </w:pPr>
            <w:r w:rsidRPr="00290F0F">
              <w:rPr>
                <w:rFonts w:eastAsia="MS ??" w:cs="Arial"/>
                <w:b/>
                <w:bCs/>
                <w:sz w:val="22"/>
                <w:szCs w:val="24"/>
              </w:rPr>
              <w:t>Needle Exchange Programme - Sterile Works from Oxfordshire Premises (SWOP)</w:t>
            </w:r>
          </w:p>
        </w:tc>
      </w:tr>
      <w:tr w:rsidR="003E3B72" w:rsidRPr="003E3B72" w14:paraId="16B0409B" w14:textId="77777777" w:rsidTr="001C3566">
        <w:trPr>
          <w:trHeight w:val="345"/>
        </w:trPr>
        <w:tc>
          <w:tcPr>
            <w:tcW w:w="3460" w:type="dxa"/>
            <w:shd w:val="clear" w:color="auto" w:fill="D9D9D9" w:themeFill="background1" w:themeFillShade="D9"/>
            <w:vAlign w:val="center"/>
          </w:tcPr>
          <w:p w14:paraId="73B26925" w14:textId="77777777" w:rsidR="003E3B72" w:rsidRPr="00290F0F" w:rsidRDefault="00825AFB" w:rsidP="00DB4937">
            <w:pPr>
              <w:suppressAutoHyphens w:val="0"/>
              <w:jc w:val="left"/>
              <w:rPr>
                <w:rFonts w:eastAsia="MS ??" w:cs="Arial"/>
                <w:b/>
                <w:color w:val="000000"/>
                <w:sz w:val="22"/>
                <w:szCs w:val="24"/>
              </w:rPr>
            </w:pPr>
            <w:r w:rsidRPr="00290F0F">
              <w:rPr>
                <w:rFonts w:eastAsia="MS ??" w:cs="Arial"/>
                <w:b/>
                <w:color w:val="000000"/>
                <w:sz w:val="22"/>
                <w:szCs w:val="24"/>
              </w:rPr>
              <w:t>Council</w:t>
            </w:r>
            <w:r w:rsidR="003E3B72" w:rsidRPr="00290F0F">
              <w:rPr>
                <w:rFonts w:eastAsia="MS ??" w:cs="Arial"/>
                <w:b/>
                <w:color w:val="000000"/>
                <w:sz w:val="22"/>
                <w:szCs w:val="24"/>
              </w:rPr>
              <w:t xml:space="preserve"> Lead</w:t>
            </w:r>
          </w:p>
        </w:tc>
        <w:tc>
          <w:tcPr>
            <w:tcW w:w="6747" w:type="dxa"/>
            <w:vAlign w:val="center"/>
          </w:tcPr>
          <w:p w14:paraId="1E78ADCC" w14:textId="77777777" w:rsidR="003E3B72" w:rsidRPr="00290F0F" w:rsidRDefault="002C377C" w:rsidP="00DB4937">
            <w:pPr>
              <w:suppressAutoHyphens w:val="0"/>
              <w:jc w:val="left"/>
              <w:rPr>
                <w:rFonts w:eastAsia="MS ??" w:cs="Arial"/>
                <w:b/>
                <w:bCs/>
                <w:sz w:val="22"/>
                <w:szCs w:val="24"/>
              </w:rPr>
            </w:pPr>
            <w:r w:rsidRPr="00290F0F">
              <w:rPr>
                <w:rFonts w:eastAsia="MS ??" w:cs="Arial"/>
                <w:b/>
                <w:bCs/>
                <w:sz w:val="22"/>
                <w:szCs w:val="24"/>
              </w:rPr>
              <w:t>Kate Holburn</w:t>
            </w:r>
            <w:r w:rsidR="003E3B72" w:rsidRPr="00290F0F">
              <w:rPr>
                <w:rFonts w:eastAsia="MS ??" w:cs="Arial"/>
                <w:b/>
                <w:bCs/>
                <w:sz w:val="22"/>
                <w:szCs w:val="24"/>
              </w:rPr>
              <w:t xml:space="preserve"> – Head of Commissioning, Drugs and Alcohol</w:t>
            </w:r>
          </w:p>
        </w:tc>
      </w:tr>
      <w:tr w:rsidR="003E3B72" w:rsidRPr="003E3B72" w14:paraId="767B4096" w14:textId="77777777" w:rsidTr="001C3566">
        <w:trPr>
          <w:trHeight w:val="345"/>
        </w:trPr>
        <w:tc>
          <w:tcPr>
            <w:tcW w:w="3460" w:type="dxa"/>
            <w:shd w:val="clear" w:color="auto" w:fill="D9D9D9" w:themeFill="background1" w:themeFillShade="D9"/>
            <w:vAlign w:val="center"/>
          </w:tcPr>
          <w:p w14:paraId="02AB3774" w14:textId="7300E634" w:rsidR="003E3B72" w:rsidRPr="00290F0F" w:rsidRDefault="003E3B72" w:rsidP="00DB4937">
            <w:pPr>
              <w:suppressAutoHyphens w:val="0"/>
              <w:jc w:val="left"/>
              <w:rPr>
                <w:rFonts w:eastAsia="MS ??" w:cs="Arial"/>
                <w:b/>
                <w:color w:val="000000"/>
                <w:sz w:val="22"/>
                <w:szCs w:val="24"/>
              </w:rPr>
            </w:pPr>
          </w:p>
        </w:tc>
        <w:tc>
          <w:tcPr>
            <w:tcW w:w="6747" w:type="dxa"/>
            <w:vAlign w:val="center"/>
          </w:tcPr>
          <w:p w14:paraId="7D7B1901" w14:textId="168DA78A" w:rsidR="003E3B72" w:rsidRPr="00290F0F" w:rsidRDefault="00095D2A" w:rsidP="00DB4937">
            <w:pPr>
              <w:suppressAutoHyphens w:val="0"/>
              <w:jc w:val="left"/>
              <w:rPr>
                <w:rFonts w:eastAsia="MS ??" w:cs="Arial"/>
                <w:b/>
                <w:bCs/>
                <w:sz w:val="22"/>
                <w:szCs w:val="24"/>
              </w:rPr>
            </w:pPr>
            <w:r>
              <w:rPr>
                <w:rFonts w:eastAsia="MS ??" w:cs="Arial"/>
                <w:b/>
                <w:bCs/>
                <w:sz w:val="22"/>
                <w:szCs w:val="24"/>
              </w:rPr>
              <w:t xml:space="preserve"> 1st April 2022-31</w:t>
            </w:r>
            <w:r w:rsidRPr="00095D2A">
              <w:rPr>
                <w:rFonts w:eastAsia="MS ??" w:cs="Arial"/>
                <w:b/>
                <w:bCs/>
                <w:sz w:val="22"/>
                <w:szCs w:val="24"/>
                <w:vertAlign w:val="superscript"/>
              </w:rPr>
              <w:t>st</w:t>
            </w:r>
            <w:r>
              <w:rPr>
                <w:rFonts w:eastAsia="MS ??" w:cs="Arial"/>
                <w:b/>
                <w:bCs/>
                <w:sz w:val="22"/>
                <w:szCs w:val="24"/>
              </w:rPr>
              <w:t xml:space="preserve"> Mar 2026</w:t>
            </w:r>
          </w:p>
        </w:tc>
      </w:tr>
    </w:tbl>
    <w:p w14:paraId="64B96D16" w14:textId="77777777" w:rsidR="003E3B72" w:rsidRPr="003E3B72" w:rsidRDefault="003E3B72" w:rsidP="00DB4937">
      <w:pPr>
        <w:jc w:val="left"/>
        <w:rPr>
          <w:szCs w:val="24"/>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8"/>
        <w:gridCol w:w="29"/>
      </w:tblGrid>
      <w:tr w:rsidR="003E3B72" w:rsidRPr="003E3B72" w14:paraId="297E9DD1" w14:textId="77777777" w:rsidTr="001C3566">
        <w:tc>
          <w:tcPr>
            <w:tcW w:w="10207" w:type="dxa"/>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389AD097" w14:textId="77777777" w:rsidR="003E3B72" w:rsidRPr="00290F0F" w:rsidRDefault="003E3B72" w:rsidP="00DB4937">
            <w:pPr>
              <w:suppressAutoHyphens w:val="0"/>
              <w:jc w:val="left"/>
              <w:rPr>
                <w:rFonts w:eastAsia="MS ??" w:cs="Arial"/>
                <w:b/>
                <w:color w:val="000000"/>
                <w:sz w:val="22"/>
                <w:szCs w:val="22"/>
              </w:rPr>
            </w:pPr>
          </w:p>
          <w:p w14:paraId="26410467" w14:textId="77777777" w:rsidR="003E3B72" w:rsidRPr="00290F0F" w:rsidRDefault="003E3B72" w:rsidP="00DB4937">
            <w:pPr>
              <w:suppressAutoHyphens w:val="0"/>
              <w:jc w:val="left"/>
              <w:rPr>
                <w:rFonts w:eastAsia="MS ??" w:cs="Arial"/>
                <w:b/>
                <w:color w:val="000000"/>
                <w:sz w:val="22"/>
                <w:szCs w:val="22"/>
              </w:rPr>
            </w:pPr>
            <w:r w:rsidRPr="00290F0F">
              <w:rPr>
                <w:rFonts w:eastAsia="MS ??" w:cs="Arial"/>
                <w:b/>
                <w:color w:val="000000"/>
                <w:sz w:val="22"/>
                <w:szCs w:val="22"/>
              </w:rPr>
              <w:t>1.  Population Needs</w:t>
            </w:r>
          </w:p>
          <w:p w14:paraId="2752AB33" w14:textId="77777777" w:rsidR="003E3B72" w:rsidRPr="00290F0F" w:rsidRDefault="003E3B72" w:rsidP="00DB4937">
            <w:pPr>
              <w:suppressAutoHyphens w:val="0"/>
              <w:jc w:val="left"/>
              <w:rPr>
                <w:rFonts w:eastAsia="MS ??" w:cs="Arial"/>
                <w:b/>
                <w:color w:val="000000"/>
                <w:sz w:val="22"/>
                <w:szCs w:val="22"/>
                <w:vertAlign w:val="subscript"/>
              </w:rPr>
            </w:pPr>
          </w:p>
        </w:tc>
      </w:tr>
      <w:tr w:rsidR="003E3B72" w:rsidRPr="003E3B72" w14:paraId="09994D3F" w14:textId="77777777" w:rsidTr="001C3566">
        <w:tc>
          <w:tcPr>
            <w:tcW w:w="10207" w:type="dxa"/>
            <w:gridSpan w:val="2"/>
            <w:tcBorders>
              <w:top w:val="single" w:sz="4" w:space="0" w:color="999999"/>
              <w:left w:val="single" w:sz="4" w:space="0" w:color="999999"/>
              <w:bottom w:val="single" w:sz="4" w:space="0" w:color="999999"/>
              <w:right w:val="single" w:sz="4" w:space="0" w:color="999999"/>
            </w:tcBorders>
          </w:tcPr>
          <w:p w14:paraId="7979300B" w14:textId="77777777" w:rsidR="003E3B72" w:rsidRPr="00290F0F" w:rsidRDefault="003E3B72" w:rsidP="00DB4937">
            <w:pPr>
              <w:suppressAutoHyphens w:val="0"/>
              <w:rPr>
                <w:rFonts w:eastAsia="MS ??" w:cs="Arial"/>
                <w:b/>
                <w:bCs/>
                <w:sz w:val="22"/>
                <w:szCs w:val="22"/>
              </w:rPr>
            </w:pPr>
          </w:p>
          <w:p w14:paraId="3934FD06" w14:textId="632902E5" w:rsidR="003E3B72" w:rsidRPr="00182EF7" w:rsidRDefault="003E3B72" w:rsidP="001E5497">
            <w:pPr>
              <w:pStyle w:val="ListParagraph"/>
              <w:numPr>
                <w:ilvl w:val="1"/>
                <w:numId w:val="13"/>
              </w:numPr>
              <w:rPr>
                <w:rFonts w:cs="Arial"/>
                <w:b/>
                <w:bCs/>
                <w:sz w:val="22"/>
                <w:szCs w:val="22"/>
              </w:rPr>
            </w:pPr>
            <w:r w:rsidRPr="00182EF7">
              <w:rPr>
                <w:rFonts w:cs="Arial"/>
                <w:b/>
                <w:bCs/>
                <w:sz w:val="22"/>
                <w:szCs w:val="22"/>
              </w:rPr>
              <w:t>National context and evidence base</w:t>
            </w:r>
          </w:p>
          <w:p w14:paraId="40DB9FBA" w14:textId="552EDDEE" w:rsidR="002D1D77" w:rsidRPr="00DB4937" w:rsidRDefault="00182EF7" w:rsidP="00DB4937">
            <w:pPr>
              <w:pStyle w:val="ListParagraph"/>
              <w:ind w:left="0"/>
              <w:rPr>
                <w:rFonts w:cs="Arial"/>
                <w:b/>
                <w:bCs/>
                <w:sz w:val="20"/>
                <w:szCs w:val="22"/>
              </w:rPr>
            </w:pPr>
            <w:r w:rsidRPr="00182EF7">
              <w:rPr>
                <w:sz w:val="22"/>
              </w:rPr>
              <w:t xml:space="preserve">The national </w:t>
            </w:r>
            <w:r w:rsidRPr="00182EF7">
              <w:rPr>
                <w:color w:val="000000" w:themeColor="text1"/>
                <w:sz w:val="22"/>
              </w:rPr>
              <w:t xml:space="preserve">approach to substance misuse is set out in the 2017 Drugs Strategy which places an emphasis on ‘maintaining the availability of injecting equipment through needle and syringe programmes, including through </w:t>
            </w:r>
            <w:r w:rsidR="0023785F" w:rsidRPr="00182EF7">
              <w:rPr>
                <w:color w:val="000000" w:themeColor="text1"/>
                <w:sz w:val="22"/>
              </w:rPr>
              <w:t>non-specialist</w:t>
            </w:r>
            <w:r w:rsidRPr="00182EF7">
              <w:rPr>
                <w:color w:val="000000" w:themeColor="text1"/>
                <w:sz w:val="22"/>
              </w:rPr>
              <w:t xml:space="preserve"> outlets’</w:t>
            </w:r>
            <w:r w:rsidRPr="00182EF7">
              <w:rPr>
                <w:rStyle w:val="FootnoteReference"/>
                <w:color w:val="000000" w:themeColor="text1"/>
                <w:sz w:val="22"/>
              </w:rPr>
              <w:footnoteReference w:id="1"/>
            </w:r>
            <w:r w:rsidRPr="00182EF7">
              <w:rPr>
                <w:color w:val="000000" w:themeColor="text1"/>
                <w:sz w:val="22"/>
              </w:rPr>
              <w:t>, to prevent blood borne virus infections.</w:t>
            </w:r>
            <w:r w:rsidR="00DB4937">
              <w:rPr>
                <w:color w:val="000000" w:themeColor="text1"/>
                <w:sz w:val="22"/>
              </w:rPr>
              <w:t xml:space="preserve">  </w:t>
            </w:r>
            <w:r w:rsidR="003E3B72" w:rsidRPr="00290F0F">
              <w:rPr>
                <w:rFonts w:cs="Arial"/>
                <w:color w:val="000000"/>
                <w:sz w:val="22"/>
                <w:szCs w:val="22"/>
              </w:rPr>
              <w:t xml:space="preserve">The National Institute for Health and Clinical Excellence (NICE) Public Health Guidance </w:t>
            </w:r>
            <w:r w:rsidR="00F92DB3" w:rsidRPr="00290F0F">
              <w:rPr>
                <w:rFonts w:cs="Arial"/>
                <w:color w:val="000000"/>
                <w:sz w:val="22"/>
                <w:szCs w:val="22"/>
              </w:rPr>
              <w:t xml:space="preserve">PH52: </w:t>
            </w:r>
            <w:r w:rsidR="003E3B72" w:rsidRPr="00290F0F">
              <w:rPr>
                <w:rFonts w:cs="Arial"/>
                <w:color w:val="000000"/>
                <w:sz w:val="22"/>
                <w:szCs w:val="22"/>
              </w:rPr>
              <w:t>Needle and Syringe Programmes</w:t>
            </w:r>
            <w:r>
              <w:rPr>
                <w:rStyle w:val="FootnoteReference"/>
                <w:color w:val="000000"/>
                <w:sz w:val="22"/>
                <w:szCs w:val="22"/>
              </w:rPr>
              <w:footnoteReference w:id="2"/>
            </w:r>
            <w:r w:rsidR="00F92DB3" w:rsidRPr="00290F0F">
              <w:rPr>
                <w:rFonts w:cs="Arial"/>
                <w:color w:val="000000"/>
                <w:sz w:val="22"/>
                <w:szCs w:val="22"/>
              </w:rPr>
              <w:t>, published in March 2014</w:t>
            </w:r>
            <w:r w:rsidR="003E3B72" w:rsidRPr="00290F0F">
              <w:rPr>
                <w:rFonts w:cs="Arial"/>
                <w:color w:val="000000"/>
                <w:sz w:val="22"/>
                <w:szCs w:val="22"/>
              </w:rPr>
              <w:t xml:space="preserve"> promotes optimal provision of needle and syringe programmes (NSPs)</w:t>
            </w:r>
            <w:r w:rsidR="00290F0F">
              <w:rPr>
                <w:rFonts w:cs="Arial"/>
                <w:color w:val="000000"/>
                <w:sz w:val="22"/>
                <w:szCs w:val="22"/>
              </w:rPr>
              <w:t xml:space="preserve"> </w:t>
            </w:r>
            <w:r w:rsidR="002D1D77" w:rsidRPr="00290F0F">
              <w:rPr>
                <w:rFonts w:cs="Arial"/>
                <w:color w:val="000000"/>
                <w:sz w:val="22"/>
                <w:szCs w:val="22"/>
              </w:rPr>
              <w:t>and recommends the provision of community pharmacy-based needle and syringe programmes</w:t>
            </w:r>
            <w:r w:rsidR="003C4CA6">
              <w:rPr>
                <w:rFonts w:cs="Arial"/>
                <w:color w:val="000000"/>
                <w:sz w:val="22"/>
                <w:szCs w:val="22"/>
              </w:rPr>
              <w:t>.</w:t>
            </w:r>
          </w:p>
          <w:p w14:paraId="448B8686" w14:textId="77777777" w:rsidR="003E3B72" w:rsidRPr="00290F0F" w:rsidRDefault="003E3B72" w:rsidP="00DB4937">
            <w:pPr>
              <w:suppressAutoHyphens w:val="0"/>
              <w:autoSpaceDE w:val="0"/>
              <w:autoSpaceDN w:val="0"/>
              <w:adjustRightInd w:val="0"/>
              <w:rPr>
                <w:rFonts w:cs="Arial"/>
                <w:color w:val="000000"/>
                <w:sz w:val="22"/>
                <w:szCs w:val="22"/>
              </w:rPr>
            </w:pPr>
          </w:p>
          <w:p w14:paraId="37B4A85C" w14:textId="2E8B83FC" w:rsidR="000F05C8" w:rsidRPr="00290F0F" w:rsidRDefault="003E3B72" w:rsidP="00DB4937">
            <w:pPr>
              <w:suppressAutoHyphens w:val="0"/>
              <w:autoSpaceDE w:val="0"/>
              <w:autoSpaceDN w:val="0"/>
              <w:adjustRightInd w:val="0"/>
              <w:rPr>
                <w:rFonts w:cs="Arial"/>
                <w:color w:val="000000"/>
                <w:sz w:val="22"/>
                <w:szCs w:val="22"/>
              </w:rPr>
            </w:pPr>
            <w:r w:rsidRPr="00290F0F">
              <w:rPr>
                <w:rFonts w:cs="Arial"/>
                <w:color w:val="000000"/>
                <w:sz w:val="22"/>
                <w:szCs w:val="22"/>
              </w:rPr>
              <w:t xml:space="preserve">Needle and syringe programmes (NSPs) supply </w:t>
            </w:r>
            <w:r w:rsidR="000F05C8" w:rsidRPr="00290F0F">
              <w:rPr>
                <w:rFonts w:cs="Arial"/>
                <w:color w:val="000000"/>
                <w:sz w:val="22"/>
                <w:szCs w:val="22"/>
              </w:rPr>
              <w:t>all</w:t>
            </w:r>
            <w:r w:rsidRPr="00290F0F">
              <w:rPr>
                <w:rFonts w:cs="Arial"/>
                <w:color w:val="000000"/>
                <w:sz w:val="22"/>
                <w:szCs w:val="22"/>
              </w:rPr>
              <w:t xml:space="preserve"> equipment used to prepare and take illicit drugs. The</w:t>
            </w:r>
            <w:r w:rsidR="000F05C8" w:rsidRPr="00290F0F">
              <w:rPr>
                <w:rFonts w:cs="Arial"/>
                <w:color w:val="000000"/>
                <w:sz w:val="22"/>
                <w:szCs w:val="22"/>
              </w:rPr>
              <w:t xml:space="preserve"> programme has two </w:t>
            </w:r>
            <w:r w:rsidR="009B5432">
              <w:rPr>
                <w:rFonts w:cs="Arial"/>
                <w:color w:val="000000"/>
                <w:sz w:val="22"/>
                <w:szCs w:val="22"/>
              </w:rPr>
              <w:t xml:space="preserve">overarching </w:t>
            </w:r>
            <w:r w:rsidR="000F05C8" w:rsidRPr="00290F0F">
              <w:rPr>
                <w:rFonts w:cs="Arial"/>
                <w:color w:val="000000"/>
                <w:sz w:val="22"/>
                <w:szCs w:val="22"/>
              </w:rPr>
              <w:t xml:space="preserve">aims: </w:t>
            </w:r>
          </w:p>
          <w:p w14:paraId="28AB978E" w14:textId="77777777" w:rsidR="000F05C8" w:rsidRPr="00290F0F" w:rsidRDefault="000F05C8" w:rsidP="001E5497">
            <w:pPr>
              <w:pStyle w:val="ListParagraph"/>
              <w:numPr>
                <w:ilvl w:val="0"/>
                <w:numId w:val="12"/>
              </w:numPr>
              <w:suppressAutoHyphens w:val="0"/>
              <w:autoSpaceDE w:val="0"/>
              <w:autoSpaceDN w:val="0"/>
              <w:adjustRightInd w:val="0"/>
              <w:rPr>
                <w:rFonts w:cs="Arial"/>
                <w:color w:val="000000"/>
                <w:sz w:val="22"/>
                <w:szCs w:val="22"/>
              </w:rPr>
            </w:pPr>
            <w:r w:rsidRPr="00290F0F">
              <w:rPr>
                <w:rFonts w:cs="Arial"/>
                <w:color w:val="000000"/>
                <w:sz w:val="22"/>
                <w:szCs w:val="22"/>
              </w:rPr>
              <w:t xml:space="preserve">To </w:t>
            </w:r>
            <w:r w:rsidR="003E3B72" w:rsidRPr="00290F0F">
              <w:rPr>
                <w:rFonts w:cs="Arial"/>
                <w:color w:val="000000"/>
                <w:sz w:val="22"/>
                <w:szCs w:val="22"/>
              </w:rPr>
              <w:t>reduce the transmission of blood-borne viruses (BBVs) including hepatitis C, and other infections caused by sharing injecting equipment</w:t>
            </w:r>
            <w:r w:rsidRPr="00290F0F">
              <w:rPr>
                <w:rFonts w:cs="Arial"/>
                <w:color w:val="000000"/>
                <w:sz w:val="22"/>
                <w:szCs w:val="22"/>
              </w:rPr>
              <w:t xml:space="preserve">, </w:t>
            </w:r>
          </w:p>
          <w:p w14:paraId="59E1FD06" w14:textId="77777777" w:rsidR="003E3B72" w:rsidRPr="00290F0F" w:rsidRDefault="000F05C8" w:rsidP="001E5497">
            <w:pPr>
              <w:pStyle w:val="ListParagraph"/>
              <w:numPr>
                <w:ilvl w:val="0"/>
                <w:numId w:val="12"/>
              </w:numPr>
              <w:suppressAutoHyphens w:val="0"/>
              <w:autoSpaceDE w:val="0"/>
              <w:autoSpaceDN w:val="0"/>
              <w:adjustRightInd w:val="0"/>
              <w:rPr>
                <w:rFonts w:cs="Arial"/>
                <w:color w:val="000000"/>
                <w:sz w:val="22"/>
                <w:szCs w:val="22"/>
              </w:rPr>
            </w:pPr>
            <w:r w:rsidRPr="00290F0F">
              <w:rPr>
                <w:rFonts w:cs="Arial"/>
                <w:color w:val="000000"/>
                <w:sz w:val="22"/>
                <w:szCs w:val="22"/>
              </w:rPr>
              <w:t>T</w:t>
            </w:r>
            <w:r w:rsidR="003E3B72" w:rsidRPr="00290F0F">
              <w:rPr>
                <w:rFonts w:cs="Arial"/>
                <w:color w:val="000000"/>
                <w:sz w:val="22"/>
                <w:szCs w:val="22"/>
              </w:rPr>
              <w:t xml:space="preserve">o reduce the harm caused by injecting drugs through providing information and advice and acting as a gateway to other services, including drug treatment such as opioid substitution therapy (OST). </w:t>
            </w:r>
          </w:p>
          <w:p w14:paraId="4DB4B23C" w14:textId="77777777" w:rsidR="003E3B72" w:rsidRPr="00290F0F" w:rsidRDefault="003E3B72" w:rsidP="00DB4937">
            <w:pPr>
              <w:suppressAutoHyphens w:val="0"/>
              <w:autoSpaceDE w:val="0"/>
              <w:autoSpaceDN w:val="0"/>
              <w:adjustRightInd w:val="0"/>
              <w:rPr>
                <w:rFonts w:cs="Arial"/>
                <w:color w:val="000000"/>
                <w:sz w:val="22"/>
                <w:szCs w:val="22"/>
              </w:rPr>
            </w:pPr>
          </w:p>
          <w:p w14:paraId="28268695" w14:textId="77777777" w:rsidR="003E3B72" w:rsidRPr="00290F0F" w:rsidRDefault="003E3B72" w:rsidP="00DB4937">
            <w:pPr>
              <w:suppressAutoHyphens w:val="0"/>
              <w:autoSpaceDE w:val="0"/>
              <w:autoSpaceDN w:val="0"/>
              <w:adjustRightInd w:val="0"/>
              <w:rPr>
                <w:rFonts w:cs="Arial"/>
                <w:color w:val="000000"/>
                <w:sz w:val="22"/>
                <w:szCs w:val="22"/>
              </w:rPr>
            </w:pPr>
            <w:r w:rsidRPr="00290F0F">
              <w:rPr>
                <w:rFonts w:cs="Arial"/>
                <w:color w:val="000000"/>
                <w:sz w:val="22"/>
                <w:szCs w:val="22"/>
              </w:rPr>
              <w:t xml:space="preserve">NSPs may be the only contact that some people, for example those who inject performance and image-enhancing drugs [PIEDs], have with health services. NSPs in England are based across a range of services. </w:t>
            </w:r>
          </w:p>
          <w:p w14:paraId="6905D359" w14:textId="77777777" w:rsidR="003E3B72" w:rsidRPr="00290F0F" w:rsidRDefault="003E3B72" w:rsidP="00DB4937">
            <w:pPr>
              <w:suppressAutoHyphens w:val="0"/>
              <w:autoSpaceDE w:val="0"/>
              <w:autoSpaceDN w:val="0"/>
              <w:adjustRightInd w:val="0"/>
              <w:rPr>
                <w:rFonts w:cs="Arial"/>
                <w:color w:val="000000"/>
                <w:sz w:val="22"/>
                <w:szCs w:val="22"/>
              </w:rPr>
            </w:pPr>
          </w:p>
          <w:p w14:paraId="1F89F9A4" w14:textId="3511D404" w:rsidR="00473491" w:rsidRPr="00290F0F" w:rsidRDefault="003E3B72" w:rsidP="00DB4937">
            <w:pPr>
              <w:suppressAutoHyphens w:val="0"/>
              <w:autoSpaceDE w:val="0"/>
              <w:autoSpaceDN w:val="0"/>
              <w:adjustRightInd w:val="0"/>
              <w:rPr>
                <w:rFonts w:cs="Arial"/>
                <w:color w:val="000000"/>
                <w:sz w:val="22"/>
                <w:szCs w:val="22"/>
              </w:rPr>
            </w:pPr>
            <w:r w:rsidRPr="00290F0F">
              <w:rPr>
                <w:rFonts w:cs="Arial"/>
                <w:color w:val="000000"/>
                <w:sz w:val="22"/>
                <w:szCs w:val="22"/>
              </w:rPr>
              <w:t xml:space="preserve">The latest data </w:t>
            </w:r>
            <w:r w:rsidR="004E2ED8">
              <w:rPr>
                <w:rFonts w:cs="Arial"/>
                <w:color w:val="000000"/>
                <w:sz w:val="22"/>
                <w:szCs w:val="22"/>
              </w:rPr>
              <w:t xml:space="preserve">from the Oxfordshire Treatment Information System </w:t>
            </w:r>
            <w:r w:rsidRPr="00290F0F">
              <w:rPr>
                <w:rFonts w:cs="Arial"/>
                <w:color w:val="000000"/>
                <w:sz w:val="22"/>
                <w:szCs w:val="22"/>
              </w:rPr>
              <w:t xml:space="preserve">on injecting </w:t>
            </w:r>
            <w:r w:rsidR="009F20EE">
              <w:rPr>
                <w:rFonts w:cs="Arial"/>
                <w:color w:val="000000"/>
                <w:sz w:val="22"/>
                <w:szCs w:val="22"/>
              </w:rPr>
              <w:t xml:space="preserve">status of new presentations to treatment in </w:t>
            </w:r>
            <w:r w:rsidR="001B14C6">
              <w:rPr>
                <w:rFonts w:cs="Arial"/>
                <w:color w:val="000000"/>
                <w:sz w:val="22"/>
                <w:szCs w:val="22"/>
              </w:rPr>
              <w:t xml:space="preserve">2020-21 </w:t>
            </w:r>
            <w:r w:rsidR="009F20EE">
              <w:rPr>
                <w:rFonts w:cs="Arial"/>
                <w:color w:val="000000"/>
                <w:sz w:val="22"/>
                <w:szCs w:val="22"/>
              </w:rPr>
              <w:t>indicates that</w:t>
            </w:r>
            <w:r w:rsidR="009F20EE">
              <w:rPr>
                <w:sz w:val="23"/>
                <w:szCs w:val="23"/>
              </w:rPr>
              <w:t xml:space="preserve"> </w:t>
            </w:r>
            <w:r w:rsidR="004E2ED8">
              <w:rPr>
                <w:sz w:val="23"/>
                <w:szCs w:val="23"/>
              </w:rPr>
              <w:t xml:space="preserve">6.6% </w:t>
            </w:r>
            <w:r w:rsidR="009F20EE">
              <w:rPr>
                <w:sz w:val="23"/>
                <w:szCs w:val="23"/>
              </w:rPr>
              <w:t>of individuals using opiates were currently injecting, compared to 3% and 1% in the non-opiate and non-opiate and alcohol clients respectively.</w:t>
            </w:r>
          </w:p>
          <w:p w14:paraId="7DCD724C" w14:textId="77777777" w:rsidR="003E3B72" w:rsidRPr="00290F0F" w:rsidRDefault="003E3B72" w:rsidP="00DB4937">
            <w:pPr>
              <w:suppressAutoHyphens w:val="0"/>
              <w:autoSpaceDE w:val="0"/>
              <w:autoSpaceDN w:val="0"/>
              <w:adjustRightInd w:val="0"/>
              <w:rPr>
                <w:rFonts w:cs="Arial"/>
                <w:color w:val="000000"/>
                <w:sz w:val="22"/>
                <w:szCs w:val="22"/>
              </w:rPr>
            </w:pPr>
          </w:p>
          <w:p w14:paraId="1F79DD92" w14:textId="1F8F9F2F" w:rsidR="000E6882" w:rsidRPr="000E6882" w:rsidRDefault="000E6882" w:rsidP="000E6882">
            <w:pPr>
              <w:suppressAutoHyphens w:val="0"/>
              <w:autoSpaceDE w:val="0"/>
              <w:autoSpaceDN w:val="0"/>
              <w:adjustRightInd w:val="0"/>
              <w:jc w:val="left"/>
              <w:rPr>
                <w:rFonts w:eastAsiaTheme="minorHAnsi" w:cs="Arial"/>
                <w:b/>
                <w:sz w:val="22"/>
                <w:szCs w:val="22"/>
                <w:lang w:eastAsia="en-GB"/>
              </w:rPr>
            </w:pPr>
            <w:r w:rsidRPr="000E6882">
              <w:rPr>
                <w:rFonts w:eastAsiaTheme="minorHAnsi" w:cs="Arial"/>
                <w:b/>
                <w:sz w:val="22"/>
                <w:szCs w:val="22"/>
                <w:lang w:eastAsia="en-GB"/>
              </w:rPr>
              <w:t>Sharing of injecting equipment: people who inject psychoactive drugs</w:t>
            </w:r>
          </w:p>
          <w:p w14:paraId="2135E995" w14:textId="7A7C16B9" w:rsidR="000E6882" w:rsidRDefault="000E6882" w:rsidP="007816A7">
            <w:pPr>
              <w:suppressAutoHyphens w:val="0"/>
              <w:autoSpaceDE w:val="0"/>
              <w:autoSpaceDN w:val="0"/>
              <w:adjustRightInd w:val="0"/>
              <w:rPr>
                <w:rFonts w:eastAsiaTheme="minorHAnsi" w:cs="Arial"/>
                <w:sz w:val="22"/>
                <w:szCs w:val="22"/>
                <w:lang w:eastAsia="en-GB"/>
              </w:rPr>
            </w:pPr>
            <w:r w:rsidRPr="000E6882">
              <w:rPr>
                <w:rFonts w:eastAsiaTheme="minorHAnsi" w:cs="Arial"/>
                <w:sz w:val="22"/>
                <w:szCs w:val="22"/>
                <w:lang w:eastAsia="en-GB"/>
              </w:rPr>
              <w:t xml:space="preserve">The level of needle and syringe (direct) sharing reported by participants in the UAM Survey has </w:t>
            </w:r>
            <w:r w:rsidRPr="00164D55">
              <w:rPr>
                <w:rFonts w:eastAsiaTheme="minorHAnsi" w:cs="Arial"/>
                <w:b/>
                <w:sz w:val="22"/>
                <w:szCs w:val="22"/>
                <w:lang w:eastAsia="en-GB"/>
              </w:rPr>
              <w:t>declined</w:t>
            </w:r>
            <w:r w:rsidRPr="000E6882">
              <w:rPr>
                <w:rFonts w:eastAsiaTheme="minorHAnsi" w:cs="Arial"/>
                <w:sz w:val="22"/>
                <w:szCs w:val="22"/>
                <w:lang w:eastAsia="en-GB"/>
              </w:rPr>
              <w:t xml:space="preserve"> from </w:t>
            </w:r>
            <w:r w:rsidRPr="00164D55">
              <w:rPr>
                <w:rFonts w:eastAsiaTheme="minorHAnsi" w:cs="Arial"/>
                <w:b/>
                <w:sz w:val="22"/>
                <w:szCs w:val="22"/>
                <w:lang w:eastAsia="en-GB"/>
              </w:rPr>
              <w:t>28%</w:t>
            </w:r>
            <w:r w:rsidRPr="000E6882">
              <w:rPr>
                <w:rFonts w:eastAsiaTheme="minorHAnsi" w:cs="Arial"/>
                <w:sz w:val="22"/>
                <w:szCs w:val="22"/>
                <w:lang w:eastAsia="en-GB"/>
              </w:rPr>
              <w:t xml:space="preserve"> in 2005 to </w:t>
            </w:r>
            <w:r w:rsidR="001B14C6">
              <w:rPr>
                <w:rFonts w:eastAsiaTheme="minorHAnsi" w:cs="Arial"/>
                <w:sz w:val="22"/>
                <w:szCs w:val="22"/>
                <w:lang w:eastAsia="en-GB"/>
              </w:rPr>
              <w:t>20%</w:t>
            </w:r>
            <w:r w:rsidR="008E0564">
              <w:rPr>
                <w:rFonts w:eastAsiaTheme="minorHAnsi" w:cs="Arial"/>
                <w:sz w:val="22"/>
                <w:szCs w:val="22"/>
                <w:lang w:eastAsia="en-GB"/>
              </w:rPr>
              <w:t xml:space="preserve"> </w:t>
            </w:r>
            <w:r w:rsidR="00BC7EBF">
              <w:rPr>
                <w:rFonts w:eastAsiaTheme="minorHAnsi" w:cs="Arial"/>
                <w:sz w:val="22"/>
                <w:szCs w:val="22"/>
                <w:lang w:eastAsia="en-GB"/>
              </w:rPr>
              <w:t>in 201</w:t>
            </w:r>
            <w:r w:rsidR="001B14C6">
              <w:rPr>
                <w:rFonts w:eastAsiaTheme="minorHAnsi" w:cs="Arial"/>
                <w:sz w:val="22"/>
                <w:szCs w:val="22"/>
                <w:lang w:eastAsia="en-GB"/>
              </w:rPr>
              <w:t>9, although in recent years</w:t>
            </w:r>
            <w:r w:rsidR="00F74AB4">
              <w:rPr>
                <w:rFonts w:eastAsiaTheme="minorHAnsi" w:cs="Arial"/>
                <w:sz w:val="22"/>
                <w:szCs w:val="22"/>
                <w:lang w:eastAsia="en-GB"/>
              </w:rPr>
              <w:t xml:space="preserve">, from a low in </w:t>
            </w:r>
            <w:r w:rsidR="001B14C6">
              <w:rPr>
                <w:rFonts w:eastAsiaTheme="minorHAnsi" w:cs="Arial"/>
                <w:sz w:val="22"/>
                <w:szCs w:val="22"/>
                <w:lang w:eastAsia="en-GB"/>
              </w:rPr>
              <w:t>201</w:t>
            </w:r>
            <w:r w:rsidR="00F74AB4">
              <w:rPr>
                <w:rFonts w:eastAsiaTheme="minorHAnsi" w:cs="Arial"/>
                <w:sz w:val="22"/>
                <w:szCs w:val="22"/>
                <w:lang w:eastAsia="en-GB"/>
              </w:rPr>
              <w:t>2 of 14%</w:t>
            </w:r>
            <w:r w:rsidR="001B14C6">
              <w:rPr>
                <w:rFonts w:eastAsiaTheme="minorHAnsi" w:cs="Arial"/>
                <w:sz w:val="22"/>
                <w:szCs w:val="22"/>
                <w:lang w:eastAsia="en-GB"/>
              </w:rPr>
              <w:t>, the level has begun to increase again</w:t>
            </w:r>
            <w:r w:rsidR="008E0564">
              <w:rPr>
                <w:rFonts w:eastAsiaTheme="minorHAnsi" w:cs="Arial"/>
                <w:sz w:val="22"/>
                <w:szCs w:val="22"/>
                <w:lang w:eastAsia="en-GB"/>
              </w:rPr>
              <w:t xml:space="preserve"> (</w:t>
            </w:r>
            <w:r w:rsidR="00BC7EBF">
              <w:rPr>
                <w:rFonts w:eastAsiaTheme="minorHAnsi" w:cs="Arial"/>
                <w:sz w:val="22"/>
                <w:szCs w:val="22"/>
                <w:lang w:eastAsia="en-GB"/>
              </w:rPr>
              <w:t>Public Health England</w:t>
            </w:r>
            <w:r w:rsidR="00F74AB4" w:rsidRPr="008E0564">
              <w:rPr>
                <w:rStyle w:val="FootnoteReference"/>
                <w:rFonts w:eastAsiaTheme="minorHAnsi"/>
                <w:sz w:val="22"/>
                <w:szCs w:val="22"/>
                <w:lang w:eastAsia="en-GB"/>
              </w:rPr>
              <w:footnoteReference w:id="3"/>
            </w:r>
            <w:r w:rsidR="00B115C7" w:rsidRPr="008E0564">
              <w:rPr>
                <w:rFonts w:eastAsiaTheme="minorHAnsi" w:cs="Arial"/>
                <w:sz w:val="22"/>
                <w:szCs w:val="22"/>
                <w:lang w:eastAsia="en-GB"/>
              </w:rPr>
              <w:t>)</w:t>
            </w:r>
            <w:r w:rsidRPr="008E0564">
              <w:rPr>
                <w:rFonts w:eastAsiaTheme="minorHAnsi" w:cs="Arial"/>
                <w:sz w:val="22"/>
                <w:szCs w:val="22"/>
                <w:lang w:eastAsia="en-GB"/>
              </w:rPr>
              <w:t>.</w:t>
            </w:r>
            <w:r w:rsidRPr="000E6882">
              <w:rPr>
                <w:rFonts w:eastAsiaTheme="minorHAnsi" w:cs="Arial"/>
                <w:sz w:val="22"/>
                <w:szCs w:val="22"/>
                <w:lang w:eastAsia="en-GB"/>
              </w:rPr>
              <w:t xml:space="preserve"> Throughout the 2005 to 201</w:t>
            </w:r>
            <w:r w:rsidR="001B14C6">
              <w:rPr>
                <w:rFonts w:eastAsiaTheme="minorHAnsi" w:cs="Arial"/>
                <w:sz w:val="22"/>
                <w:szCs w:val="22"/>
                <w:lang w:eastAsia="en-GB"/>
              </w:rPr>
              <w:t>9</w:t>
            </w:r>
            <w:r w:rsidRPr="000E6882">
              <w:rPr>
                <w:rFonts w:eastAsiaTheme="minorHAnsi" w:cs="Arial"/>
                <w:sz w:val="22"/>
                <w:szCs w:val="22"/>
                <w:lang w:eastAsia="en-GB"/>
              </w:rPr>
              <w:t xml:space="preserve"> period, direct sharing levels were higher among women than men; in 201</w:t>
            </w:r>
            <w:r w:rsidR="001B14C6">
              <w:rPr>
                <w:rFonts w:eastAsiaTheme="minorHAnsi" w:cs="Arial"/>
                <w:sz w:val="22"/>
                <w:szCs w:val="22"/>
                <w:lang w:eastAsia="en-GB"/>
              </w:rPr>
              <w:t>9</w:t>
            </w:r>
            <w:r w:rsidRPr="000E6882">
              <w:rPr>
                <w:rFonts w:eastAsiaTheme="minorHAnsi" w:cs="Arial"/>
                <w:sz w:val="22"/>
                <w:szCs w:val="22"/>
                <w:lang w:eastAsia="en-GB"/>
              </w:rPr>
              <w:t>, 2</w:t>
            </w:r>
            <w:r w:rsidR="001B14C6">
              <w:rPr>
                <w:rFonts w:eastAsiaTheme="minorHAnsi" w:cs="Arial"/>
                <w:sz w:val="22"/>
                <w:szCs w:val="22"/>
                <w:lang w:eastAsia="en-GB"/>
              </w:rPr>
              <w:t>5</w:t>
            </w:r>
            <w:r w:rsidRPr="000E6882">
              <w:rPr>
                <w:rFonts w:eastAsiaTheme="minorHAnsi" w:cs="Arial"/>
                <w:sz w:val="22"/>
                <w:szCs w:val="22"/>
                <w:lang w:eastAsia="en-GB"/>
              </w:rPr>
              <w:t>% of women reported direct sharing compared with 1</w:t>
            </w:r>
            <w:r w:rsidR="001B14C6">
              <w:rPr>
                <w:rFonts w:eastAsiaTheme="minorHAnsi" w:cs="Arial"/>
                <w:sz w:val="22"/>
                <w:szCs w:val="22"/>
                <w:lang w:eastAsia="en-GB"/>
              </w:rPr>
              <w:t>9</w:t>
            </w:r>
            <w:r w:rsidRPr="000E6882">
              <w:rPr>
                <w:rFonts w:eastAsiaTheme="minorHAnsi" w:cs="Arial"/>
                <w:sz w:val="22"/>
                <w:szCs w:val="22"/>
                <w:lang w:eastAsia="en-GB"/>
              </w:rPr>
              <w:t xml:space="preserve">% of men. </w:t>
            </w:r>
          </w:p>
          <w:p w14:paraId="25BC9B2D" w14:textId="6BE0251C" w:rsidR="00BC7EBF" w:rsidRDefault="00BC7EBF" w:rsidP="007816A7">
            <w:pPr>
              <w:suppressAutoHyphens w:val="0"/>
              <w:autoSpaceDE w:val="0"/>
              <w:autoSpaceDN w:val="0"/>
              <w:adjustRightInd w:val="0"/>
              <w:rPr>
                <w:rFonts w:eastAsiaTheme="minorHAnsi" w:cs="Arial"/>
                <w:sz w:val="22"/>
                <w:szCs w:val="22"/>
                <w:lang w:eastAsia="en-GB"/>
              </w:rPr>
            </w:pPr>
          </w:p>
          <w:p w14:paraId="425A4225" w14:textId="0BE8DEDD" w:rsidR="00351061" w:rsidRPr="0035406F" w:rsidRDefault="00351061" w:rsidP="00351061">
            <w:pPr>
              <w:suppressAutoHyphens w:val="0"/>
              <w:contextualSpacing/>
              <w:rPr>
                <w:color w:val="000000" w:themeColor="text1"/>
                <w:sz w:val="22"/>
                <w:szCs w:val="22"/>
              </w:rPr>
            </w:pPr>
            <w:r>
              <w:rPr>
                <w:color w:val="000000" w:themeColor="text1"/>
                <w:sz w:val="22"/>
                <w:szCs w:val="22"/>
              </w:rPr>
              <w:t>The 2021 Dame Carol Black Review of Drugs</w:t>
            </w:r>
            <w:r>
              <w:rPr>
                <w:rStyle w:val="FootnoteReference"/>
                <w:color w:val="000000" w:themeColor="text1"/>
                <w:sz w:val="22"/>
                <w:szCs w:val="22"/>
              </w:rPr>
              <w:footnoteReference w:id="4"/>
            </w:r>
            <w:r>
              <w:rPr>
                <w:color w:val="000000" w:themeColor="text1"/>
                <w:sz w:val="22"/>
                <w:szCs w:val="22"/>
              </w:rPr>
              <w:t xml:space="preserve"> Part 2, has made recommendation which include a focus on better training for professionals working in the drug treatment system, especially in co-morbidities of people who are dependent on drugs, whether that be physical or mental health co-morbidities. </w:t>
            </w:r>
          </w:p>
          <w:p w14:paraId="19F82ECF" w14:textId="77777777" w:rsidR="007816A7" w:rsidRPr="00290F0F" w:rsidRDefault="007816A7" w:rsidP="00DB4937">
            <w:pPr>
              <w:suppressAutoHyphens w:val="0"/>
              <w:autoSpaceDE w:val="0"/>
              <w:autoSpaceDN w:val="0"/>
              <w:adjustRightInd w:val="0"/>
              <w:rPr>
                <w:rFonts w:cs="Arial"/>
                <w:color w:val="000000"/>
                <w:sz w:val="22"/>
                <w:szCs w:val="22"/>
              </w:rPr>
            </w:pPr>
          </w:p>
          <w:p w14:paraId="6EAA56DF" w14:textId="77777777" w:rsidR="008702FD" w:rsidRPr="00290F0F" w:rsidRDefault="008E3A25" w:rsidP="001E5497">
            <w:pPr>
              <w:widowControl w:val="0"/>
              <w:numPr>
                <w:ilvl w:val="1"/>
                <w:numId w:val="8"/>
              </w:numPr>
              <w:suppressAutoHyphens w:val="0"/>
              <w:rPr>
                <w:rFonts w:cs="Arial"/>
                <w:b/>
                <w:sz w:val="22"/>
                <w:szCs w:val="22"/>
                <w:lang w:eastAsia="en-GB"/>
              </w:rPr>
            </w:pPr>
            <w:r w:rsidRPr="00290F0F">
              <w:rPr>
                <w:rFonts w:cs="Arial"/>
                <w:b/>
                <w:sz w:val="22"/>
                <w:szCs w:val="22"/>
                <w:lang w:eastAsia="en-GB"/>
              </w:rPr>
              <w:t>Local</w:t>
            </w:r>
            <w:r w:rsidR="008702FD" w:rsidRPr="00290F0F">
              <w:rPr>
                <w:rFonts w:cs="Arial"/>
                <w:b/>
                <w:sz w:val="22"/>
                <w:szCs w:val="22"/>
                <w:lang w:eastAsia="en-GB"/>
              </w:rPr>
              <w:t xml:space="preserve"> </w:t>
            </w:r>
            <w:r w:rsidR="00AE600B" w:rsidRPr="00290F0F">
              <w:rPr>
                <w:rFonts w:cs="Arial"/>
                <w:b/>
                <w:sz w:val="22"/>
                <w:szCs w:val="22"/>
                <w:lang w:eastAsia="en-GB"/>
              </w:rPr>
              <w:t>Service provision</w:t>
            </w:r>
          </w:p>
          <w:p w14:paraId="4A58F1FC" w14:textId="26E7AD5F" w:rsidR="00B776DF" w:rsidRPr="00B115C7" w:rsidRDefault="008702FD" w:rsidP="00DB4937">
            <w:pPr>
              <w:widowControl w:val="0"/>
              <w:suppressAutoHyphens w:val="0"/>
              <w:rPr>
                <w:rFonts w:cs="Arial"/>
                <w:color w:val="000000" w:themeColor="text1"/>
                <w:sz w:val="22"/>
                <w:szCs w:val="22"/>
                <w:lang w:eastAsia="en-GB"/>
              </w:rPr>
            </w:pPr>
            <w:r w:rsidRPr="00290F0F">
              <w:rPr>
                <w:rFonts w:cs="Arial"/>
                <w:sz w:val="22"/>
                <w:szCs w:val="22"/>
                <w:lang w:eastAsia="en-GB"/>
              </w:rPr>
              <w:t xml:space="preserve">Oxfordshire County Council currently commission </w:t>
            </w:r>
            <w:r w:rsidR="00B776DF">
              <w:rPr>
                <w:rFonts w:cs="Arial"/>
                <w:sz w:val="22"/>
                <w:szCs w:val="22"/>
                <w:lang w:eastAsia="en-GB"/>
              </w:rPr>
              <w:t xml:space="preserve">around </w:t>
            </w:r>
            <w:r w:rsidR="00F74AB4" w:rsidRPr="00F74AB4">
              <w:rPr>
                <w:rFonts w:cs="Arial"/>
                <w:sz w:val="22"/>
                <w:szCs w:val="22"/>
                <w:lang w:eastAsia="en-GB"/>
              </w:rPr>
              <w:t>38</w:t>
            </w:r>
            <w:r w:rsidR="00290F0F" w:rsidRPr="00F74AB4">
              <w:rPr>
                <w:rFonts w:cs="Arial"/>
                <w:sz w:val="22"/>
                <w:szCs w:val="22"/>
                <w:lang w:eastAsia="en-GB"/>
              </w:rPr>
              <w:t xml:space="preserve"> </w:t>
            </w:r>
            <w:r w:rsidRPr="00F74AB4">
              <w:rPr>
                <w:rFonts w:cs="Arial"/>
                <w:sz w:val="22"/>
                <w:szCs w:val="22"/>
                <w:lang w:eastAsia="en-GB"/>
              </w:rPr>
              <w:t>Pharmacy</w:t>
            </w:r>
            <w:r w:rsidRPr="00290F0F">
              <w:rPr>
                <w:rFonts w:cs="Arial"/>
                <w:sz w:val="22"/>
                <w:szCs w:val="22"/>
                <w:lang w:eastAsia="en-GB"/>
              </w:rPr>
              <w:t xml:space="preserve"> sites to deliver </w:t>
            </w:r>
            <w:r w:rsidR="00125AB9">
              <w:rPr>
                <w:rFonts w:cs="Arial"/>
                <w:sz w:val="22"/>
                <w:szCs w:val="22"/>
                <w:lang w:eastAsia="en-GB"/>
              </w:rPr>
              <w:t xml:space="preserve">an NSP, known locally as the </w:t>
            </w:r>
            <w:r w:rsidRPr="00290F0F">
              <w:rPr>
                <w:rFonts w:cs="Arial"/>
                <w:sz w:val="22"/>
                <w:szCs w:val="22"/>
                <w:lang w:eastAsia="en-GB"/>
              </w:rPr>
              <w:t>SWOP scheme</w:t>
            </w:r>
            <w:r w:rsidR="00125AB9">
              <w:rPr>
                <w:rFonts w:cs="Arial"/>
                <w:sz w:val="22"/>
                <w:szCs w:val="22"/>
                <w:lang w:eastAsia="en-GB"/>
              </w:rPr>
              <w:t>,</w:t>
            </w:r>
            <w:r w:rsidRPr="00290F0F">
              <w:rPr>
                <w:rFonts w:cs="Arial"/>
                <w:sz w:val="22"/>
                <w:szCs w:val="22"/>
                <w:lang w:eastAsia="en-GB"/>
              </w:rPr>
              <w:t xml:space="preserve"> across Oxfordshire under the </w:t>
            </w:r>
            <w:r w:rsidR="00F74AB4">
              <w:rPr>
                <w:rFonts w:cs="Arial"/>
                <w:sz w:val="22"/>
                <w:szCs w:val="22"/>
                <w:lang w:eastAsia="en-GB"/>
              </w:rPr>
              <w:t xml:space="preserve">Dynamic </w:t>
            </w:r>
            <w:r w:rsidRPr="00290F0F">
              <w:rPr>
                <w:rFonts w:cs="Arial"/>
                <w:sz w:val="22"/>
                <w:szCs w:val="22"/>
                <w:lang w:eastAsia="en-GB"/>
              </w:rPr>
              <w:t>Approved Provider List (</w:t>
            </w:r>
            <w:r w:rsidR="00F74AB4">
              <w:rPr>
                <w:rFonts w:cs="Arial"/>
                <w:sz w:val="22"/>
                <w:szCs w:val="22"/>
                <w:lang w:eastAsia="en-GB"/>
              </w:rPr>
              <w:t>D</w:t>
            </w:r>
            <w:r w:rsidRPr="00290F0F">
              <w:rPr>
                <w:rFonts w:cs="Arial"/>
                <w:sz w:val="22"/>
                <w:szCs w:val="22"/>
                <w:lang w:eastAsia="en-GB"/>
              </w:rPr>
              <w:t xml:space="preserve">APL).  </w:t>
            </w:r>
            <w:r w:rsidR="002E35F9" w:rsidRPr="00B115C7">
              <w:rPr>
                <w:rFonts w:cs="Arial"/>
                <w:color w:val="000000" w:themeColor="text1"/>
                <w:sz w:val="22"/>
                <w:szCs w:val="22"/>
                <w:lang w:eastAsia="en-GB"/>
              </w:rPr>
              <w:t>Currently, t</w:t>
            </w:r>
            <w:r w:rsidR="00B776DF" w:rsidRPr="00B115C7">
              <w:rPr>
                <w:rFonts w:cs="Arial"/>
                <w:color w:val="000000" w:themeColor="text1"/>
                <w:sz w:val="22"/>
                <w:szCs w:val="22"/>
                <w:lang w:eastAsia="en-GB"/>
              </w:rPr>
              <w:t xml:space="preserve">here is </w:t>
            </w:r>
            <w:r w:rsidR="002E35F9" w:rsidRPr="00B115C7">
              <w:rPr>
                <w:rFonts w:cs="Arial"/>
                <w:color w:val="000000" w:themeColor="text1"/>
                <w:sz w:val="22"/>
                <w:szCs w:val="22"/>
                <w:lang w:eastAsia="en-GB"/>
              </w:rPr>
              <w:t xml:space="preserve">an </w:t>
            </w:r>
            <w:r w:rsidR="00B776DF" w:rsidRPr="00B115C7">
              <w:rPr>
                <w:rFonts w:cs="Arial"/>
                <w:color w:val="000000" w:themeColor="text1"/>
                <w:sz w:val="22"/>
                <w:szCs w:val="22"/>
                <w:lang w:eastAsia="en-GB"/>
              </w:rPr>
              <w:t>additional needle exchange</w:t>
            </w:r>
            <w:r w:rsidR="007A6D10" w:rsidRPr="00B115C7">
              <w:rPr>
                <w:rFonts w:cs="Arial"/>
                <w:color w:val="000000" w:themeColor="text1"/>
                <w:sz w:val="22"/>
                <w:szCs w:val="22"/>
                <w:lang w:eastAsia="en-GB"/>
              </w:rPr>
              <w:t xml:space="preserve"> facility </w:t>
            </w:r>
            <w:r w:rsidR="00B776DF" w:rsidRPr="00B115C7">
              <w:rPr>
                <w:rFonts w:cs="Arial"/>
                <w:color w:val="000000" w:themeColor="text1"/>
                <w:sz w:val="22"/>
                <w:szCs w:val="22"/>
                <w:lang w:eastAsia="en-GB"/>
              </w:rPr>
              <w:t xml:space="preserve">available at a homeless </w:t>
            </w:r>
            <w:r w:rsidR="00B115C7">
              <w:rPr>
                <w:rFonts w:cs="Arial"/>
                <w:color w:val="000000" w:themeColor="text1"/>
                <w:sz w:val="22"/>
                <w:szCs w:val="22"/>
                <w:lang w:eastAsia="en-GB"/>
              </w:rPr>
              <w:t xml:space="preserve"> centre</w:t>
            </w:r>
            <w:r w:rsidR="00B776DF" w:rsidRPr="00B115C7">
              <w:rPr>
                <w:rFonts w:cs="Arial"/>
                <w:color w:val="000000" w:themeColor="text1"/>
                <w:sz w:val="22"/>
                <w:szCs w:val="22"/>
                <w:lang w:eastAsia="en-GB"/>
              </w:rPr>
              <w:t xml:space="preserve"> in Oxford </w:t>
            </w:r>
            <w:r w:rsidR="00F74AB4">
              <w:rPr>
                <w:rFonts w:cs="Arial"/>
                <w:color w:val="000000" w:themeColor="text1"/>
                <w:sz w:val="22"/>
                <w:szCs w:val="22"/>
                <w:lang w:eastAsia="en-GB"/>
              </w:rPr>
              <w:t>c</w:t>
            </w:r>
            <w:r w:rsidR="00B776DF" w:rsidRPr="00B115C7">
              <w:rPr>
                <w:rFonts w:cs="Arial"/>
                <w:color w:val="000000" w:themeColor="text1"/>
                <w:sz w:val="22"/>
                <w:szCs w:val="22"/>
                <w:lang w:eastAsia="en-GB"/>
              </w:rPr>
              <w:t>ity.</w:t>
            </w:r>
          </w:p>
          <w:p w14:paraId="53731A2C" w14:textId="27C2FD18" w:rsidR="00D55783" w:rsidRPr="00B115C7" w:rsidRDefault="00D55783" w:rsidP="00DB4937">
            <w:pPr>
              <w:widowControl w:val="0"/>
              <w:suppressAutoHyphens w:val="0"/>
              <w:rPr>
                <w:rFonts w:cs="Arial"/>
                <w:color w:val="000000" w:themeColor="text1"/>
                <w:sz w:val="22"/>
                <w:szCs w:val="22"/>
                <w:lang w:eastAsia="en-GB"/>
              </w:rPr>
            </w:pPr>
          </w:p>
          <w:p w14:paraId="38730B32" w14:textId="1C8D236D" w:rsidR="00D55783" w:rsidRPr="00B115C7" w:rsidRDefault="00D55783" w:rsidP="00DB4937">
            <w:pPr>
              <w:widowControl w:val="0"/>
              <w:suppressAutoHyphens w:val="0"/>
              <w:rPr>
                <w:rFonts w:cs="Arial"/>
                <w:color w:val="000000" w:themeColor="text1"/>
                <w:sz w:val="22"/>
                <w:szCs w:val="22"/>
                <w:lang w:eastAsia="en-GB"/>
              </w:rPr>
            </w:pPr>
            <w:r w:rsidRPr="00B115C7">
              <w:rPr>
                <w:rFonts w:cs="Arial"/>
                <w:color w:val="000000" w:themeColor="text1"/>
                <w:sz w:val="22"/>
                <w:szCs w:val="22"/>
                <w:lang w:eastAsia="en-GB"/>
              </w:rPr>
              <w:t>The Council commission</w:t>
            </w:r>
            <w:r w:rsidR="002E35F9" w:rsidRPr="00B115C7">
              <w:rPr>
                <w:rFonts w:cs="Arial"/>
                <w:color w:val="000000" w:themeColor="text1"/>
                <w:sz w:val="22"/>
                <w:szCs w:val="22"/>
                <w:lang w:eastAsia="en-GB"/>
              </w:rPr>
              <w:t>s</w:t>
            </w:r>
            <w:r w:rsidRPr="00B115C7">
              <w:rPr>
                <w:rFonts w:cs="Arial"/>
                <w:color w:val="000000" w:themeColor="text1"/>
                <w:sz w:val="22"/>
                <w:szCs w:val="22"/>
                <w:lang w:eastAsia="en-GB"/>
              </w:rPr>
              <w:t xml:space="preserve"> the supply of a range of needle exchange packs for distribution </w:t>
            </w:r>
            <w:r w:rsidR="00C2675C">
              <w:rPr>
                <w:rFonts w:cs="Arial"/>
                <w:color w:val="000000" w:themeColor="text1"/>
                <w:sz w:val="22"/>
                <w:szCs w:val="22"/>
                <w:lang w:eastAsia="en-GB"/>
              </w:rPr>
              <w:t>to</w:t>
            </w:r>
            <w:r w:rsidR="00C2675C" w:rsidRPr="00B115C7">
              <w:rPr>
                <w:rFonts w:cs="Arial"/>
                <w:color w:val="000000" w:themeColor="text1"/>
                <w:sz w:val="22"/>
                <w:szCs w:val="22"/>
                <w:lang w:eastAsia="en-GB"/>
              </w:rPr>
              <w:t xml:space="preserve"> </w:t>
            </w:r>
            <w:r w:rsidRPr="00B115C7">
              <w:rPr>
                <w:rFonts w:cs="Arial"/>
                <w:color w:val="000000" w:themeColor="text1"/>
                <w:sz w:val="22"/>
                <w:szCs w:val="22"/>
                <w:lang w:eastAsia="en-GB"/>
              </w:rPr>
              <w:t xml:space="preserve">Service Providers </w:t>
            </w:r>
            <w:r w:rsidR="00C2675C">
              <w:rPr>
                <w:rFonts w:cs="Arial"/>
                <w:color w:val="000000" w:themeColor="text1"/>
                <w:sz w:val="22"/>
                <w:szCs w:val="22"/>
                <w:lang w:eastAsia="en-GB"/>
              </w:rPr>
              <w:t>providing</w:t>
            </w:r>
            <w:r w:rsidR="00C2675C" w:rsidRPr="00B115C7">
              <w:rPr>
                <w:rFonts w:cs="Arial"/>
                <w:color w:val="000000" w:themeColor="text1"/>
                <w:sz w:val="22"/>
                <w:szCs w:val="22"/>
                <w:lang w:eastAsia="en-GB"/>
              </w:rPr>
              <w:t xml:space="preserve"> </w:t>
            </w:r>
            <w:r w:rsidRPr="00B115C7">
              <w:rPr>
                <w:rFonts w:cs="Arial"/>
                <w:color w:val="000000" w:themeColor="text1"/>
                <w:sz w:val="22"/>
                <w:szCs w:val="22"/>
                <w:lang w:eastAsia="en-GB"/>
              </w:rPr>
              <w:t>this service</w:t>
            </w:r>
            <w:r w:rsidR="0030350B">
              <w:rPr>
                <w:rFonts w:cs="Arial"/>
                <w:color w:val="000000" w:themeColor="text1"/>
                <w:sz w:val="22"/>
                <w:szCs w:val="22"/>
                <w:lang w:eastAsia="en-GB"/>
              </w:rPr>
              <w:t xml:space="preserve"> </w:t>
            </w:r>
            <w:r w:rsidR="00C2675C">
              <w:rPr>
                <w:rFonts w:cs="Arial"/>
                <w:color w:val="000000" w:themeColor="text1"/>
                <w:sz w:val="22"/>
                <w:szCs w:val="22"/>
                <w:lang w:eastAsia="en-GB"/>
              </w:rPr>
              <w:t>and</w:t>
            </w:r>
            <w:r w:rsidRPr="00B115C7">
              <w:rPr>
                <w:rFonts w:cs="Arial"/>
                <w:color w:val="000000" w:themeColor="text1"/>
                <w:sz w:val="22"/>
                <w:szCs w:val="22"/>
                <w:lang w:eastAsia="en-GB"/>
              </w:rPr>
              <w:t xml:space="preserve"> </w:t>
            </w:r>
            <w:r w:rsidR="0030350B">
              <w:rPr>
                <w:rFonts w:cs="Arial"/>
                <w:color w:val="000000" w:themeColor="text1"/>
                <w:sz w:val="22"/>
                <w:szCs w:val="22"/>
                <w:lang w:eastAsia="en-GB"/>
              </w:rPr>
              <w:t xml:space="preserve">commissions </w:t>
            </w:r>
            <w:r w:rsidR="00C2675C">
              <w:rPr>
                <w:rFonts w:cs="Arial"/>
                <w:color w:val="000000" w:themeColor="text1"/>
                <w:sz w:val="22"/>
                <w:szCs w:val="22"/>
                <w:lang w:eastAsia="en-GB"/>
              </w:rPr>
              <w:t xml:space="preserve">regular </w:t>
            </w:r>
            <w:r w:rsidRPr="00B115C7">
              <w:rPr>
                <w:rFonts w:cs="Arial"/>
                <w:color w:val="000000" w:themeColor="text1"/>
                <w:sz w:val="22"/>
                <w:szCs w:val="22"/>
                <w:lang w:eastAsia="en-GB"/>
              </w:rPr>
              <w:t>waste collec</w:t>
            </w:r>
            <w:r w:rsidR="003F5275" w:rsidRPr="00B115C7">
              <w:rPr>
                <w:rFonts w:cs="Arial"/>
                <w:color w:val="000000" w:themeColor="text1"/>
                <w:sz w:val="22"/>
                <w:szCs w:val="22"/>
                <w:lang w:eastAsia="en-GB"/>
              </w:rPr>
              <w:t xml:space="preserve">tion </w:t>
            </w:r>
            <w:r w:rsidR="002E35F9" w:rsidRPr="00B115C7">
              <w:rPr>
                <w:rFonts w:cs="Arial"/>
                <w:color w:val="000000" w:themeColor="text1"/>
                <w:sz w:val="22"/>
                <w:szCs w:val="22"/>
                <w:lang w:eastAsia="en-GB"/>
              </w:rPr>
              <w:t xml:space="preserve">from </w:t>
            </w:r>
            <w:r w:rsidR="007A6D10" w:rsidRPr="00B115C7">
              <w:rPr>
                <w:rFonts w:cs="Arial"/>
                <w:color w:val="000000" w:themeColor="text1"/>
                <w:sz w:val="22"/>
                <w:szCs w:val="22"/>
                <w:lang w:eastAsia="en-GB"/>
              </w:rPr>
              <w:t>Service Providers</w:t>
            </w:r>
            <w:r w:rsidR="00F74AB4">
              <w:rPr>
                <w:rFonts w:cs="Arial"/>
                <w:color w:val="000000" w:themeColor="text1"/>
                <w:sz w:val="22"/>
                <w:szCs w:val="22"/>
                <w:lang w:eastAsia="en-GB"/>
              </w:rPr>
              <w:t>’</w:t>
            </w:r>
            <w:r w:rsidR="00C2675C">
              <w:rPr>
                <w:rFonts w:cs="Arial"/>
                <w:color w:val="000000" w:themeColor="text1"/>
                <w:sz w:val="22"/>
                <w:szCs w:val="22"/>
                <w:lang w:eastAsia="en-GB"/>
              </w:rPr>
              <w:t xml:space="preserve"> premises</w:t>
            </w:r>
            <w:r w:rsidR="002E35F9" w:rsidRPr="00B115C7">
              <w:rPr>
                <w:rFonts w:cs="Arial"/>
                <w:color w:val="000000" w:themeColor="text1"/>
                <w:sz w:val="22"/>
                <w:szCs w:val="22"/>
                <w:lang w:eastAsia="en-GB"/>
              </w:rPr>
              <w:t xml:space="preserve"> </w:t>
            </w:r>
            <w:r w:rsidR="0030350B">
              <w:rPr>
                <w:rFonts w:cs="Arial"/>
                <w:color w:val="000000" w:themeColor="text1"/>
                <w:sz w:val="22"/>
                <w:szCs w:val="22"/>
                <w:lang w:eastAsia="en-GB"/>
              </w:rPr>
              <w:t xml:space="preserve">of </w:t>
            </w:r>
            <w:r w:rsidR="003F5275" w:rsidRPr="00B115C7">
              <w:rPr>
                <w:rFonts w:cs="Arial"/>
                <w:color w:val="000000" w:themeColor="text1"/>
                <w:sz w:val="22"/>
                <w:szCs w:val="22"/>
                <w:lang w:eastAsia="en-GB"/>
              </w:rPr>
              <w:t>used ‘wor</w:t>
            </w:r>
            <w:r w:rsidR="007A6D10" w:rsidRPr="00B115C7">
              <w:rPr>
                <w:rFonts w:cs="Arial"/>
                <w:color w:val="000000" w:themeColor="text1"/>
                <w:sz w:val="22"/>
                <w:szCs w:val="22"/>
                <w:lang w:eastAsia="en-GB"/>
              </w:rPr>
              <w:t>ks’</w:t>
            </w:r>
            <w:r w:rsidR="0030350B">
              <w:rPr>
                <w:rFonts w:cs="Arial"/>
                <w:color w:val="000000" w:themeColor="text1"/>
                <w:sz w:val="22"/>
                <w:szCs w:val="22"/>
                <w:lang w:eastAsia="en-GB"/>
              </w:rPr>
              <w:t xml:space="preserve"> –i.e.</w:t>
            </w:r>
            <w:r w:rsidR="00777152">
              <w:rPr>
                <w:rFonts w:cs="Arial"/>
                <w:color w:val="000000" w:themeColor="text1"/>
                <w:sz w:val="22"/>
                <w:szCs w:val="22"/>
                <w:lang w:eastAsia="en-GB"/>
              </w:rPr>
              <w:t xml:space="preserve"> </w:t>
            </w:r>
            <w:r w:rsidR="0030350B">
              <w:rPr>
                <w:rFonts w:cs="Arial"/>
                <w:color w:val="000000" w:themeColor="text1"/>
                <w:sz w:val="22"/>
                <w:szCs w:val="22"/>
                <w:lang w:eastAsia="en-GB"/>
              </w:rPr>
              <w:t>sharps’ waste</w:t>
            </w:r>
            <w:r w:rsidR="007A6D10" w:rsidRPr="00B115C7">
              <w:rPr>
                <w:rFonts w:cs="Arial"/>
                <w:color w:val="000000" w:themeColor="text1"/>
                <w:sz w:val="22"/>
                <w:szCs w:val="22"/>
                <w:lang w:eastAsia="en-GB"/>
              </w:rPr>
              <w:t xml:space="preserve">.  The contract for this </w:t>
            </w:r>
            <w:r w:rsidR="00DE3F7C" w:rsidRPr="00B115C7">
              <w:rPr>
                <w:rFonts w:cs="Arial"/>
                <w:color w:val="000000" w:themeColor="text1"/>
                <w:sz w:val="22"/>
                <w:szCs w:val="22"/>
                <w:lang w:eastAsia="en-GB"/>
              </w:rPr>
              <w:t xml:space="preserve">pack </w:t>
            </w:r>
            <w:r w:rsidR="007A6D10" w:rsidRPr="00B115C7">
              <w:rPr>
                <w:rFonts w:cs="Arial"/>
                <w:color w:val="000000" w:themeColor="text1"/>
                <w:sz w:val="22"/>
                <w:szCs w:val="22"/>
                <w:lang w:eastAsia="en-GB"/>
              </w:rPr>
              <w:t xml:space="preserve">supply </w:t>
            </w:r>
            <w:r w:rsidR="00DE3F7C" w:rsidRPr="00B115C7">
              <w:rPr>
                <w:rFonts w:cs="Arial"/>
                <w:color w:val="000000" w:themeColor="text1"/>
                <w:sz w:val="22"/>
                <w:szCs w:val="22"/>
                <w:lang w:eastAsia="en-GB"/>
              </w:rPr>
              <w:t xml:space="preserve">to </w:t>
            </w:r>
            <w:r w:rsidR="007A6D10" w:rsidRPr="00B115C7">
              <w:rPr>
                <w:rFonts w:cs="Arial"/>
                <w:color w:val="000000" w:themeColor="text1"/>
                <w:sz w:val="22"/>
                <w:szCs w:val="22"/>
                <w:lang w:eastAsia="en-GB"/>
              </w:rPr>
              <w:t>and waste collection</w:t>
            </w:r>
            <w:r w:rsidR="00DE3F7C" w:rsidRPr="00B115C7">
              <w:rPr>
                <w:rFonts w:cs="Arial"/>
                <w:color w:val="000000" w:themeColor="text1"/>
                <w:sz w:val="22"/>
                <w:szCs w:val="22"/>
                <w:lang w:eastAsia="en-GB"/>
              </w:rPr>
              <w:t xml:space="preserve"> from the Service Provider</w:t>
            </w:r>
            <w:r w:rsidR="00C2675C">
              <w:rPr>
                <w:rFonts w:cs="Arial"/>
                <w:color w:val="000000" w:themeColor="text1"/>
                <w:sz w:val="22"/>
                <w:szCs w:val="22"/>
                <w:lang w:eastAsia="en-GB"/>
              </w:rPr>
              <w:t xml:space="preserve"> premise</w:t>
            </w:r>
            <w:r w:rsidR="00DE3F7C" w:rsidRPr="00B115C7">
              <w:rPr>
                <w:rFonts w:cs="Arial"/>
                <w:color w:val="000000" w:themeColor="text1"/>
                <w:sz w:val="22"/>
                <w:szCs w:val="22"/>
                <w:lang w:eastAsia="en-GB"/>
              </w:rPr>
              <w:t xml:space="preserve">s </w:t>
            </w:r>
            <w:r w:rsidR="007A6D10" w:rsidRPr="00B115C7">
              <w:rPr>
                <w:rFonts w:cs="Arial"/>
                <w:color w:val="000000" w:themeColor="text1"/>
                <w:sz w:val="22"/>
                <w:szCs w:val="22"/>
                <w:lang w:eastAsia="en-GB"/>
              </w:rPr>
              <w:t xml:space="preserve">is currently held by </w:t>
            </w:r>
            <w:r w:rsidR="003F5275" w:rsidRPr="00B115C7">
              <w:rPr>
                <w:rFonts w:cs="Arial"/>
                <w:color w:val="000000" w:themeColor="text1"/>
                <w:sz w:val="22"/>
                <w:szCs w:val="22"/>
                <w:lang w:eastAsia="en-GB"/>
              </w:rPr>
              <w:t>Orion Medical</w:t>
            </w:r>
            <w:r w:rsidR="00695FCA" w:rsidRPr="00B115C7">
              <w:rPr>
                <w:rFonts w:cs="Arial"/>
                <w:color w:val="000000" w:themeColor="text1"/>
                <w:sz w:val="22"/>
                <w:szCs w:val="22"/>
                <w:lang w:eastAsia="en-GB"/>
              </w:rPr>
              <w:t xml:space="preserve"> </w:t>
            </w:r>
            <w:r w:rsidR="00DE3F7C" w:rsidRPr="00B115C7">
              <w:rPr>
                <w:rFonts w:cs="Arial"/>
                <w:color w:val="000000" w:themeColor="text1"/>
                <w:sz w:val="22"/>
                <w:szCs w:val="22"/>
                <w:lang w:eastAsia="en-GB"/>
              </w:rPr>
              <w:t>Supplies</w:t>
            </w:r>
            <w:r w:rsidR="00695FCA" w:rsidRPr="00B115C7">
              <w:rPr>
                <w:rFonts w:cs="Arial"/>
                <w:color w:val="000000" w:themeColor="text1"/>
                <w:sz w:val="22"/>
                <w:szCs w:val="22"/>
                <w:lang w:eastAsia="en-GB"/>
              </w:rPr>
              <w:t xml:space="preserve"> Ltd</w:t>
            </w:r>
            <w:r w:rsidR="003F5275" w:rsidRPr="00B115C7">
              <w:rPr>
                <w:rFonts w:cs="Arial"/>
                <w:color w:val="000000" w:themeColor="text1"/>
                <w:sz w:val="22"/>
                <w:szCs w:val="22"/>
                <w:lang w:eastAsia="en-GB"/>
              </w:rPr>
              <w:t>, and this element of the S</w:t>
            </w:r>
            <w:r w:rsidR="00DE3F7C" w:rsidRPr="00B115C7">
              <w:rPr>
                <w:rFonts w:cs="Arial"/>
                <w:color w:val="000000" w:themeColor="text1"/>
                <w:sz w:val="22"/>
                <w:szCs w:val="22"/>
                <w:lang w:eastAsia="en-GB"/>
              </w:rPr>
              <w:t xml:space="preserve">WOP </w:t>
            </w:r>
            <w:r w:rsidR="00FD5848">
              <w:rPr>
                <w:rFonts w:cs="Arial"/>
                <w:color w:val="000000" w:themeColor="text1"/>
                <w:sz w:val="22"/>
                <w:szCs w:val="22"/>
                <w:lang w:eastAsia="en-GB"/>
              </w:rPr>
              <w:t>S</w:t>
            </w:r>
            <w:r w:rsidR="003F5275" w:rsidRPr="00B115C7">
              <w:rPr>
                <w:rFonts w:cs="Arial"/>
                <w:color w:val="000000" w:themeColor="text1"/>
                <w:sz w:val="22"/>
                <w:szCs w:val="22"/>
                <w:lang w:eastAsia="en-GB"/>
              </w:rPr>
              <w:t xml:space="preserve">ervice is </w:t>
            </w:r>
            <w:r w:rsidR="00473684">
              <w:rPr>
                <w:rFonts w:cs="Arial"/>
                <w:color w:val="000000" w:themeColor="text1"/>
                <w:sz w:val="22"/>
                <w:szCs w:val="22"/>
                <w:lang w:eastAsia="en-GB"/>
              </w:rPr>
              <w:t xml:space="preserve">provided </w:t>
            </w:r>
            <w:r w:rsidR="003F5275" w:rsidRPr="00B115C7">
              <w:rPr>
                <w:rFonts w:cs="Arial"/>
                <w:color w:val="000000" w:themeColor="text1"/>
                <w:sz w:val="22"/>
                <w:szCs w:val="22"/>
                <w:lang w:eastAsia="en-GB"/>
              </w:rPr>
              <w:t>at no cost to Service Providers.</w:t>
            </w:r>
            <w:r w:rsidRPr="00B115C7">
              <w:rPr>
                <w:rFonts w:cs="Arial"/>
                <w:color w:val="000000" w:themeColor="text1"/>
                <w:sz w:val="22"/>
                <w:szCs w:val="22"/>
                <w:lang w:eastAsia="en-GB"/>
              </w:rPr>
              <w:t xml:space="preserve"> </w:t>
            </w:r>
          </w:p>
          <w:p w14:paraId="2C31922C" w14:textId="77777777" w:rsidR="008702FD" w:rsidRPr="00290F0F" w:rsidRDefault="008702FD" w:rsidP="00DB4937">
            <w:pPr>
              <w:widowControl w:val="0"/>
              <w:suppressAutoHyphens w:val="0"/>
              <w:rPr>
                <w:rFonts w:cs="Arial"/>
                <w:sz w:val="22"/>
                <w:szCs w:val="22"/>
                <w:lang w:eastAsia="en-GB"/>
              </w:rPr>
            </w:pPr>
          </w:p>
          <w:p w14:paraId="0C90E39C" w14:textId="431E5866" w:rsidR="00096627" w:rsidRDefault="00DE3F7C" w:rsidP="00DB4937">
            <w:pPr>
              <w:widowControl w:val="0"/>
              <w:suppressAutoHyphens w:val="0"/>
              <w:rPr>
                <w:rFonts w:cs="Arial"/>
                <w:sz w:val="22"/>
                <w:szCs w:val="22"/>
                <w:lang w:eastAsia="en-GB"/>
              </w:rPr>
            </w:pPr>
            <w:r>
              <w:rPr>
                <w:rFonts w:cs="Arial"/>
                <w:sz w:val="22"/>
                <w:szCs w:val="22"/>
                <w:lang w:eastAsia="en-GB"/>
              </w:rPr>
              <w:t>There is also a</w:t>
            </w:r>
            <w:r w:rsidR="00324152">
              <w:rPr>
                <w:rFonts w:cs="Arial"/>
                <w:sz w:val="22"/>
                <w:szCs w:val="22"/>
                <w:lang w:eastAsia="en-GB"/>
              </w:rPr>
              <w:t xml:space="preserve"> s</w:t>
            </w:r>
            <w:r w:rsidR="008702FD" w:rsidRPr="00290F0F">
              <w:rPr>
                <w:rFonts w:cs="Arial"/>
                <w:sz w:val="22"/>
                <w:szCs w:val="22"/>
                <w:lang w:eastAsia="en-GB"/>
              </w:rPr>
              <w:t xml:space="preserve">pecialist needle exchange </w:t>
            </w:r>
            <w:r w:rsidR="00324152">
              <w:rPr>
                <w:rFonts w:cs="Arial"/>
                <w:sz w:val="22"/>
                <w:szCs w:val="22"/>
                <w:lang w:eastAsia="en-GB"/>
              </w:rPr>
              <w:t xml:space="preserve">provided by the </w:t>
            </w:r>
            <w:r w:rsidR="00B115C7">
              <w:rPr>
                <w:rFonts w:cs="Arial"/>
                <w:sz w:val="22"/>
                <w:szCs w:val="22"/>
                <w:lang w:eastAsia="en-GB"/>
              </w:rPr>
              <w:t>C</w:t>
            </w:r>
            <w:r w:rsidR="00A908BE">
              <w:rPr>
                <w:rFonts w:cs="Arial"/>
                <w:sz w:val="22"/>
                <w:szCs w:val="22"/>
                <w:lang w:eastAsia="en-GB"/>
              </w:rPr>
              <w:t xml:space="preserve">ommunity </w:t>
            </w:r>
            <w:r w:rsidR="00B115C7">
              <w:rPr>
                <w:rFonts w:cs="Arial"/>
                <w:sz w:val="22"/>
                <w:szCs w:val="22"/>
                <w:lang w:eastAsia="en-GB"/>
              </w:rPr>
              <w:t xml:space="preserve">Alcohol </w:t>
            </w:r>
            <w:r w:rsidR="00C2675C">
              <w:rPr>
                <w:rFonts w:cs="Arial"/>
                <w:sz w:val="22"/>
                <w:szCs w:val="22"/>
                <w:lang w:eastAsia="en-GB"/>
              </w:rPr>
              <w:t xml:space="preserve">and Drug </w:t>
            </w:r>
            <w:r w:rsidR="00B115C7">
              <w:rPr>
                <w:rFonts w:cs="Arial"/>
                <w:sz w:val="22"/>
                <w:szCs w:val="22"/>
                <w:lang w:eastAsia="en-GB"/>
              </w:rPr>
              <w:t>S</w:t>
            </w:r>
            <w:r w:rsidR="004232DB" w:rsidRPr="00290F0F">
              <w:rPr>
                <w:rFonts w:cs="Arial"/>
                <w:sz w:val="22"/>
                <w:szCs w:val="22"/>
                <w:lang w:eastAsia="en-GB"/>
              </w:rPr>
              <w:t>ervice</w:t>
            </w:r>
            <w:r w:rsidR="00B115C7">
              <w:rPr>
                <w:rFonts w:cs="Arial"/>
                <w:sz w:val="22"/>
                <w:szCs w:val="22"/>
                <w:lang w:eastAsia="en-GB"/>
              </w:rPr>
              <w:t>, currently provided by Turning Point,</w:t>
            </w:r>
            <w:r w:rsidR="00A908BE">
              <w:rPr>
                <w:rFonts w:cs="Arial"/>
                <w:sz w:val="22"/>
                <w:szCs w:val="22"/>
                <w:lang w:eastAsia="en-GB"/>
              </w:rPr>
              <w:t xml:space="preserve"> at each </w:t>
            </w:r>
            <w:r w:rsidR="00324152">
              <w:rPr>
                <w:rFonts w:cs="Arial"/>
                <w:sz w:val="22"/>
                <w:szCs w:val="22"/>
                <w:lang w:eastAsia="en-GB"/>
              </w:rPr>
              <w:t xml:space="preserve">of their </w:t>
            </w:r>
            <w:r w:rsidR="00A908BE">
              <w:rPr>
                <w:rFonts w:cs="Arial"/>
                <w:sz w:val="22"/>
                <w:szCs w:val="22"/>
                <w:lang w:eastAsia="en-GB"/>
              </w:rPr>
              <w:t>locality hub</w:t>
            </w:r>
            <w:r w:rsidR="00324152">
              <w:rPr>
                <w:rFonts w:cs="Arial"/>
                <w:sz w:val="22"/>
                <w:szCs w:val="22"/>
                <w:lang w:eastAsia="en-GB"/>
              </w:rPr>
              <w:t xml:space="preserve">s </w:t>
            </w:r>
            <w:r w:rsidR="00A27C57">
              <w:rPr>
                <w:rFonts w:cs="Arial"/>
                <w:sz w:val="22"/>
                <w:szCs w:val="22"/>
                <w:lang w:eastAsia="en-GB"/>
              </w:rPr>
              <w:t>located in Oxford, Banbury, Didcot and Witney.  These specialist needle exchange services provide</w:t>
            </w:r>
            <w:r w:rsidR="00324152">
              <w:rPr>
                <w:rFonts w:cs="Arial"/>
                <w:sz w:val="22"/>
                <w:szCs w:val="22"/>
                <w:lang w:eastAsia="en-GB"/>
              </w:rPr>
              <w:t xml:space="preserve"> a more extensive needle exchange service</w:t>
            </w:r>
            <w:r w:rsidR="00F423CB">
              <w:rPr>
                <w:rFonts w:cs="Arial"/>
                <w:sz w:val="22"/>
                <w:szCs w:val="22"/>
                <w:lang w:eastAsia="en-GB"/>
              </w:rPr>
              <w:t xml:space="preserve"> including pick and mix items, harm minimisation </w:t>
            </w:r>
            <w:r w:rsidR="00B13652">
              <w:rPr>
                <w:rFonts w:cs="Arial"/>
                <w:sz w:val="22"/>
                <w:szCs w:val="22"/>
                <w:lang w:eastAsia="en-GB"/>
              </w:rPr>
              <w:t>support, training</w:t>
            </w:r>
            <w:r w:rsidR="00F423CB">
              <w:rPr>
                <w:rFonts w:cs="Arial"/>
                <w:sz w:val="22"/>
                <w:szCs w:val="22"/>
                <w:lang w:eastAsia="en-GB"/>
              </w:rPr>
              <w:t xml:space="preserve"> and provision of naloxone</w:t>
            </w:r>
            <w:r w:rsidR="003C3FD7">
              <w:rPr>
                <w:rFonts w:cs="Arial"/>
                <w:sz w:val="22"/>
                <w:szCs w:val="22"/>
                <w:lang w:eastAsia="en-GB"/>
              </w:rPr>
              <w:t xml:space="preserve"> and is run by Turning Point.</w:t>
            </w:r>
            <w:r w:rsidR="00096627">
              <w:rPr>
                <w:rFonts w:cs="Arial"/>
                <w:sz w:val="22"/>
                <w:szCs w:val="22"/>
                <w:lang w:eastAsia="en-GB"/>
              </w:rPr>
              <w:t xml:space="preserve"> </w:t>
            </w:r>
          </w:p>
          <w:p w14:paraId="154AA054" w14:textId="6AF57394" w:rsidR="00096627" w:rsidRDefault="00096627" w:rsidP="00DB4937">
            <w:pPr>
              <w:widowControl w:val="0"/>
              <w:suppressAutoHyphens w:val="0"/>
              <w:rPr>
                <w:rFonts w:cs="Arial"/>
                <w:sz w:val="22"/>
                <w:szCs w:val="22"/>
                <w:lang w:eastAsia="en-GB"/>
              </w:rPr>
            </w:pPr>
          </w:p>
          <w:p w14:paraId="3A75CC8E" w14:textId="5AFCA44E" w:rsidR="00324152" w:rsidRPr="00777152" w:rsidRDefault="00096627" w:rsidP="00DB4937">
            <w:pPr>
              <w:widowControl w:val="0"/>
              <w:suppressAutoHyphens w:val="0"/>
              <w:rPr>
                <w:rFonts w:cs="Arial"/>
                <w:sz w:val="22"/>
                <w:szCs w:val="22"/>
                <w:lang w:eastAsia="en-GB"/>
              </w:rPr>
            </w:pPr>
            <w:r>
              <w:rPr>
                <w:rFonts w:cs="Arial"/>
                <w:sz w:val="22"/>
                <w:szCs w:val="22"/>
                <w:lang w:eastAsia="en-GB"/>
              </w:rPr>
              <w:t xml:space="preserve">The Council commissions General Practitioners’ to provide a </w:t>
            </w:r>
            <w:r w:rsidR="007307F6">
              <w:rPr>
                <w:rFonts w:cs="Arial"/>
                <w:sz w:val="22"/>
                <w:szCs w:val="22"/>
                <w:lang w:eastAsia="en-GB"/>
              </w:rPr>
              <w:t xml:space="preserve">Drug Misuse </w:t>
            </w:r>
            <w:r>
              <w:rPr>
                <w:rFonts w:cs="Arial"/>
                <w:sz w:val="22"/>
                <w:szCs w:val="22"/>
                <w:lang w:eastAsia="en-GB"/>
              </w:rPr>
              <w:t xml:space="preserve">Shared Care </w:t>
            </w:r>
            <w:r w:rsidR="007307F6">
              <w:rPr>
                <w:rFonts w:cs="Arial"/>
                <w:sz w:val="22"/>
                <w:szCs w:val="22"/>
                <w:lang w:eastAsia="en-GB"/>
              </w:rPr>
              <w:t>S</w:t>
            </w:r>
            <w:r>
              <w:rPr>
                <w:rFonts w:cs="Arial"/>
                <w:sz w:val="22"/>
                <w:szCs w:val="22"/>
                <w:lang w:eastAsia="en-GB"/>
              </w:rPr>
              <w:t xml:space="preserve">ervice </w:t>
            </w:r>
            <w:r w:rsidR="007307F6">
              <w:rPr>
                <w:rFonts w:cs="Arial"/>
                <w:sz w:val="22"/>
                <w:szCs w:val="22"/>
                <w:lang w:eastAsia="en-GB"/>
              </w:rPr>
              <w:t>for people with opiate addiction, supported by the Community Alcohol and Drug Service, provided by</w:t>
            </w:r>
            <w:r>
              <w:rPr>
                <w:rFonts w:cs="Arial"/>
                <w:sz w:val="22"/>
                <w:szCs w:val="22"/>
                <w:lang w:eastAsia="en-GB"/>
              </w:rPr>
              <w:t xml:space="preserve"> Turning Point</w:t>
            </w:r>
            <w:r w:rsidR="007307F6">
              <w:rPr>
                <w:rFonts w:cs="Arial"/>
                <w:sz w:val="22"/>
                <w:szCs w:val="22"/>
                <w:lang w:eastAsia="en-GB"/>
              </w:rPr>
              <w:t>,</w:t>
            </w:r>
            <w:r>
              <w:rPr>
                <w:rFonts w:cs="Arial"/>
                <w:sz w:val="22"/>
                <w:szCs w:val="22"/>
                <w:lang w:eastAsia="en-GB"/>
              </w:rPr>
              <w:t xml:space="preserve"> and issues a Shared Care Guidance document, which includes guidance for pharmacies in Oxfordshire who are commissioned to provide Supervised Consumption</w:t>
            </w:r>
            <w:r w:rsidR="00777152">
              <w:rPr>
                <w:rStyle w:val="FootnoteReference"/>
                <w:sz w:val="22"/>
                <w:szCs w:val="22"/>
                <w:lang w:eastAsia="en-GB"/>
              </w:rPr>
              <w:footnoteReference w:id="5"/>
            </w:r>
            <w:r>
              <w:rPr>
                <w:rFonts w:cs="Arial"/>
                <w:sz w:val="22"/>
                <w:szCs w:val="22"/>
                <w:lang w:eastAsia="en-GB"/>
              </w:rPr>
              <w:t>.</w:t>
            </w:r>
            <w:r w:rsidR="00324152" w:rsidRPr="00290F0F" w:rsidDel="00324152">
              <w:rPr>
                <w:rFonts w:cs="Arial"/>
                <w:b/>
                <w:sz w:val="22"/>
                <w:szCs w:val="22"/>
                <w:lang w:eastAsia="en-GB"/>
              </w:rPr>
              <w:t xml:space="preserve"> </w:t>
            </w:r>
          </w:p>
          <w:p w14:paraId="6B0B0E8D" w14:textId="77777777" w:rsidR="00DB4937" w:rsidRDefault="00DB4937" w:rsidP="00DB4937">
            <w:pPr>
              <w:widowControl w:val="0"/>
              <w:suppressAutoHyphens w:val="0"/>
              <w:rPr>
                <w:rFonts w:cs="Arial"/>
                <w:b/>
                <w:sz w:val="22"/>
                <w:szCs w:val="22"/>
                <w:lang w:eastAsia="en-GB"/>
              </w:rPr>
            </w:pPr>
          </w:p>
          <w:p w14:paraId="54354391" w14:textId="338FA911" w:rsidR="003E3B72" w:rsidRPr="00290F0F" w:rsidRDefault="00D55783" w:rsidP="00DB4937">
            <w:pPr>
              <w:widowControl w:val="0"/>
              <w:suppressAutoHyphens w:val="0"/>
              <w:rPr>
                <w:rFonts w:cs="Arial"/>
                <w:b/>
                <w:sz w:val="22"/>
                <w:szCs w:val="22"/>
                <w:lang w:eastAsia="en-GB"/>
              </w:rPr>
            </w:pPr>
            <w:r>
              <w:rPr>
                <w:rFonts w:cs="Arial"/>
                <w:b/>
                <w:sz w:val="22"/>
                <w:szCs w:val="22"/>
                <w:lang w:eastAsia="en-GB"/>
              </w:rPr>
              <w:t xml:space="preserve">1.3 </w:t>
            </w:r>
            <w:r w:rsidR="003E3B72" w:rsidRPr="00290F0F">
              <w:rPr>
                <w:rFonts w:cs="Arial"/>
                <w:b/>
                <w:sz w:val="22"/>
                <w:szCs w:val="22"/>
                <w:lang w:eastAsia="en-GB"/>
              </w:rPr>
              <w:t>Social Value Considerations</w:t>
            </w:r>
          </w:p>
          <w:p w14:paraId="1A6E05AB" w14:textId="67A0C565" w:rsidR="003E3B72" w:rsidRPr="00290F0F" w:rsidRDefault="003E3B72" w:rsidP="00DB4937">
            <w:pPr>
              <w:widowControl w:val="0"/>
              <w:suppressAutoHyphens w:val="0"/>
              <w:rPr>
                <w:rFonts w:cs="Arial"/>
                <w:sz w:val="22"/>
                <w:szCs w:val="22"/>
                <w:lang w:eastAsia="en-GB"/>
              </w:rPr>
            </w:pPr>
            <w:r w:rsidRPr="00290F0F">
              <w:rPr>
                <w:rFonts w:cs="Arial"/>
                <w:sz w:val="22"/>
                <w:szCs w:val="22"/>
                <w:lang w:eastAsia="en-GB"/>
              </w:rPr>
              <w:t>The Sterile Works from Oxfordshire Premises (SWOP) programme addresses priorities which disproportionately affect socially disadvantaged communities in Oxfordshire.  These include prevention of blood borne viruses and supporting individuals to make choices to reduce the harms caused to themselves, their families and the wider community</w:t>
            </w:r>
            <w:r w:rsidR="00216D4C">
              <w:rPr>
                <w:rFonts w:cs="Arial"/>
                <w:sz w:val="22"/>
                <w:szCs w:val="22"/>
                <w:lang w:eastAsia="en-GB"/>
              </w:rPr>
              <w:t xml:space="preserve"> – such as </w:t>
            </w:r>
            <w:r w:rsidRPr="00290F0F">
              <w:rPr>
                <w:rFonts w:cs="Arial"/>
                <w:sz w:val="22"/>
                <w:szCs w:val="22"/>
                <w:lang w:eastAsia="en-GB"/>
              </w:rPr>
              <w:t>safer injecting practices, reduction in injecting site wounds and abscesses, a</w:t>
            </w:r>
            <w:r w:rsidR="00B13652">
              <w:rPr>
                <w:rFonts w:cs="Arial"/>
                <w:sz w:val="22"/>
                <w:szCs w:val="22"/>
                <w:lang w:eastAsia="en-GB"/>
              </w:rPr>
              <w:t xml:space="preserve">s well as a </w:t>
            </w:r>
            <w:r w:rsidRPr="00290F0F">
              <w:rPr>
                <w:rFonts w:cs="Arial"/>
                <w:sz w:val="22"/>
                <w:szCs w:val="22"/>
                <w:lang w:eastAsia="en-GB"/>
              </w:rPr>
              <w:t xml:space="preserve">reduction in needle stick injuries </w:t>
            </w:r>
            <w:r w:rsidR="00BF267B">
              <w:rPr>
                <w:rFonts w:cs="Arial"/>
                <w:sz w:val="22"/>
                <w:szCs w:val="22"/>
                <w:lang w:eastAsia="en-GB"/>
              </w:rPr>
              <w:t>to</w:t>
            </w:r>
            <w:r w:rsidRPr="00290F0F">
              <w:rPr>
                <w:rFonts w:cs="Arial"/>
                <w:sz w:val="22"/>
                <w:szCs w:val="22"/>
                <w:lang w:eastAsia="en-GB"/>
              </w:rPr>
              <w:t xml:space="preserve"> the general public</w:t>
            </w:r>
            <w:r w:rsidR="00BF267B">
              <w:rPr>
                <w:rFonts w:cs="Arial"/>
                <w:sz w:val="22"/>
                <w:szCs w:val="22"/>
                <w:lang w:eastAsia="en-GB"/>
              </w:rPr>
              <w:t>,</w:t>
            </w:r>
            <w:r w:rsidRPr="00290F0F">
              <w:rPr>
                <w:rFonts w:cs="Arial"/>
                <w:sz w:val="22"/>
                <w:szCs w:val="22"/>
                <w:lang w:eastAsia="en-GB"/>
              </w:rPr>
              <w:t xml:space="preserve"> resulting from discarded needles.  The programme also raises awareness of drug treatment services and drug related health campaigns such as dental health.</w:t>
            </w:r>
          </w:p>
          <w:p w14:paraId="09DC2B7E" w14:textId="77777777" w:rsidR="003E3B72" w:rsidRPr="00290F0F" w:rsidRDefault="003E3B72" w:rsidP="00DB4937">
            <w:pPr>
              <w:widowControl w:val="0"/>
              <w:suppressAutoHyphens w:val="0"/>
              <w:rPr>
                <w:rFonts w:cs="Arial"/>
                <w:sz w:val="22"/>
                <w:szCs w:val="22"/>
                <w:lang w:eastAsia="en-GB"/>
              </w:rPr>
            </w:pPr>
          </w:p>
          <w:p w14:paraId="5E7D475B" w14:textId="539058AA" w:rsidR="003E3B72" w:rsidRDefault="003E3B72" w:rsidP="00DB4937">
            <w:pPr>
              <w:widowControl w:val="0"/>
              <w:suppressAutoHyphens w:val="0"/>
              <w:rPr>
                <w:rFonts w:cs="Arial"/>
                <w:sz w:val="22"/>
                <w:szCs w:val="22"/>
                <w:lang w:eastAsia="en-GB"/>
              </w:rPr>
            </w:pPr>
            <w:r w:rsidRPr="00290F0F">
              <w:rPr>
                <w:rFonts w:cs="Arial"/>
                <w:sz w:val="22"/>
                <w:szCs w:val="22"/>
                <w:lang w:eastAsia="en-GB"/>
              </w:rPr>
              <w:t xml:space="preserve">Through the prevention of blood borne viruses and improving </w:t>
            </w:r>
            <w:r w:rsidR="004353A0" w:rsidRPr="00290F0F">
              <w:rPr>
                <w:rFonts w:cs="Arial"/>
                <w:sz w:val="22"/>
                <w:szCs w:val="22"/>
                <w:lang w:eastAsia="en-GB"/>
              </w:rPr>
              <w:t xml:space="preserve">individuals’ </w:t>
            </w:r>
            <w:r w:rsidRPr="00290F0F">
              <w:rPr>
                <w:rFonts w:cs="Arial"/>
                <w:sz w:val="22"/>
                <w:szCs w:val="22"/>
                <w:lang w:eastAsia="en-GB"/>
              </w:rPr>
              <w:t>health in the longer-term, the SWOP programme should improve the economic and social well-being of Oxfordshire by keeping individuals healthier for longer and consequently decreasing demand on health and social care services.</w:t>
            </w:r>
          </w:p>
          <w:p w14:paraId="07274BF3" w14:textId="77777777" w:rsidR="00655F83" w:rsidRPr="00290F0F" w:rsidRDefault="00655F83" w:rsidP="00DB4937">
            <w:pPr>
              <w:widowControl w:val="0"/>
              <w:suppressAutoHyphens w:val="0"/>
              <w:rPr>
                <w:rFonts w:cs="Arial"/>
                <w:sz w:val="22"/>
                <w:szCs w:val="22"/>
                <w:lang w:eastAsia="en-GB"/>
              </w:rPr>
            </w:pPr>
          </w:p>
        </w:tc>
      </w:tr>
      <w:tr w:rsidR="003E3B72" w:rsidRPr="003E3B72" w14:paraId="5F6C89E1" w14:textId="77777777" w:rsidTr="001C3566">
        <w:tc>
          <w:tcPr>
            <w:tcW w:w="10207" w:type="dxa"/>
            <w:gridSpan w:val="2"/>
            <w:tcBorders>
              <w:top w:val="single" w:sz="4" w:space="0" w:color="999999"/>
              <w:left w:val="single" w:sz="4" w:space="0" w:color="999999"/>
              <w:right w:val="single" w:sz="4" w:space="0" w:color="999999"/>
            </w:tcBorders>
            <w:shd w:val="clear" w:color="auto" w:fill="D9D9D9" w:themeFill="background1" w:themeFillShade="D9"/>
          </w:tcPr>
          <w:p w14:paraId="5935248E" w14:textId="77777777" w:rsidR="003E3B72" w:rsidRPr="00290F0F" w:rsidRDefault="003E3B72" w:rsidP="00DB4937">
            <w:pPr>
              <w:suppressAutoHyphens w:val="0"/>
              <w:jc w:val="left"/>
              <w:rPr>
                <w:rFonts w:eastAsia="MS ??" w:cs="Arial"/>
                <w:b/>
                <w:color w:val="000000"/>
                <w:sz w:val="22"/>
                <w:szCs w:val="22"/>
                <w:u w:val="single"/>
              </w:rPr>
            </w:pPr>
          </w:p>
          <w:p w14:paraId="66C83E0A" w14:textId="77777777" w:rsidR="003E3B72" w:rsidRPr="00290F0F" w:rsidRDefault="003E3B72" w:rsidP="00DB4937">
            <w:pPr>
              <w:suppressAutoHyphens w:val="0"/>
              <w:jc w:val="left"/>
              <w:rPr>
                <w:rFonts w:eastAsia="MS ??" w:cs="Arial"/>
                <w:b/>
                <w:color w:val="000000"/>
                <w:sz w:val="22"/>
                <w:szCs w:val="22"/>
              </w:rPr>
            </w:pPr>
            <w:r w:rsidRPr="00290F0F">
              <w:rPr>
                <w:rFonts w:eastAsia="MS ??" w:cs="Arial"/>
                <w:b/>
                <w:color w:val="000000"/>
                <w:sz w:val="22"/>
                <w:szCs w:val="22"/>
              </w:rPr>
              <w:t>2. Scope</w:t>
            </w:r>
            <w:r w:rsidRPr="00290F0F" w:rsidDel="00090017">
              <w:rPr>
                <w:rFonts w:eastAsia="MS ??" w:cs="Arial"/>
                <w:b/>
                <w:color w:val="000000"/>
                <w:sz w:val="22"/>
                <w:szCs w:val="22"/>
              </w:rPr>
              <w:t xml:space="preserve"> </w:t>
            </w:r>
          </w:p>
          <w:p w14:paraId="2B00F966" w14:textId="77777777" w:rsidR="003E3B72" w:rsidRPr="00290F0F" w:rsidRDefault="003E3B72" w:rsidP="00DB4937">
            <w:pPr>
              <w:suppressAutoHyphens w:val="0"/>
              <w:jc w:val="left"/>
              <w:rPr>
                <w:rFonts w:eastAsia="MS ??" w:cs="Arial"/>
                <w:b/>
                <w:color w:val="000000"/>
                <w:sz w:val="22"/>
                <w:szCs w:val="22"/>
                <w:u w:val="single"/>
              </w:rPr>
            </w:pPr>
          </w:p>
        </w:tc>
      </w:tr>
      <w:tr w:rsidR="003E3B72" w:rsidRPr="003E3B72" w14:paraId="6BC05010" w14:textId="77777777" w:rsidTr="001C3566">
        <w:tc>
          <w:tcPr>
            <w:tcW w:w="10207" w:type="dxa"/>
            <w:gridSpan w:val="2"/>
            <w:tcBorders>
              <w:left w:val="single" w:sz="4" w:space="0" w:color="999999"/>
              <w:bottom w:val="single" w:sz="4" w:space="0" w:color="999999"/>
              <w:right w:val="single" w:sz="4" w:space="0" w:color="999999"/>
            </w:tcBorders>
          </w:tcPr>
          <w:p w14:paraId="61F2760C" w14:textId="77777777" w:rsidR="003E3B72" w:rsidRPr="00290F0F" w:rsidRDefault="003E3B72" w:rsidP="00DB4937">
            <w:pPr>
              <w:jc w:val="left"/>
              <w:rPr>
                <w:rFonts w:cs="Arial"/>
                <w:bCs/>
                <w:color w:val="339966"/>
                <w:sz w:val="22"/>
                <w:szCs w:val="22"/>
              </w:rPr>
            </w:pPr>
          </w:p>
          <w:p w14:paraId="2DA7871F" w14:textId="6E48DA6A" w:rsidR="003E3B72" w:rsidRDefault="003E3B72" w:rsidP="00DB4937">
            <w:pPr>
              <w:jc w:val="left"/>
              <w:rPr>
                <w:rFonts w:cs="Arial"/>
                <w:b/>
                <w:bCs/>
                <w:sz w:val="22"/>
                <w:szCs w:val="22"/>
              </w:rPr>
            </w:pPr>
            <w:r w:rsidRPr="00290F0F">
              <w:rPr>
                <w:rFonts w:cs="Arial"/>
                <w:b/>
                <w:bCs/>
                <w:sz w:val="22"/>
                <w:szCs w:val="22"/>
              </w:rPr>
              <w:t xml:space="preserve">2.1 </w:t>
            </w:r>
            <w:r w:rsidR="008E3862">
              <w:rPr>
                <w:rFonts w:cs="Arial"/>
                <w:b/>
                <w:bCs/>
                <w:sz w:val="22"/>
                <w:szCs w:val="22"/>
              </w:rPr>
              <w:t xml:space="preserve">Key Service </w:t>
            </w:r>
            <w:r w:rsidRPr="00290F0F">
              <w:rPr>
                <w:rFonts w:cs="Arial"/>
                <w:b/>
                <w:bCs/>
                <w:sz w:val="22"/>
                <w:szCs w:val="22"/>
              </w:rPr>
              <w:t xml:space="preserve">Aims </w:t>
            </w:r>
          </w:p>
          <w:p w14:paraId="5AB01455" w14:textId="3A3302EC" w:rsidR="00FC06B6" w:rsidRDefault="00FC06B6" w:rsidP="00DB4937">
            <w:pPr>
              <w:jc w:val="left"/>
              <w:rPr>
                <w:rFonts w:cs="Arial"/>
                <w:b/>
                <w:bCs/>
                <w:sz w:val="22"/>
                <w:szCs w:val="22"/>
              </w:rPr>
            </w:pPr>
            <w:r w:rsidRPr="0035406F">
              <w:rPr>
                <w:rFonts w:cs="Arial"/>
                <w:sz w:val="22"/>
                <w:szCs w:val="22"/>
              </w:rPr>
              <w:t xml:space="preserve">The principle aim of </w:t>
            </w:r>
            <w:r>
              <w:rPr>
                <w:rFonts w:cs="Arial"/>
                <w:sz w:val="22"/>
                <w:szCs w:val="22"/>
              </w:rPr>
              <w:t>the SWOP</w:t>
            </w:r>
            <w:r w:rsidRPr="0035406F">
              <w:rPr>
                <w:rFonts w:cs="Arial"/>
                <w:sz w:val="22"/>
                <w:szCs w:val="22"/>
              </w:rPr>
              <w:t xml:space="preserve"> </w:t>
            </w:r>
            <w:r>
              <w:rPr>
                <w:rFonts w:cs="Arial"/>
                <w:sz w:val="22"/>
                <w:szCs w:val="22"/>
              </w:rPr>
              <w:t xml:space="preserve">service </w:t>
            </w:r>
            <w:r w:rsidRPr="0035406F">
              <w:rPr>
                <w:rFonts w:cs="Arial"/>
                <w:sz w:val="22"/>
                <w:szCs w:val="22"/>
              </w:rPr>
              <w:t>is to </w:t>
            </w:r>
            <w:r w:rsidRPr="0035406F">
              <w:rPr>
                <w:rFonts w:cs="Arial"/>
                <w:color w:val="000000"/>
                <w:sz w:val="22"/>
                <w:szCs w:val="22"/>
              </w:rPr>
              <w:t>provide a harm reduction intervention which</w:t>
            </w:r>
            <w:r>
              <w:rPr>
                <w:rFonts w:cs="Arial"/>
                <w:color w:val="000000"/>
                <w:sz w:val="22"/>
                <w:szCs w:val="22"/>
              </w:rPr>
              <w:t>:</w:t>
            </w:r>
          </w:p>
          <w:p w14:paraId="6520C7B9" w14:textId="0A8D47B4" w:rsidR="00CE5A46" w:rsidRPr="00290F0F" w:rsidRDefault="00CE5A46" w:rsidP="00B115C7">
            <w:pPr>
              <w:pStyle w:val="ListParagraph"/>
              <w:numPr>
                <w:ilvl w:val="0"/>
                <w:numId w:val="24"/>
              </w:numPr>
              <w:tabs>
                <w:tab w:val="left" w:pos="777"/>
              </w:tabs>
              <w:suppressAutoHyphens w:val="0"/>
              <w:jc w:val="left"/>
              <w:rPr>
                <w:rFonts w:cs="Arial"/>
                <w:sz w:val="22"/>
                <w:szCs w:val="22"/>
              </w:rPr>
            </w:pPr>
            <w:r>
              <w:rPr>
                <w:rFonts w:cs="Arial"/>
                <w:sz w:val="22"/>
                <w:szCs w:val="22"/>
              </w:rPr>
              <w:t>R</w:t>
            </w:r>
            <w:r w:rsidRPr="00290F0F">
              <w:rPr>
                <w:rFonts w:cs="Arial"/>
                <w:sz w:val="22"/>
                <w:szCs w:val="22"/>
              </w:rPr>
              <w:t>educe</w:t>
            </w:r>
            <w:r w:rsidR="008E3862">
              <w:rPr>
                <w:rFonts w:cs="Arial"/>
                <w:sz w:val="22"/>
                <w:szCs w:val="22"/>
              </w:rPr>
              <w:t>s</w:t>
            </w:r>
            <w:r w:rsidRPr="00290F0F">
              <w:rPr>
                <w:rFonts w:cs="Arial"/>
                <w:sz w:val="22"/>
                <w:szCs w:val="22"/>
              </w:rPr>
              <w:t xml:space="preserve"> transmission of </w:t>
            </w:r>
            <w:r w:rsidR="00634ED0">
              <w:rPr>
                <w:rFonts w:cs="Arial"/>
                <w:sz w:val="22"/>
                <w:szCs w:val="22"/>
              </w:rPr>
              <w:t>blood borne viruses</w:t>
            </w:r>
            <w:r w:rsidR="00634ED0" w:rsidRPr="00290F0F">
              <w:rPr>
                <w:rFonts w:cs="Arial"/>
                <w:sz w:val="22"/>
                <w:szCs w:val="22"/>
              </w:rPr>
              <w:t xml:space="preserve"> </w:t>
            </w:r>
            <w:r w:rsidRPr="00290F0F">
              <w:rPr>
                <w:rFonts w:cs="Arial"/>
                <w:sz w:val="22"/>
                <w:szCs w:val="22"/>
              </w:rPr>
              <w:t>by substance misusers</w:t>
            </w:r>
            <w:r w:rsidR="00634ED0">
              <w:rPr>
                <w:rFonts w:cs="Arial"/>
                <w:sz w:val="22"/>
                <w:szCs w:val="22"/>
              </w:rPr>
              <w:t>;</w:t>
            </w:r>
          </w:p>
          <w:p w14:paraId="2A269C71" w14:textId="29382C90" w:rsidR="00FC06B6" w:rsidRDefault="00FC06B6" w:rsidP="00B115C7">
            <w:pPr>
              <w:numPr>
                <w:ilvl w:val="0"/>
                <w:numId w:val="24"/>
              </w:numPr>
              <w:tabs>
                <w:tab w:val="left" w:pos="777"/>
              </w:tabs>
              <w:suppressAutoHyphens w:val="0"/>
              <w:jc w:val="left"/>
              <w:rPr>
                <w:rFonts w:cs="Arial"/>
                <w:sz w:val="22"/>
                <w:szCs w:val="22"/>
              </w:rPr>
            </w:pPr>
            <w:r>
              <w:rPr>
                <w:rFonts w:cs="Arial"/>
                <w:sz w:val="22"/>
                <w:szCs w:val="22"/>
              </w:rPr>
              <w:t>Reduce</w:t>
            </w:r>
            <w:r w:rsidR="008E3862">
              <w:rPr>
                <w:rFonts w:cs="Arial"/>
                <w:sz w:val="22"/>
                <w:szCs w:val="22"/>
              </w:rPr>
              <w:t>s</w:t>
            </w:r>
            <w:r>
              <w:rPr>
                <w:rFonts w:cs="Arial"/>
                <w:sz w:val="22"/>
                <w:szCs w:val="22"/>
              </w:rPr>
              <w:t xml:space="preserve"> the </w:t>
            </w:r>
            <w:r w:rsidR="009D3C13">
              <w:rPr>
                <w:rFonts w:cs="Arial"/>
                <w:sz w:val="22"/>
                <w:szCs w:val="22"/>
              </w:rPr>
              <w:t xml:space="preserve">risk and </w:t>
            </w:r>
            <w:r>
              <w:rPr>
                <w:rFonts w:cs="Arial"/>
                <w:sz w:val="22"/>
                <w:szCs w:val="22"/>
              </w:rPr>
              <w:t>impac</w:t>
            </w:r>
            <w:r w:rsidR="00634ED0">
              <w:rPr>
                <w:rFonts w:cs="Arial"/>
                <w:sz w:val="22"/>
                <w:szCs w:val="22"/>
              </w:rPr>
              <w:t xml:space="preserve">t on the local community </w:t>
            </w:r>
            <w:r w:rsidR="009D3C13">
              <w:rPr>
                <w:rFonts w:cs="Arial"/>
                <w:sz w:val="22"/>
                <w:szCs w:val="22"/>
              </w:rPr>
              <w:t xml:space="preserve">from </w:t>
            </w:r>
            <w:r w:rsidR="008E3862">
              <w:rPr>
                <w:rFonts w:cs="Arial"/>
                <w:sz w:val="22"/>
                <w:szCs w:val="22"/>
              </w:rPr>
              <w:t xml:space="preserve">drug </w:t>
            </w:r>
            <w:r w:rsidR="00634ED0">
              <w:rPr>
                <w:rFonts w:cs="Arial"/>
                <w:sz w:val="22"/>
                <w:szCs w:val="22"/>
              </w:rPr>
              <w:t>injecting waste;</w:t>
            </w:r>
            <w:r w:rsidR="00CE5A46">
              <w:rPr>
                <w:rFonts w:cs="Arial"/>
                <w:sz w:val="22"/>
                <w:szCs w:val="22"/>
              </w:rPr>
              <w:t xml:space="preserve"> </w:t>
            </w:r>
          </w:p>
          <w:p w14:paraId="71D24815" w14:textId="7D675541" w:rsidR="00BC7EBF" w:rsidRDefault="00CE5A46" w:rsidP="00B115C7">
            <w:pPr>
              <w:numPr>
                <w:ilvl w:val="0"/>
                <w:numId w:val="24"/>
              </w:numPr>
              <w:tabs>
                <w:tab w:val="left" w:pos="777"/>
              </w:tabs>
              <w:suppressAutoHyphens w:val="0"/>
              <w:jc w:val="left"/>
              <w:rPr>
                <w:rFonts w:cs="Arial"/>
                <w:sz w:val="22"/>
                <w:szCs w:val="22"/>
              </w:rPr>
            </w:pPr>
            <w:r>
              <w:rPr>
                <w:rFonts w:cs="Arial"/>
                <w:sz w:val="22"/>
                <w:szCs w:val="22"/>
              </w:rPr>
              <w:t>R</w:t>
            </w:r>
            <w:r w:rsidRPr="00290F0F">
              <w:rPr>
                <w:rFonts w:cs="Arial"/>
                <w:sz w:val="22"/>
                <w:szCs w:val="22"/>
              </w:rPr>
              <w:t>educe</w:t>
            </w:r>
            <w:r w:rsidR="008E3862">
              <w:rPr>
                <w:rFonts w:cs="Arial"/>
                <w:sz w:val="22"/>
                <w:szCs w:val="22"/>
              </w:rPr>
              <w:t>s</w:t>
            </w:r>
            <w:r w:rsidRPr="00290F0F">
              <w:rPr>
                <w:rFonts w:cs="Arial"/>
                <w:sz w:val="22"/>
                <w:szCs w:val="22"/>
              </w:rPr>
              <w:t xml:space="preserve"> the number of drug related deaths</w:t>
            </w:r>
            <w:r w:rsidR="00634ED0">
              <w:rPr>
                <w:rFonts w:cs="Arial"/>
                <w:sz w:val="22"/>
                <w:szCs w:val="22"/>
              </w:rPr>
              <w:t>;</w:t>
            </w:r>
          </w:p>
          <w:p w14:paraId="2DDB2B32" w14:textId="6444A9E7" w:rsidR="00634ED0" w:rsidRDefault="00BC7EBF" w:rsidP="00B115C7">
            <w:pPr>
              <w:numPr>
                <w:ilvl w:val="0"/>
                <w:numId w:val="24"/>
              </w:numPr>
              <w:tabs>
                <w:tab w:val="left" w:pos="777"/>
              </w:tabs>
              <w:suppressAutoHyphens w:val="0"/>
              <w:jc w:val="left"/>
              <w:rPr>
                <w:rFonts w:cs="Arial"/>
                <w:sz w:val="22"/>
                <w:szCs w:val="22"/>
              </w:rPr>
            </w:pPr>
            <w:r w:rsidRPr="00BC7EBF">
              <w:rPr>
                <w:rFonts w:cs="Arial"/>
                <w:sz w:val="22"/>
                <w:szCs w:val="22"/>
              </w:rPr>
              <w:t>Reduce</w:t>
            </w:r>
            <w:r w:rsidR="008E3862">
              <w:rPr>
                <w:rFonts w:cs="Arial"/>
                <w:sz w:val="22"/>
                <w:szCs w:val="22"/>
              </w:rPr>
              <w:t>s</w:t>
            </w:r>
            <w:r w:rsidRPr="00BC7EBF">
              <w:rPr>
                <w:rFonts w:cs="Arial"/>
                <w:sz w:val="22"/>
                <w:szCs w:val="22"/>
              </w:rPr>
              <w:t xml:space="preserve"> the burden on the local health and social care system caused by injecting drug use</w:t>
            </w:r>
            <w:r>
              <w:rPr>
                <w:rFonts w:cs="Arial"/>
                <w:sz w:val="22"/>
                <w:szCs w:val="22"/>
              </w:rPr>
              <w:t>;</w:t>
            </w:r>
          </w:p>
          <w:p w14:paraId="5F4EC654" w14:textId="3629C51A" w:rsidR="00BC7EBF" w:rsidRPr="00290F0F" w:rsidRDefault="00BC7EBF" w:rsidP="00B115C7">
            <w:pPr>
              <w:numPr>
                <w:ilvl w:val="0"/>
                <w:numId w:val="24"/>
              </w:numPr>
              <w:tabs>
                <w:tab w:val="left" w:pos="777"/>
              </w:tabs>
              <w:suppressAutoHyphens w:val="0"/>
              <w:jc w:val="left"/>
              <w:rPr>
                <w:rFonts w:cs="Arial"/>
                <w:sz w:val="22"/>
                <w:szCs w:val="22"/>
              </w:rPr>
            </w:pPr>
            <w:r>
              <w:rPr>
                <w:rFonts w:cs="Arial"/>
                <w:sz w:val="22"/>
                <w:szCs w:val="22"/>
              </w:rPr>
              <w:t>R</w:t>
            </w:r>
            <w:r w:rsidRPr="00290F0F">
              <w:rPr>
                <w:rFonts w:cs="Arial"/>
                <w:sz w:val="22"/>
                <w:szCs w:val="22"/>
              </w:rPr>
              <w:t>educe</w:t>
            </w:r>
            <w:r w:rsidR="008E3862">
              <w:rPr>
                <w:rFonts w:cs="Arial"/>
                <w:sz w:val="22"/>
                <w:szCs w:val="22"/>
              </w:rPr>
              <w:t>s</w:t>
            </w:r>
            <w:r w:rsidRPr="00290F0F">
              <w:rPr>
                <w:rFonts w:cs="Arial"/>
                <w:sz w:val="22"/>
                <w:szCs w:val="22"/>
              </w:rPr>
              <w:t xml:space="preserve"> the risk</w:t>
            </w:r>
            <w:r>
              <w:rPr>
                <w:rFonts w:cs="Arial"/>
                <w:sz w:val="22"/>
                <w:szCs w:val="22"/>
              </w:rPr>
              <w:t xml:space="preserve">-taking </w:t>
            </w:r>
            <w:r w:rsidRPr="00290F0F">
              <w:rPr>
                <w:rFonts w:cs="Arial"/>
                <w:sz w:val="22"/>
                <w:szCs w:val="22"/>
              </w:rPr>
              <w:t>behaviours</w:t>
            </w:r>
            <w:r>
              <w:rPr>
                <w:rFonts w:cs="Arial"/>
                <w:sz w:val="22"/>
                <w:szCs w:val="22"/>
              </w:rPr>
              <w:t xml:space="preserve"> of injecting drug users,</w:t>
            </w:r>
            <w:r w:rsidRPr="00290F0F">
              <w:rPr>
                <w:rFonts w:cs="Arial"/>
                <w:sz w:val="22"/>
                <w:szCs w:val="22"/>
              </w:rPr>
              <w:t xml:space="preserve"> such </w:t>
            </w:r>
            <w:r w:rsidR="008E3862">
              <w:rPr>
                <w:rFonts w:cs="Arial"/>
                <w:sz w:val="22"/>
                <w:szCs w:val="22"/>
              </w:rPr>
              <w:t>as sharing needles and syringes.</w:t>
            </w:r>
          </w:p>
          <w:p w14:paraId="3137C217" w14:textId="1D2AB755" w:rsidR="00BC7EBF" w:rsidRDefault="00BC7EBF" w:rsidP="00634ED0">
            <w:pPr>
              <w:tabs>
                <w:tab w:val="left" w:pos="356"/>
                <w:tab w:val="left" w:pos="498"/>
              </w:tabs>
              <w:suppressAutoHyphens w:val="0"/>
              <w:ind w:left="356"/>
              <w:jc w:val="left"/>
              <w:rPr>
                <w:rFonts w:cs="Arial"/>
                <w:sz w:val="22"/>
                <w:szCs w:val="22"/>
              </w:rPr>
            </w:pPr>
          </w:p>
          <w:p w14:paraId="753AB631" w14:textId="72E312FA" w:rsidR="00BC7EBF" w:rsidRPr="008E3862" w:rsidRDefault="008E3862" w:rsidP="008E3862">
            <w:pPr>
              <w:tabs>
                <w:tab w:val="left" w:pos="356"/>
                <w:tab w:val="left" w:pos="498"/>
              </w:tabs>
              <w:suppressAutoHyphens w:val="0"/>
              <w:jc w:val="left"/>
              <w:rPr>
                <w:rFonts w:cs="Arial"/>
                <w:b/>
                <w:sz w:val="22"/>
                <w:szCs w:val="22"/>
              </w:rPr>
            </w:pPr>
            <w:r w:rsidRPr="008E3862">
              <w:rPr>
                <w:rFonts w:cs="Arial"/>
                <w:b/>
                <w:sz w:val="22"/>
                <w:szCs w:val="22"/>
              </w:rPr>
              <w:t>2.2 Key Service Objectives</w:t>
            </w:r>
          </w:p>
          <w:p w14:paraId="2F1B37FC" w14:textId="77777777" w:rsidR="008E3862" w:rsidRPr="00290F0F" w:rsidRDefault="008E3862" w:rsidP="00B67C74">
            <w:pPr>
              <w:numPr>
                <w:ilvl w:val="0"/>
                <w:numId w:val="24"/>
              </w:numPr>
              <w:tabs>
                <w:tab w:val="left" w:pos="740"/>
              </w:tabs>
              <w:suppressAutoHyphens w:val="0"/>
              <w:jc w:val="left"/>
              <w:rPr>
                <w:rFonts w:cs="Arial"/>
                <w:sz w:val="22"/>
                <w:szCs w:val="22"/>
              </w:rPr>
            </w:pPr>
            <w:r>
              <w:rPr>
                <w:rFonts w:cs="Arial"/>
                <w:sz w:val="22"/>
                <w:szCs w:val="22"/>
              </w:rPr>
              <w:t>P</w:t>
            </w:r>
            <w:r w:rsidRPr="00290F0F">
              <w:rPr>
                <w:rFonts w:cs="Arial"/>
                <w:sz w:val="22"/>
                <w:szCs w:val="22"/>
              </w:rPr>
              <w:t>rovide access to</w:t>
            </w:r>
            <w:r w:rsidRPr="00290F0F">
              <w:rPr>
                <w:rFonts w:cs="Arial"/>
                <w:b/>
                <w:sz w:val="22"/>
                <w:szCs w:val="22"/>
              </w:rPr>
              <w:t xml:space="preserve"> </w:t>
            </w:r>
            <w:r w:rsidRPr="00290F0F">
              <w:rPr>
                <w:rFonts w:cs="Arial"/>
                <w:sz w:val="22"/>
                <w:szCs w:val="22"/>
              </w:rPr>
              <w:t xml:space="preserve">SWOP paraphernalia, which may include </w:t>
            </w:r>
            <w:r>
              <w:rPr>
                <w:rFonts w:cs="Arial"/>
                <w:sz w:val="22"/>
                <w:szCs w:val="22"/>
              </w:rPr>
              <w:t xml:space="preserve">Single Use Kits, </w:t>
            </w:r>
            <w:r w:rsidRPr="00290F0F">
              <w:rPr>
                <w:rFonts w:cs="Arial"/>
                <w:sz w:val="22"/>
                <w:szCs w:val="22"/>
              </w:rPr>
              <w:t>larger packs or other packs as necessary, and associated materials to promote safe injecting practice</w:t>
            </w:r>
            <w:r>
              <w:rPr>
                <w:rFonts w:cs="Arial"/>
                <w:sz w:val="22"/>
                <w:szCs w:val="22"/>
              </w:rPr>
              <w:t>;</w:t>
            </w:r>
          </w:p>
          <w:p w14:paraId="099E02EF" w14:textId="77777777" w:rsidR="001E5497" w:rsidRPr="008E3862" w:rsidRDefault="001E5497" w:rsidP="00B67C74">
            <w:pPr>
              <w:numPr>
                <w:ilvl w:val="0"/>
                <w:numId w:val="24"/>
              </w:numPr>
              <w:tabs>
                <w:tab w:val="left" w:pos="740"/>
              </w:tabs>
              <w:suppressAutoHyphens w:val="0"/>
              <w:jc w:val="left"/>
              <w:rPr>
                <w:rFonts w:cs="Arial"/>
                <w:sz w:val="22"/>
                <w:szCs w:val="22"/>
              </w:rPr>
            </w:pPr>
            <w:r>
              <w:rPr>
                <w:rFonts w:cs="Arial"/>
                <w:sz w:val="22"/>
                <w:szCs w:val="22"/>
              </w:rPr>
              <w:t xml:space="preserve">Provide </w:t>
            </w:r>
            <w:r w:rsidRPr="00290F0F">
              <w:rPr>
                <w:rFonts w:cs="Arial"/>
                <w:sz w:val="22"/>
                <w:szCs w:val="22"/>
              </w:rPr>
              <w:t>safe disposal for used injecting equipment (works)</w:t>
            </w:r>
            <w:r>
              <w:rPr>
                <w:rFonts w:cs="Arial"/>
                <w:sz w:val="22"/>
                <w:szCs w:val="22"/>
              </w:rPr>
              <w:t>;</w:t>
            </w:r>
          </w:p>
          <w:p w14:paraId="741B2AEB" w14:textId="3A8DE237" w:rsidR="008E3862" w:rsidRPr="00290F0F" w:rsidRDefault="008E3862" w:rsidP="00B67C74">
            <w:pPr>
              <w:numPr>
                <w:ilvl w:val="0"/>
                <w:numId w:val="24"/>
              </w:numPr>
              <w:tabs>
                <w:tab w:val="left" w:pos="740"/>
              </w:tabs>
              <w:suppressAutoHyphens w:val="0"/>
              <w:jc w:val="left"/>
              <w:rPr>
                <w:rFonts w:cs="Arial"/>
                <w:sz w:val="22"/>
                <w:szCs w:val="22"/>
              </w:rPr>
            </w:pPr>
            <w:r>
              <w:rPr>
                <w:rFonts w:cs="Arial"/>
                <w:sz w:val="22"/>
                <w:szCs w:val="22"/>
              </w:rPr>
              <w:t>O</w:t>
            </w:r>
            <w:r w:rsidRPr="00290F0F">
              <w:rPr>
                <w:rFonts w:cs="Arial"/>
                <w:sz w:val="22"/>
                <w:szCs w:val="22"/>
              </w:rPr>
              <w:t xml:space="preserve">ffer a </w:t>
            </w:r>
            <w:r w:rsidR="00FF4539">
              <w:rPr>
                <w:rFonts w:cs="Arial"/>
                <w:sz w:val="22"/>
                <w:szCs w:val="22"/>
              </w:rPr>
              <w:t>people-</w:t>
            </w:r>
            <w:r w:rsidRPr="00290F0F">
              <w:rPr>
                <w:rFonts w:cs="Arial"/>
                <w:sz w:val="22"/>
                <w:szCs w:val="22"/>
              </w:rPr>
              <w:t>-friendly, non-judgemental, confidential service to drug users in their local community</w:t>
            </w:r>
            <w:r>
              <w:rPr>
                <w:rFonts w:cs="Arial"/>
                <w:sz w:val="22"/>
                <w:szCs w:val="22"/>
              </w:rPr>
              <w:t>;</w:t>
            </w:r>
          </w:p>
          <w:p w14:paraId="283AFED7" w14:textId="07FF6098" w:rsidR="008E3862" w:rsidRPr="008E3862" w:rsidRDefault="008E3862" w:rsidP="00B67C74">
            <w:pPr>
              <w:numPr>
                <w:ilvl w:val="0"/>
                <w:numId w:val="24"/>
              </w:numPr>
              <w:tabs>
                <w:tab w:val="left" w:pos="740"/>
              </w:tabs>
              <w:suppressAutoHyphens w:val="0"/>
              <w:jc w:val="left"/>
              <w:rPr>
                <w:rFonts w:cs="Arial"/>
                <w:sz w:val="22"/>
                <w:szCs w:val="22"/>
              </w:rPr>
            </w:pPr>
            <w:r>
              <w:rPr>
                <w:rFonts w:cs="Arial"/>
                <w:sz w:val="22"/>
                <w:szCs w:val="22"/>
              </w:rPr>
              <w:t>P</w:t>
            </w:r>
            <w:r w:rsidRPr="00290F0F">
              <w:rPr>
                <w:rFonts w:cs="Arial"/>
                <w:sz w:val="22"/>
                <w:szCs w:val="22"/>
              </w:rPr>
              <w:t xml:space="preserve">rovide support and advice to the </w:t>
            </w:r>
            <w:r w:rsidR="004D4446">
              <w:rPr>
                <w:rFonts w:cs="Arial"/>
                <w:sz w:val="22"/>
                <w:szCs w:val="22"/>
              </w:rPr>
              <w:t>people who use the service</w:t>
            </w:r>
            <w:r w:rsidRPr="00290F0F">
              <w:rPr>
                <w:rFonts w:cs="Arial"/>
                <w:sz w:val="22"/>
                <w:szCs w:val="22"/>
              </w:rPr>
              <w:t>, including referral to drug treatment services</w:t>
            </w:r>
            <w:r w:rsidR="008E0564">
              <w:rPr>
                <w:rFonts w:cs="Arial"/>
                <w:sz w:val="22"/>
                <w:szCs w:val="22"/>
              </w:rPr>
              <w:t xml:space="preserve"> </w:t>
            </w:r>
            <w:r w:rsidR="00392B35">
              <w:rPr>
                <w:rFonts w:cs="Arial"/>
                <w:sz w:val="22"/>
                <w:szCs w:val="22"/>
              </w:rPr>
              <w:t>and</w:t>
            </w:r>
            <w:r w:rsidRPr="00290F0F">
              <w:rPr>
                <w:rFonts w:cs="Arial"/>
                <w:sz w:val="22"/>
                <w:szCs w:val="22"/>
              </w:rPr>
              <w:t xml:space="preserve"> access to other public health services </w:t>
            </w:r>
            <w:r>
              <w:rPr>
                <w:rFonts w:cs="Arial"/>
                <w:sz w:val="22"/>
                <w:szCs w:val="22"/>
              </w:rPr>
              <w:t>including</w:t>
            </w:r>
            <w:r w:rsidRPr="00290F0F">
              <w:rPr>
                <w:rFonts w:cs="Arial"/>
                <w:sz w:val="22"/>
                <w:szCs w:val="22"/>
              </w:rPr>
              <w:t xml:space="preserve"> </w:t>
            </w:r>
            <w:r>
              <w:rPr>
                <w:rFonts w:cs="Arial"/>
                <w:sz w:val="22"/>
                <w:szCs w:val="22"/>
              </w:rPr>
              <w:t>Emergency Hormonal Contraception and</w:t>
            </w:r>
            <w:r w:rsidRPr="00290F0F">
              <w:rPr>
                <w:rFonts w:cs="Arial"/>
                <w:sz w:val="22"/>
                <w:szCs w:val="22"/>
              </w:rPr>
              <w:t xml:space="preserve"> smoking cessation</w:t>
            </w:r>
            <w:r>
              <w:rPr>
                <w:rFonts w:cs="Arial"/>
                <w:sz w:val="22"/>
                <w:szCs w:val="22"/>
              </w:rPr>
              <w:t>;</w:t>
            </w:r>
          </w:p>
          <w:p w14:paraId="26B49E58" w14:textId="270FF880" w:rsidR="008E3862" w:rsidRDefault="008E3862" w:rsidP="00B67C74">
            <w:pPr>
              <w:numPr>
                <w:ilvl w:val="0"/>
                <w:numId w:val="24"/>
              </w:numPr>
              <w:tabs>
                <w:tab w:val="left" w:pos="740"/>
              </w:tabs>
              <w:suppressAutoHyphens w:val="0"/>
              <w:jc w:val="left"/>
              <w:rPr>
                <w:rFonts w:cs="Arial"/>
                <w:sz w:val="22"/>
                <w:szCs w:val="22"/>
              </w:rPr>
            </w:pPr>
            <w:r w:rsidRPr="00290F0F">
              <w:rPr>
                <w:rFonts w:cs="Arial"/>
                <w:sz w:val="22"/>
                <w:szCs w:val="22"/>
              </w:rPr>
              <w:t>I</w:t>
            </w:r>
            <w:r w:rsidRPr="00290F0F">
              <w:rPr>
                <w:rFonts w:cs="Arial"/>
                <w:bCs/>
                <w:sz w:val="22"/>
                <w:szCs w:val="22"/>
              </w:rPr>
              <w:t>ncreas</w:t>
            </w:r>
            <w:r>
              <w:rPr>
                <w:rFonts w:cs="Arial"/>
                <w:bCs/>
                <w:sz w:val="22"/>
                <w:szCs w:val="22"/>
              </w:rPr>
              <w:t>e</w:t>
            </w:r>
            <w:r w:rsidRPr="00290F0F">
              <w:rPr>
                <w:rFonts w:cs="Arial"/>
                <w:bCs/>
                <w:sz w:val="22"/>
                <w:szCs w:val="22"/>
              </w:rPr>
              <w:t xml:space="preserve">  choice </w:t>
            </w:r>
            <w:r w:rsidRPr="00290F0F">
              <w:rPr>
                <w:rFonts w:cs="Arial"/>
                <w:sz w:val="22"/>
                <w:szCs w:val="22"/>
              </w:rPr>
              <w:t>through offering flexible opening times and locations</w:t>
            </w:r>
            <w:r>
              <w:rPr>
                <w:rFonts w:cs="Arial"/>
                <w:sz w:val="22"/>
                <w:szCs w:val="22"/>
              </w:rPr>
              <w:t>;</w:t>
            </w:r>
          </w:p>
          <w:p w14:paraId="5EC26B1F" w14:textId="042BFD1C" w:rsidR="00CE5A46" w:rsidRDefault="00CE5A46" w:rsidP="00B67C74">
            <w:pPr>
              <w:numPr>
                <w:ilvl w:val="0"/>
                <w:numId w:val="24"/>
              </w:numPr>
              <w:tabs>
                <w:tab w:val="left" w:pos="740"/>
              </w:tabs>
              <w:suppressAutoHyphens w:val="0"/>
              <w:jc w:val="left"/>
              <w:rPr>
                <w:rFonts w:cs="Arial"/>
                <w:sz w:val="22"/>
                <w:szCs w:val="22"/>
              </w:rPr>
            </w:pPr>
            <w:r>
              <w:rPr>
                <w:rFonts w:cs="Arial"/>
                <w:sz w:val="22"/>
                <w:szCs w:val="22"/>
              </w:rPr>
              <w:lastRenderedPageBreak/>
              <w:t>R</w:t>
            </w:r>
            <w:r w:rsidRPr="00290F0F">
              <w:rPr>
                <w:rFonts w:cs="Arial"/>
                <w:sz w:val="22"/>
                <w:szCs w:val="22"/>
              </w:rPr>
              <w:t>educe</w:t>
            </w:r>
            <w:r w:rsidRPr="00290F0F">
              <w:rPr>
                <w:rFonts w:cs="Arial"/>
                <w:bCs/>
                <w:sz w:val="22"/>
                <w:szCs w:val="22"/>
              </w:rPr>
              <w:t xml:space="preserve"> inequalities </w:t>
            </w:r>
            <w:r w:rsidRPr="00290F0F">
              <w:rPr>
                <w:rFonts w:cs="Arial"/>
                <w:sz w:val="22"/>
                <w:szCs w:val="22"/>
              </w:rPr>
              <w:t>and improve access to services for people from specific groups such as homeless people</w:t>
            </w:r>
            <w:r>
              <w:rPr>
                <w:rFonts w:cs="Arial"/>
                <w:sz w:val="22"/>
                <w:szCs w:val="22"/>
              </w:rPr>
              <w:t>,</w:t>
            </w:r>
            <w:r w:rsidRPr="00290F0F">
              <w:rPr>
                <w:rFonts w:cs="Arial"/>
                <w:sz w:val="22"/>
                <w:szCs w:val="22"/>
              </w:rPr>
              <w:t xml:space="preserve"> women who inject drugs, and men who have sex with men with substances (often called ‘Chemsex’)</w:t>
            </w:r>
            <w:r w:rsidR="008E3862">
              <w:rPr>
                <w:rFonts w:cs="Arial"/>
                <w:sz w:val="22"/>
                <w:szCs w:val="22"/>
              </w:rPr>
              <w:t>.</w:t>
            </w:r>
          </w:p>
          <w:p w14:paraId="4A5F1663" w14:textId="77777777" w:rsidR="003E3B72" w:rsidRPr="00290F0F" w:rsidRDefault="003E3B72" w:rsidP="00DB4937">
            <w:pPr>
              <w:tabs>
                <w:tab w:val="left" w:pos="356"/>
              </w:tabs>
              <w:suppressAutoHyphens w:val="0"/>
              <w:ind w:left="356" w:hanging="284"/>
              <w:jc w:val="left"/>
              <w:rPr>
                <w:rFonts w:cs="Arial"/>
                <w:bCs/>
                <w:sz w:val="22"/>
                <w:szCs w:val="22"/>
              </w:rPr>
            </w:pPr>
          </w:p>
          <w:p w14:paraId="3CEAC3AF" w14:textId="769654EC" w:rsidR="003E3B72" w:rsidRPr="00290F0F" w:rsidRDefault="00125AB9" w:rsidP="00DB4937">
            <w:pPr>
              <w:jc w:val="left"/>
              <w:rPr>
                <w:rFonts w:cs="Arial"/>
                <w:b/>
                <w:bCs/>
                <w:sz w:val="22"/>
                <w:szCs w:val="22"/>
              </w:rPr>
            </w:pPr>
            <w:r>
              <w:rPr>
                <w:rFonts w:cs="Arial"/>
                <w:b/>
                <w:bCs/>
                <w:sz w:val="22"/>
                <w:szCs w:val="22"/>
              </w:rPr>
              <w:t>2.3</w:t>
            </w:r>
            <w:r w:rsidR="003E3B72" w:rsidRPr="00290F0F">
              <w:rPr>
                <w:rFonts w:cs="Arial"/>
                <w:b/>
                <w:bCs/>
                <w:sz w:val="22"/>
                <w:szCs w:val="22"/>
              </w:rPr>
              <w:t xml:space="preserve"> Service description</w:t>
            </w:r>
          </w:p>
          <w:p w14:paraId="1561E3BF" w14:textId="730CE414" w:rsidR="003E3B72" w:rsidRPr="00290F0F" w:rsidRDefault="003E3B72" w:rsidP="00B84776">
            <w:pPr>
              <w:rPr>
                <w:rFonts w:cs="Arial"/>
                <w:bCs/>
                <w:color w:val="000000"/>
                <w:sz w:val="22"/>
                <w:szCs w:val="22"/>
              </w:rPr>
            </w:pPr>
            <w:r w:rsidRPr="00290F0F">
              <w:rPr>
                <w:rFonts w:cs="Arial"/>
                <w:bCs/>
                <w:color w:val="000000"/>
                <w:sz w:val="22"/>
                <w:szCs w:val="22"/>
              </w:rPr>
              <w:t xml:space="preserve">The Service Provider </w:t>
            </w:r>
            <w:r w:rsidR="00B10EAC">
              <w:rPr>
                <w:rFonts w:cs="Arial"/>
                <w:bCs/>
                <w:color w:val="000000"/>
                <w:sz w:val="22"/>
                <w:szCs w:val="22"/>
              </w:rPr>
              <w:t>shall</w:t>
            </w:r>
            <w:r w:rsidRPr="00290F0F">
              <w:rPr>
                <w:rFonts w:cs="Arial"/>
                <w:bCs/>
                <w:color w:val="000000"/>
                <w:sz w:val="22"/>
                <w:szCs w:val="22"/>
              </w:rPr>
              <w:t xml:space="preserve"> </w:t>
            </w:r>
            <w:r w:rsidRPr="00290F0F">
              <w:rPr>
                <w:rFonts w:cs="Arial"/>
                <w:color w:val="000000"/>
                <w:sz w:val="22"/>
                <w:szCs w:val="22"/>
                <w:lang w:eastAsia="en-GB"/>
              </w:rPr>
              <w:t xml:space="preserve">provide sterile injecting equipment to </w:t>
            </w:r>
            <w:r w:rsidR="00825AFB" w:rsidRPr="00290F0F">
              <w:rPr>
                <w:rFonts w:cs="Arial"/>
                <w:color w:val="000000"/>
                <w:sz w:val="22"/>
                <w:szCs w:val="22"/>
                <w:lang w:eastAsia="en-GB"/>
              </w:rPr>
              <w:t>Service Users</w:t>
            </w:r>
            <w:r w:rsidRPr="00290F0F">
              <w:rPr>
                <w:rFonts w:cs="Arial"/>
                <w:color w:val="000000"/>
                <w:sz w:val="22"/>
                <w:szCs w:val="22"/>
                <w:lang w:eastAsia="en-GB"/>
              </w:rPr>
              <w:t xml:space="preserve"> who inject</w:t>
            </w:r>
            <w:r w:rsidR="00825AFB" w:rsidRPr="00290F0F">
              <w:rPr>
                <w:rFonts w:cs="Arial"/>
                <w:color w:val="000000"/>
                <w:sz w:val="22"/>
                <w:szCs w:val="22"/>
                <w:lang w:eastAsia="en-GB"/>
              </w:rPr>
              <w:t xml:space="preserve"> illicit drugs </w:t>
            </w:r>
            <w:r w:rsidR="001E5497">
              <w:rPr>
                <w:rFonts w:cs="Arial"/>
                <w:color w:val="000000"/>
                <w:sz w:val="22"/>
                <w:szCs w:val="22"/>
                <w:lang w:eastAsia="en-GB"/>
              </w:rPr>
              <w:t>and/or</w:t>
            </w:r>
            <w:r w:rsidRPr="00290F0F">
              <w:rPr>
                <w:rFonts w:cs="Arial"/>
                <w:color w:val="000000"/>
                <w:sz w:val="22"/>
                <w:szCs w:val="22"/>
                <w:lang w:eastAsia="en-GB"/>
              </w:rPr>
              <w:t xml:space="preserve"> non-prescribed performance and image-enhancing drugs (PIEDs).</w:t>
            </w:r>
            <w:r w:rsidRPr="00290F0F">
              <w:rPr>
                <w:rFonts w:cs="Arial"/>
                <w:bCs/>
                <w:color w:val="000000"/>
                <w:sz w:val="22"/>
                <w:szCs w:val="22"/>
              </w:rPr>
              <w:t xml:space="preserve"> Provision will be in accordance with NICE public health guidance (</w:t>
            </w:r>
            <w:r w:rsidR="00AC7837" w:rsidRPr="00290F0F">
              <w:rPr>
                <w:rFonts w:cs="Arial"/>
                <w:bCs/>
                <w:color w:val="000000"/>
                <w:sz w:val="22"/>
                <w:szCs w:val="22"/>
              </w:rPr>
              <w:t xml:space="preserve">PH52 </w:t>
            </w:r>
            <w:r w:rsidRPr="00290F0F">
              <w:rPr>
                <w:rFonts w:cs="Arial"/>
                <w:bCs/>
                <w:color w:val="000000"/>
                <w:sz w:val="22"/>
                <w:szCs w:val="22"/>
              </w:rPr>
              <w:t xml:space="preserve">on needle and syringe programmes).  </w:t>
            </w:r>
            <w:r w:rsidR="002D1A72">
              <w:rPr>
                <w:rFonts w:cs="Arial"/>
                <w:bCs/>
                <w:color w:val="000000"/>
                <w:sz w:val="22"/>
                <w:szCs w:val="22"/>
              </w:rPr>
              <w:t>The cost of the injecting equipment</w:t>
            </w:r>
            <w:r w:rsidR="00392B35">
              <w:rPr>
                <w:rFonts w:cs="Arial"/>
                <w:bCs/>
                <w:color w:val="000000"/>
                <w:sz w:val="22"/>
                <w:szCs w:val="22"/>
              </w:rPr>
              <w:t>,</w:t>
            </w:r>
            <w:r w:rsidR="002D1A72">
              <w:rPr>
                <w:rFonts w:cs="Arial"/>
                <w:bCs/>
                <w:color w:val="000000"/>
                <w:sz w:val="22"/>
                <w:szCs w:val="22"/>
              </w:rPr>
              <w:t xml:space="preserve"> the waste bins </w:t>
            </w:r>
            <w:r w:rsidR="00392B35">
              <w:rPr>
                <w:rFonts w:cs="Arial"/>
                <w:bCs/>
                <w:color w:val="000000"/>
                <w:sz w:val="22"/>
                <w:szCs w:val="22"/>
              </w:rPr>
              <w:t>and</w:t>
            </w:r>
            <w:r w:rsidR="00B84776">
              <w:rPr>
                <w:rFonts w:cs="Arial"/>
                <w:bCs/>
                <w:color w:val="000000"/>
                <w:sz w:val="22"/>
                <w:szCs w:val="22"/>
              </w:rPr>
              <w:t xml:space="preserve"> the</w:t>
            </w:r>
            <w:r w:rsidR="002D1A72">
              <w:rPr>
                <w:rFonts w:cs="Arial"/>
                <w:bCs/>
                <w:color w:val="000000"/>
                <w:sz w:val="22"/>
                <w:szCs w:val="22"/>
              </w:rPr>
              <w:t xml:space="preserve"> collection </w:t>
            </w:r>
            <w:r w:rsidR="00B84776">
              <w:rPr>
                <w:rFonts w:cs="Arial"/>
                <w:bCs/>
                <w:color w:val="000000"/>
                <w:sz w:val="22"/>
                <w:szCs w:val="22"/>
              </w:rPr>
              <w:t xml:space="preserve">and disposal of waste </w:t>
            </w:r>
            <w:r w:rsidR="002D1A72">
              <w:rPr>
                <w:rFonts w:cs="Arial"/>
                <w:bCs/>
                <w:color w:val="000000"/>
                <w:sz w:val="22"/>
                <w:szCs w:val="22"/>
              </w:rPr>
              <w:t xml:space="preserve">is </w:t>
            </w:r>
            <w:r w:rsidR="00B84776">
              <w:rPr>
                <w:rFonts w:cs="Arial"/>
                <w:bCs/>
                <w:color w:val="000000"/>
                <w:sz w:val="22"/>
                <w:szCs w:val="22"/>
              </w:rPr>
              <w:t>outside of the remit of this contract.</w:t>
            </w:r>
          </w:p>
          <w:p w14:paraId="676AE1B0" w14:textId="77777777" w:rsidR="003E3B72" w:rsidRPr="00290F0F" w:rsidRDefault="003E3B72" w:rsidP="00DB4937">
            <w:pPr>
              <w:jc w:val="left"/>
              <w:rPr>
                <w:rFonts w:cs="Arial"/>
                <w:bCs/>
                <w:color w:val="000000"/>
                <w:sz w:val="22"/>
                <w:szCs w:val="22"/>
              </w:rPr>
            </w:pPr>
          </w:p>
          <w:p w14:paraId="0A610BD6" w14:textId="7383CA3B" w:rsidR="003E3B72" w:rsidRPr="00DF4D38" w:rsidRDefault="003E3B72" w:rsidP="00DF4D38">
            <w:pPr>
              <w:pStyle w:val="ListParagraph"/>
              <w:numPr>
                <w:ilvl w:val="2"/>
                <w:numId w:val="28"/>
              </w:numPr>
              <w:jc w:val="left"/>
              <w:rPr>
                <w:rFonts w:cs="Arial"/>
                <w:bCs/>
                <w:color w:val="000000"/>
                <w:sz w:val="22"/>
                <w:szCs w:val="22"/>
              </w:rPr>
            </w:pPr>
            <w:r w:rsidRPr="00DF4D38">
              <w:rPr>
                <w:rFonts w:cs="Arial"/>
                <w:b/>
                <w:bCs/>
                <w:color w:val="000000"/>
                <w:sz w:val="22"/>
                <w:szCs w:val="22"/>
              </w:rPr>
              <w:t>The minimum essential criteria</w:t>
            </w:r>
            <w:r w:rsidRPr="00DF4D38">
              <w:rPr>
                <w:rFonts w:cs="Arial"/>
                <w:bCs/>
                <w:color w:val="000000"/>
                <w:sz w:val="22"/>
                <w:szCs w:val="22"/>
              </w:rPr>
              <w:t xml:space="preserve"> for delivery</w:t>
            </w:r>
          </w:p>
          <w:p w14:paraId="58C51B01" w14:textId="113B8CF1" w:rsidR="00D55783" w:rsidRDefault="00D55783" w:rsidP="00D55783">
            <w:pPr>
              <w:jc w:val="left"/>
              <w:rPr>
                <w:rFonts w:cs="Arial"/>
                <w:bCs/>
                <w:color w:val="000000"/>
                <w:sz w:val="22"/>
                <w:szCs w:val="22"/>
              </w:rPr>
            </w:pPr>
            <w:r>
              <w:rPr>
                <w:rFonts w:cs="Arial"/>
                <w:bCs/>
                <w:color w:val="000000"/>
                <w:sz w:val="22"/>
                <w:szCs w:val="22"/>
              </w:rPr>
              <w:t>The Service Provider shall:</w:t>
            </w:r>
          </w:p>
          <w:p w14:paraId="3C221903" w14:textId="44C599B8" w:rsidR="003F5275" w:rsidRPr="00850CB3" w:rsidRDefault="00AB5AA1" w:rsidP="00B115C7">
            <w:pPr>
              <w:pStyle w:val="ListParagraph"/>
              <w:numPr>
                <w:ilvl w:val="0"/>
                <w:numId w:val="24"/>
              </w:numPr>
              <w:ind w:left="352" w:hanging="284"/>
              <w:rPr>
                <w:rFonts w:cs="Arial"/>
                <w:bCs/>
                <w:color w:val="000000" w:themeColor="text1"/>
                <w:sz w:val="22"/>
                <w:szCs w:val="22"/>
              </w:rPr>
            </w:pPr>
            <w:r w:rsidRPr="00B115C7">
              <w:rPr>
                <w:rFonts w:cs="Arial"/>
                <w:bCs/>
                <w:color w:val="000000" w:themeColor="text1"/>
                <w:sz w:val="22"/>
                <w:szCs w:val="22"/>
              </w:rPr>
              <w:t xml:space="preserve">Give out needle </w:t>
            </w:r>
            <w:r w:rsidR="003F5275" w:rsidRPr="00B115C7">
              <w:rPr>
                <w:rFonts w:cs="Arial"/>
                <w:bCs/>
                <w:color w:val="000000" w:themeColor="text1"/>
                <w:sz w:val="22"/>
                <w:szCs w:val="22"/>
              </w:rPr>
              <w:t>exchange packs</w:t>
            </w:r>
            <w:r w:rsidR="00B115C7" w:rsidRPr="00B115C7">
              <w:rPr>
                <w:rFonts w:cs="Arial"/>
                <w:bCs/>
                <w:color w:val="000000" w:themeColor="text1"/>
                <w:sz w:val="22"/>
                <w:szCs w:val="22"/>
              </w:rPr>
              <w:t xml:space="preserve"> to</w:t>
            </w:r>
            <w:r w:rsidR="003F5275" w:rsidRPr="00B115C7">
              <w:rPr>
                <w:rFonts w:cs="Arial"/>
                <w:bCs/>
                <w:color w:val="000000" w:themeColor="text1"/>
                <w:sz w:val="22"/>
                <w:szCs w:val="22"/>
              </w:rPr>
              <w:t xml:space="preserve"> Service Users</w:t>
            </w:r>
            <w:r w:rsidRPr="00B115C7">
              <w:rPr>
                <w:rFonts w:cs="Arial"/>
                <w:bCs/>
                <w:color w:val="000000" w:themeColor="text1"/>
                <w:sz w:val="22"/>
                <w:szCs w:val="22"/>
              </w:rPr>
              <w:t>, free of charge</w:t>
            </w:r>
            <w:r w:rsidR="00B115C7" w:rsidRPr="00B115C7">
              <w:rPr>
                <w:rFonts w:cs="Arial"/>
                <w:bCs/>
                <w:color w:val="000000" w:themeColor="text1"/>
                <w:sz w:val="22"/>
                <w:szCs w:val="22"/>
              </w:rPr>
              <w:t>.</w:t>
            </w:r>
            <w:r w:rsidR="003F5275" w:rsidRPr="00B115C7">
              <w:rPr>
                <w:rFonts w:cs="Arial"/>
                <w:bCs/>
                <w:color w:val="000000" w:themeColor="text1"/>
                <w:sz w:val="22"/>
                <w:szCs w:val="22"/>
              </w:rPr>
              <w:t xml:space="preserve">  A number of different packs </w:t>
            </w:r>
            <w:r w:rsidR="004D4446">
              <w:rPr>
                <w:rFonts w:cs="Arial"/>
                <w:bCs/>
                <w:color w:val="000000" w:themeColor="text1"/>
                <w:sz w:val="22"/>
                <w:szCs w:val="22"/>
              </w:rPr>
              <w:t xml:space="preserve">and kits </w:t>
            </w:r>
            <w:r w:rsidR="003F5275" w:rsidRPr="00B115C7">
              <w:rPr>
                <w:rFonts w:cs="Arial"/>
                <w:bCs/>
                <w:color w:val="000000" w:themeColor="text1"/>
                <w:sz w:val="22"/>
                <w:szCs w:val="22"/>
              </w:rPr>
              <w:t>are available, depend</w:t>
            </w:r>
            <w:r w:rsidR="00216D4C" w:rsidRPr="00B115C7">
              <w:rPr>
                <w:rFonts w:cs="Arial"/>
                <w:bCs/>
                <w:color w:val="000000" w:themeColor="text1"/>
                <w:sz w:val="22"/>
                <w:szCs w:val="22"/>
              </w:rPr>
              <w:t xml:space="preserve">ing </w:t>
            </w:r>
            <w:r w:rsidR="003F5275" w:rsidRPr="00B115C7">
              <w:rPr>
                <w:rFonts w:cs="Arial"/>
                <w:bCs/>
                <w:color w:val="000000" w:themeColor="text1"/>
                <w:sz w:val="22"/>
                <w:szCs w:val="22"/>
              </w:rPr>
              <w:t xml:space="preserve">on the size of the syringe, the gauge of the needle, and the number of needles contained.  The Service </w:t>
            </w:r>
            <w:r w:rsidR="003F5275" w:rsidRPr="00850CB3">
              <w:rPr>
                <w:rFonts w:cs="Arial"/>
                <w:bCs/>
                <w:color w:val="000000" w:themeColor="text1"/>
                <w:sz w:val="22"/>
                <w:szCs w:val="22"/>
              </w:rPr>
              <w:t>User can request the most appropriate pack for their usage</w:t>
            </w:r>
            <w:r w:rsidR="00B436B9">
              <w:rPr>
                <w:rFonts w:cs="Arial"/>
                <w:bCs/>
                <w:color w:val="000000" w:themeColor="text1"/>
                <w:sz w:val="22"/>
                <w:szCs w:val="22"/>
              </w:rPr>
              <w:t xml:space="preserve"> </w:t>
            </w:r>
            <w:r w:rsidR="00392B35">
              <w:rPr>
                <w:rFonts w:cs="Arial"/>
                <w:bCs/>
                <w:color w:val="000000" w:themeColor="text1"/>
                <w:sz w:val="22"/>
                <w:szCs w:val="22"/>
              </w:rPr>
              <w:t xml:space="preserve">and </w:t>
            </w:r>
            <w:r w:rsidR="00B436B9">
              <w:rPr>
                <w:rFonts w:cs="Arial"/>
                <w:bCs/>
                <w:color w:val="000000" w:themeColor="text1"/>
                <w:sz w:val="22"/>
                <w:szCs w:val="22"/>
              </w:rPr>
              <w:t xml:space="preserve">the quantity </w:t>
            </w:r>
            <w:r w:rsidR="00392B35">
              <w:rPr>
                <w:rFonts w:cs="Arial"/>
                <w:bCs/>
                <w:color w:val="000000" w:themeColor="text1"/>
                <w:sz w:val="22"/>
                <w:szCs w:val="22"/>
              </w:rPr>
              <w:t>of packs that t</w:t>
            </w:r>
            <w:r w:rsidR="00B436B9">
              <w:rPr>
                <w:rFonts w:cs="Arial"/>
                <w:bCs/>
                <w:color w:val="000000" w:themeColor="text1"/>
                <w:sz w:val="22"/>
                <w:szCs w:val="22"/>
              </w:rPr>
              <w:t>hey require</w:t>
            </w:r>
            <w:r w:rsidR="003F5275" w:rsidRPr="00850CB3">
              <w:rPr>
                <w:rFonts w:cs="Arial"/>
                <w:bCs/>
                <w:color w:val="000000" w:themeColor="text1"/>
                <w:sz w:val="22"/>
                <w:szCs w:val="22"/>
              </w:rPr>
              <w:t>;</w:t>
            </w:r>
            <w:r>
              <w:rPr>
                <w:rFonts w:cs="Arial"/>
                <w:bCs/>
                <w:color w:val="000000" w:themeColor="text1"/>
                <w:sz w:val="22"/>
                <w:szCs w:val="22"/>
              </w:rPr>
              <w:t xml:space="preserve"> </w:t>
            </w:r>
          </w:p>
          <w:p w14:paraId="0AC4C085" w14:textId="18AE5F49" w:rsidR="003F5275" w:rsidRPr="00850CB3" w:rsidRDefault="003F5275" w:rsidP="00B115C7">
            <w:pPr>
              <w:pStyle w:val="ListParagraph"/>
              <w:numPr>
                <w:ilvl w:val="0"/>
                <w:numId w:val="24"/>
              </w:numPr>
              <w:ind w:left="352" w:hanging="284"/>
              <w:rPr>
                <w:rFonts w:cs="Arial"/>
                <w:bCs/>
                <w:color w:val="000000" w:themeColor="text1"/>
                <w:sz w:val="22"/>
                <w:szCs w:val="22"/>
              </w:rPr>
            </w:pPr>
            <w:r w:rsidRPr="00850CB3">
              <w:rPr>
                <w:rFonts w:cs="Arial"/>
                <w:color w:val="000000" w:themeColor="text1"/>
                <w:sz w:val="22"/>
                <w:szCs w:val="22"/>
              </w:rPr>
              <w:t>Receive used works contained in personal sharps bins for safe disposal in the waste bins provided</w:t>
            </w:r>
            <w:r w:rsidR="00AB5AA1">
              <w:rPr>
                <w:rFonts w:cs="Arial"/>
                <w:color w:val="000000" w:themeColor="text1"/>
                <w:sz w:val="22"/>
                <w:szCs w:val="22"/>
              </w:rPr>
              <w:t xml:space="preserve"> by the waste collection </w:t>
            </w:r>
            <w:r w:rsidR="00B115C7">
              <w:rPr>
                <w:rFonts w:cs="Arial"/>
                <w:color w:val="000000" w:themeColor="text1"/>
                <w:sz w:val="22"/>
                <w:szCs w:val="22"/>
              </w:rPr>
              <w:t>and injecting equipment p</w:t>
            </w:r>
            <w:r w:rsidR="00AB5AA1">
              <w:rPr>
                <w:rFonts w:cs="Arial"/>
                <w:color w:val="000000" w:themeColor="text1"/>
                <w:sz w:val="22"/>
                <w:szCs w:val="22"/>
              </w:rPr>
              <w:t>rovider (currently Orion Medical Supplies Ltd)</w:t>
            </w:r>
            <w:r w:rsidR="00B115C7">
              <w:rPr>
                <w:rFonts w:cs="Arial"/>
                <w:color w:val="000000" w:themeColor="text1"/>
                <w:sz w:val="22"/>
                <w:szCs w:val="22"/>
              </w:rPr>
              <w:t>;</w:t>
            </w:r>
          </w:p>
          <w:p w14:paraId="5E941039" w14:textId="6BA6F850" w:rsidR="00CE0703" w:rsidRDefault="00850CB3" w:rsidP="00B115C7">
            <w:pPr>
              <w:pStyle w:val="ListParagraph"/>
              <w:numPr>
                <w:ilvl w:val="0"/>
                <w:numId w:val="24"/>
              </w:numPr>
              <w:ind w:left="352" w:hanging="284"/>
              <w:rPr>
                <w:rFonts w:cs="Arial"/>
                <w:bCs/>
                <w:color w:val="000000" w:themeColor="text1"/>
                <w:sz w:val="22"/>
                <w:szCs w:val="22"/>
              </w:rPr>
            </w:pPr>
            <w:r w:rsidRPr="00850CB3">
              <w:rPr>
                <w:rFonts w:cs="Arial"/>
                <w:bCs/>
                <w:color w:val="000000" w:themeColor="text1"/>
                <w:sz w:val="22"/>
                <w:szCs w:val="22"/>
              </w:rPr>
              <w:t xml:space="preserve">The position of the waste bin </w:t>
            </w:r>
            <w:r w:rsidR="00752ECC">
              <w:rPr>
                <w:rFonts w:cs="Arial"/>
                <w:bCs/>
                <w:color w:val="000000" w:themeColor="text1"/>
                <w:sz w:val="22"/>
                <w:szCs w:val="22"/>
              </w:rPr>
              <w:t xml:space="preserve">in the pharmacy premises </w:t>
            </w:r>
            <w:r w:rsidRPr="00850CB3">
              <w:rPr>
                <w:rFonts w:cs="Arial"/>
                <w:bCs/>
                <w:color w:val="000000" w:themeColor="text1"/>
                <w:sz w:val="22"/>
                <w:szCs w:val="22"/>
              </w:rPr>
              <w:t xml:space="preserve">should give due regard to the safety of the public accessing the </w:t>
            </w:r>
            <w:r w:rsidR="00752ECC">
              <w:rPr>
                <w:rFonts w:cs="Arial"/>
                <w:bCs/>
                <w:color w:val="000000" w:themeColor="text1"/>
                <w:sz w:val="22"/>
                <w:szCs w:val="22"/>
              </w:rPr>
              <w:t>s</w:t>
            </w:r>
            <w:r w:rsidRPr="00850CB3">
              <w:rPr>
                <w:rFonts w:cs="Arial"/>
                <w:bCs/>
                <w:color w:val="000000" w:themeColor="text1"/>
                <w:sz w:val="22"/>
                <w:szCs w:val="22"/>
              </w:rPr>
              <w:t>ervice</w:t>
            </w:r>
            <w:r w:rsidR="00752ECC">
              <w:rPr>
                <w:rFonts w:cs="Arial"/>
                <w:bCs/>
                <w:color w:val="000000" w:themeColor="text1"/>
                <w:sz w:val="22"/>
                <w:szCs w:val="22"/>
              </w:rPr>
              <w:t xml:space="preserve"> and the staff </w:t>
            </w:r>
          </w:p>
          <w:p w14:paraId="6629CC5C" w14:textId="7C625E04" w:rsidR="003F5275" w:rsidRPr="00850CB3" w:rsidRDefault="00CE0703" w:rsidP="00B115C7">
            <w:pPr>
              <w:pStyle w:val="ListParagraph"/>
              <w:numPr>
                <w:ilvl w:val="0"/>
                <w:numId w:val="24"/>
              </w:numPr>
              <w:ind w:left="352" w:hanging="284"/>
              <w:rPr>
                <w:rFonts w:cs="Arial"/>
                <w:bCs/>
                <w:color w:val="000000" w:themeColor="text1"/>
                <w:sz w:val="22"/>
                <w:szCs w:val="22"/>
              </w:rPr>
            </w:pPr>
            <w:r w:rsidRPr="008B1F1F">
              <w:rPr>
                <w:rFonts w:cs="Arial"/>
                <w:sz w:val="20"/>
                <w:lang w:eastAsia="en-GB"/>
              </w:rPr>
              <w:t xml:space="preserve"> </w:t>
            </w:r>
            <w:r w:rsidRPr="00CE0703">
              <w:rPr>
                <w:rFonts w:cs="Arial"/>
                <w:sz w:val="22"/>
                <w:szCs w:val="22"/>
                <w:lang w:eastAsia="en-GB"/>
              </w:rPr>
              <w:t xml:space="preserve">All staff operating this service should demonstrate competence and awareness of the </w:t>
            </w:r>
            <w:r>
              <w:rPr>
                <w:rFonts w:cs="Arial"/>
                <w:sz w:val="22"/>
                <w:szCs w:val="22"/>
                <w:lang w:eastAsia="en-GB"/>
              </w:rPr>
              <w:t xml:space="preserve">Service Provider’s </w:t>
            </w:r>
            <w:r w:rsidRPr="00CE0703">
              <w:rPr>
                <w:rFonts w:cs="Arial"/>
                <w:sz w:val="22"/>
                <w:szCs w:val="22"/>
                <w:lang w:eastAsia="en-GB"/>
              </w:rPr>
              <w:t>Standard Operating Procedure</w:t>
            </w:r>
            <w:r>
              <w:rPr>
                <w:rFonts w:cs="Arial"/>
                <w:sz w:val="22"/>
                <w:szCs w:val="22"/>
                <w:lang w:eastAsia="en-GB"/>
              </w:rPr>
              <w:t xml:space="preserve"> for this </w:t>
            </w:r>
            <w:r w:rsidRPr="00CE0703">
              <w:rPr>
                <w:rFonts w:cs="Arial"/>
                <w:sz w:val="22"/>
                <w:szCs w:val="22"/>
                <w:lang w:eastAsia="en-GB"/>
              </w:rPr>
              <w:t>service</w:t>
            </w:r>
          </w:p>
          <w:p w14:paraId="5F98769E" w14:textId="64BDB29E" w:rsidR="00850CB3" w:rsidRPr="00B115C7" w:rsidRDefault="00850CB3" w:rsidP="00B115C7">
            <w:pPr>
              <w:numPr>
                <w:ilvl w:val="0"/>
                <w:numId w:val="24"/>
              </w:numPr>
              <w:ind w:left="352" w:hanging="284"/>
              <w:rPr>
                <w:rFonts w:cs="Arial"/>
                <w:bCs/>
                <w:color w:val="000000"/>
                <w:sz w:val="22"/>
                <w:szCs w:val="22"/>
              </w:rPr>
            </w:pPr>
            <w:r w:rsidRPr="00290F0F">
              <w:rPr>
                <w:rFonts w:cs="Arial"/>
                <w:sz w:val="22"/>
                <w:szCs w:val="22"/>
              </w:rPr>
              <w:t xml:space="preserve">Ensure clear and regular </w:t>
            </w:r>
            <w:r w:rsidRPr="00B115C7">
              <w:rPr>
                <w:rFonts w:cs="Arial"/>
                <w:sz w:val="22"/>
                <w:szCs w:val="22"/>
              </w:rPr>
              <w:t xml:space="preserve">communication with the waste collection and injecting equipment </w:t>
            </w:r>
            <w:r w:rsidR="00B115C7" w:rsidRPr="00B115C7">
              <w:rPr>
                <w:rFonts w:cs="Arial"/>
                <w:sz w:val="22"/>
                <w:szCs w:val="22"/>
              </w:rPr>
              <w:t>provider</w:t>
            </w:r>
            <w:r w:rsidRPr="00B115C7">
              <w:rPr>
                <w:rFonts w:cs="Arial"/>
                <w:sz w:val="22"/>
                <w:szCs w:val="22"/>
              </w:rPr>
              <w:t xml:space="preserve"> to ensure that stock levels are </w:t>
            </w:r>
            <w:r w:rsidR="008B1F1F" w:rsidRPr="00B115C7">
              <w:rPr>
                <w:rFonts w:cs="Arial"/>
                <w:sz w:val="22"/>
                <w:szCs w:val="22"/>
              </w:rPr>
              <w:t>maintained,</w:t>
            </w:r>
            <w:r w:rsidRPr="00B115C7">
              <w:rPr>
                <w:rFonts w:cs="Arial"/>
                <w:sz w:val="22"/>
                <w:szCs w:val="22"/>
              </w:rPr>
              <w:t xml:space="preserve"> and waste is collected regularly;</w:t>
            </w:r>
          </w:p>
          <w:p w14:paraId="46178224" w14:textId="77777777" w:rsidR="00B67C74" w:rsidRDefault="00850CB3" w:rsidP="00B115C7">
            <w:pPr>
              <w:numPr>
                <w:ilvl w:val="0"/>
                <w:numId w:val="24"/>
              </w:numPr>
              <w:ind w:left="352" w:hanging="284"/>
              <w:rPr>
                <w:rFonts w:cs="Arial"/>
                <w:bCs/>
                <w:color w:val="000000"/>
                <w:sz w:val="22"/>
                <w:szCs w:val="22"/>
              </w:rPr>
            </w:pPr>
            <w:r w:rsidRPr="00290F0F">
              <w:rPr>
                <w:rFonts w:cs="Arial"/>
                <w:sz w:val="22"/>
                <w:szCs w:val="22"/>
              </w:rPr>
              <w:t xml:space="preserve">Provide </w:t>
            </w:r>
            <w:r w:rsidRPr="00290F0F">
              <w:rPr>
                <w:rFonts w:cs="Arial"/>
                <w:color w:val="000000"/>
                <w:sz w:val="22"/>
                <w:szCs w:val="22"/>
              </w:rPr>
              <w:t>other drug injecting</w:t>
            </w:r>
            <w:r w:rsidRPr="00290F0F">
              <w:rPr>
                <w:rFonts w:cs="Arial"/>
                <w:color w:val="FF0000"/>
                <w:sz w:val="22"/>
                <w:szCs w:val="22"/>
              </w:rPr>
              <w:t xml:space="preserve"> </w:t>
            </w:r>
            <w:r w:rsidRPr="00290F0F">
              <w:rPr>
                <w:rFonts w:cs="Arial"/>
                <w:sz w:val="22"/>
                <w:szCs w:val="22"/>
              </w:rPr>
              <w:t xml:space="preserve">paraphernalia </w:t>
            </w:r>
            <w:r>
              <w:rPr>
                <w:rFonts w:cs="Arial"/>
                <w:sz w:val="22"/>
                <w:szCs w:val="22"/>
              </w:rPr>
              <w:t xml:space="preserve">at the request of the commissioners, </w:t>
            </w:r>
            <w:r w:rsidRPr="00290F0F">
              <w:rPr>
                <w:rFonts w:cs="Arial"/>
                <w:sz w:val="22"/>
                <w:szCs w:val="22"/>
              </w:rPr>
              <w:t>subject to funding and availability;</w:t>
            </w:r>
          </w:p>
          <w:p w14:paraId="660D4389" w14:textId="137D207E" w:rsidR="00B67C74" w:rsidRPr="00B115C7" w:rsidRDefault="00B67C74" w:rsidP="00B115C7">
            <w:pPr>
              <w:numPr>
                <w:ilvl w:val="0"/>
                <w:numId w:val="24"/>
              </w:numPr>
              <w:ind w:left="352" w:hanging="284"/>
              <w:rPr>
                <w:rFonts w:cs="Arial"/>
                <w:bCs/>
                <w:color w:val="000000"/>
                <w:sz w:val="22"/>
                <w:szCs w:val="22"/>
              </w:rPr>
            </w:pPr>
            <w:r w:rsidRPr="00B67C74">
              <w:rPr>
                <w:rFonts w:cs="Arial"/>
                <w:sz w:val="22"/>
                <w:szCs w:val="22"/>
              </w:rPr>
              <w:t xml:space="preserve">Ensure </w:t>
            </w:r>
            <w:r w:rsidR="004D4446">
              <w:rPr>
                <w:rFonts w:cs="Arial"/>
                <w:sz w:val="22"/>
                <w:szCs w:val="22"/>
              </w:rPr>
              <w:t>people who use the service</w:t>
            </w:r>
            <w:r w:rsidRPr="00B67C74">
              <w:rPr>
                <w:rFonts w:cs="Arial"/>
                <w:sz w:val="22"/>
                <w:szCs w:val="22"/>
              </w:rPr>
              <w:t xml:space="preserve"> receiving prescribed medication for opioid substitution are not refused access to SWOP injecting equipment; the Pharmacist will encourage </w:t>
            </w:r>
            <w:r w:rsidR="004D4446">
              <w:rPr>
                <w:rFonts w:cs="Arial"/>
                <w:sz w:val="22"/>
                <w:szCs w:val="22"/>
              </w:rPr>
              <w:t xml:space="preserve">them </w:t>
            </w:r>
            <w:r w:rsidRPr="00B67C74">
              <w:rPr>
                <w:rFonts w:cs="Arial"/>
                <w:sz w:val="22"/>
                <w:szCs w:val="22"/>
              </w:rPr>
              <w:t>to discuss this with their prescriber or addictions nurse;</w:t>
            </w:r>
          </w:p>
          <w:p w14:paraId="5AFBA7B1" w14:textId="586C0E36" w:rsidR="00B115C7" w:rsidRPr="00B115C7" w:rsidRDefault="00B115C7" w:rsidP="00B115C7">
            <w:pPr>
              <w:numPr>
                <w:ilvl w:val="0"/>
                <w:numId w:val="24"/>
              </w:numPr>
              <w:ind w:left="352" w:hanging="284"/>
              <w:jc w:val="left"/>
              <w:rPr>
                <w:rFonts w:cs="Arial"/>
                <w:bCs/>
                <w:color w:val="000000"/>
                <w:sz w:val="22"/>
                <w:szCs w:val="22"/>
              </w:rPr>
            </w:pPr>
            <w:r>
              <w:rPr>
                <w:rFonts w:cs="Arial"/>
                <w:sz w:val="22"/>
                <w:szCs w:val="22"/>
              </w:rPr>
              <w:t xml:space="preserve">Ensure all staff undertake the web-based training provided by the injecting equipment supplier, giving all pharmacy staff a level of knowledge and skills to provide an excellent service; </w:t>
            </w:r>
          </w:p>
          <w:p w14:paraId="7E28B4EA" w14:textId="42544CDA" w:rsidR="00B436B9" w:rsidRDefault="00B436B9" w:rsidP="00B115C7">
            <w:pPr>
              <w:numPr>
                <w:ilvl w:val="0"/>
                <w:numId w:val="24"/>
              </w:numPr>
              <w:ind w:left="352" w:hanging="284"/>
              <w:jc w:val="left"/>
              <w:rPr>
                <w:rFonts w:cs="Arial"/>
                <w:bCs/>
                <w:color w:val="000000"/>
                <w:sz w:val="22"/>
                <w:szCs w:val="22"/>
              </w:rPr>
            </w:pPr>
            <w:r w:rsidRPr="00B436B9">
              <w:rPr>
                <w:rFonts w:cs="Arial"/>
                <w:sz w:val="22"/>
                <w:szCs w:val="22"/>
              </w:rPr>
              <w:t>Promot</w:t>
            </w:r>
            <w:r w:rsidR="004D4446">
              <w:rPr>
                <w:rFonts w:cs="Arial"/>
                <w:sz w:val="22"/>
                <w:szCs w:val="22"/>
              </w:rPr>
              <w:t>e</w:t>
            </w:r>
            <w:r w:rsidRPr="00B436B9">
              <w:rPr>
                <w:rFonts w:cs="Arial"/>
                <w:sz w:val="22"/>
                <w:szCs w:val="22"/>
              </w:rPr>
              <w:t xml:space="preserve"> harm reduction wherever possible including:</w:t>
            </w:r>
          </w:p>
          <w:p w14:paraId="205DCA0F" w14:textId="6F7D03FD" w:rsidR="00B115C7" w:rsidRDefault="009B5432" w:rsidP="00B115C7">
            <w:pPr>
              <w:numPr>
                <w:ilvl w:val="0"/>
                <w:numId w:val="32"/>
              </w:numPr>
              <w:ind w:left="777" w:hanging="283"/>
              <w:jc w:val="left"/>
              <w:rPr>
                <w:rFonts w:cs="Arial"/>
                <w:bCs/>
                <w:color w:val="000000"/>
                <w:sz w:val="22"/>
                <w:szCs w:val="22"/>
              </w:rPr>
            </w:pPr>
            <w:r>
              <w:rPr>
                <w:rFonts w:cs="Arial"/>
                <w:bCs/>
                <w:color w:val="000000"/>
                <w:sz w:val="22"/>
                <w:szCs w:val="22"/>
              </w:rPr>
              <w:t xml:space="preserve"> encourag</w:t>
            </w:r>
            <w:r w:rsidR="004D4446">
              <w:rPr>
                <w:rFonts w:cs="Arial"/>
                <w:bCs/>
                <w:color w:val="000000"/>
                <w:sz w:val="22"/>
                <w:szCs w:val="22"/>
              </w:rPr>
              <w:t xml:space="preserve">ing people who use the service </w:t>
            </w:r>
            <w:r>
              <w:rPr>
                <w:rFonts w:cs="Arial"/>
                <w:bCs/>
                <w:color w:val="000000"/>
                <w:sz w:val="22"/>
                <w:szCs w:val="22"/>
              </w:rPr>
              <w:t>to return used needles for exchange</w:t>
            </w:r>
            <w:r w:rsidR="00114FF9">
              <w:rPr>
                <w:rFonts w:cs="Arial"/>
                <w:bCs/>
                <w:color w:val="000000"/>
                <w:sz w:val="22"/>
                <w:szCs w:val="22"/>
              </w:rPr>
              <w:t xml:space="preserve"> </w:t>
            </w:r>
            <w:r>
              <w:rPr>
                <w:rFonts w:cs="Arial"/>
                <w:bCs/>
                <w:color w:val="000000"/>
                <w:sz w:val="22"/>
                <w:szCs w:val="22"/>
              </w:rPr>
              <w:t xml:space="preserve"> to reduce the level of discarded needles in public places;</w:t>
            </w:r>
          </w:p>
          <w:p w14:paraId="533977F8" w14:textId="77777777" w:rsidR="00B115C7" w:rsidRDefault="00610537" w:rsidP="00B115C7">
            <w:pPr>
              <w:numPr>
                <w:ilvl w:val="0"/>
                <w:numId w:val="32"/>
              </w:numPr>
              <w:ind w:left="777" w:hanging="283"/>
              <w:jc w:val="left"/>
              <w:rPr>
                <w:rStyle w:val="Hyperlink"/>
                <w:rFonts w:cs="Arial"/>
                <w:bCs/>
                <w:color w:val="000000"/>
                <w:sz w:val="22"/>
                <w:szCs w:val="22"/>
                <w:u w:val="none"/>
              </w:rPr>
            </w:pPr>
            <w:r w:rsidRPr="00B115C7">
              <w:rPr>
                <w:rFonts w:cs="Arial"/>
                <w:sz w:val="22"/>
                <w:szCs w:val="22"/>
              </w:rPr>
              <w:t xml:space="preserve">Use the Health Education England information on Making Every Contact Count via: </w:t>
            </w:r>
            <w:hyperlink r:id="rId8" w:history="1">
              <w:r w:rsidR="00850CB3" w:rsidRPr="00B115C7">
                <w:rPr>
                  <w:rStyle w:val="Hyperlink"/>
                  <w:rFonts w:cs="Arial"/>
                  <w:sz w:val="22"/>
                  <w:szCs w:val="22"/>
                </w:rPr>
                <w:t>http://www.makingeverycontactcount.co.uk/</w:t>
              </w:r>
            </w:hyperlink>
          </w:p>
          <w:p w14:paraId="2BA04B89" w14:textId="6523D563" w:rsidR="00B115C7" w:rsidRDefault="00104D91" w:rsidP="00B115C7">
            <w:pPr>
              <w:numPr>
                <w:ilvl w:val="0"/>
                <w:numId w:val="32"/>
              </w:numPr>
              <w:ind w:left="777" w:hanging="283"/>
              <w:jc w:val="left"/>
              <w:rPr>
                <w:rFonts w:cs="Arial"/>
                <w:bCs/>
                <w:color w:val="000000"/>
                <w:sz w:val="22"/>
                <w:szCs w:val="22"/>
              </w:rPr>
            </w:pPr>
            <w:r>
              <w:rPr>
                <w:rFonts w:cs="Arial"/>
                <w:sz w:val="22"/>
                <w:szCs w:val="22"/>
              </w:rPr>
              <w:t>Offering a</w:t>
            </w:r>
            <w:r w:rsidR="003E3B72" w:rsidRPr="00B115C7">
              <w:rPr>
                <w:rFonts w:cs="Arial"/>
                <w:sz w:val="22"/>
                <w:szCs w:val="22"/>
              </w:rPr>
              <w:t xml:space="preserve">dvice and support on preventing </w:t>
            </w:r>
            <w:r w:rsidR="00B436B9" w:rsidRPr="00B115C7">
              <w:rPr>
                <w:rFonts w:cs="Arial"/>
                <w:sz w:val="22"/>
                <w:szCs w:val="22"/>
              </w:rPr>
              <w:t xml:space="preserve">the </w:t>
            </w:r>
            <w:r w:rsidR="003E3B72" w:rsidRPr="00B115C7">
              <w:rPr>
                <w:rFonts w:cs="Arial"/>
                <w:sz w:val="22"/>
                <w:szCs w:val="22"/>
              </w:rPr>
              <w:t>risk of overdose and drug-related death</w:t>
            </w:r>
            <w:r w:rsidR="00A908BE" w:rsidRPr="00B115C7">
              <w:rPr>
                <w:rFonts w:cs="Arial"/>
                <w:sz w:val="22"/>
                <w:szCs w:val="22"/>
              </w:rPr>
              <w:t xml:space="preserve"> including signposting to the </w:t>
            </w:r>
            <w:r w:rsidR="00B84776" w:rsidRPr="00B115C7">
              <w:rPr>
                <w:rFonts w:cs="Arial"/>
                <w:sz w:val="22"/>
                <w:szCs w:val="22"/>
              </w:rPr>
              <w:t>C</w:t>
            </w:r>
            <w:r w:rsidR="00A908BE" w:rsidRPr="00B115C7">
              <w:rPr>
                <w:rFonts w:cs="Arial"/>
                <w:sz w:val="22"/>
                <w:szCs w:val="22"/>
              </w:rPr>
              <w:t xml:space="preserve">ommunity </w:t>
            </w:r>
            <w:r w:rsidR="000378B8">
              <w:rPr>
                <w:rFonts w:cs="Arial"/>
                <w:sz w:val="22"/>
                <w:szCs w:val="22"/>
              </w:rPr>
              <w:t xml:space="preserve">Alcohol and </w:t>
            </w:r>
            <w:r w:rsidR="00B84776" w:rsidRPr="00B115C7">
              <w:rPr>
                <w:rFonts w:cs="Arial"/>
                <w:sz w:val="22"/>
                <w:szCs w:val="22"/>
              </w:rPr>
              <w:t>D</w:t>
            </w:r>
            <w:r w:rsidR="00A908BE" w:rsidRPr="00B115C7">
              <w:rPr>
                <w:rFonts w:cs="Arial"/>
                <w:sz w:val="22"/>
                <w:szCs w:val="22"/>
              </w:rPr>
              <w:t xml:space="preserve">rug </w:t>
            </w:r>
            <w:r w:rsidR="00B84776" w:rsidRPr="00B115C7">
              <w:rPr>
                <w:rFonts w:cs="Arial"/>
                <w:sz w:val="22"/>
                <w:szCs w:val="22"/>
              </w:rPr>
              <w:t>S</w:t>
            </w:r>
            <w:r w:rsidR="00A908BE" w:rsidRPr="00B115C7">
              <w:rPr>
                <w:rFonts w:cs="Arial"/>
                <w:sz w:val="22"/>
                <w:szCs w:val="22"/>
              </w:rPr>
              <w:t xml:space="preserve">ervice </w:t>
            </w:r>
            <w:r w:rsidR="00B436B9" w:rsidRPr="00B115C7">
              <w:rPr>
                <w:rFonts w:cs="Arial"/>
                <w:sz w:val="22"/>
                <w:szCs w:val="22"/>
              </w:rPr>
              <w:t>Hubs</w:t>
            </w:r>
            <w:r w:rsidR="00A908BE" w:rsidRPr="00B115C7">
              <w:rPr>
                <w:rFonts w:cs="Arial"/>
                <w:sz w:val="22"/>
                <w:szCs w:val="22"/>
              </w:rPr>
              <w:t xml:space="preserve"> </w:t>
            </w:r>
            <w:r w:rsidR="003E3B72" w:rsidRPr="00B115C7">
              <w:rPr>
                <w:rFonts w:cs="Arial"/>
                <w:sz w:val="22"/>
                <w:szCs w:val="22"/>
              </w:rPr>
              <w:t>;</w:t>
            </w:r>
          </w:p>
          <w:p w14:paraId="272E4EA7" w14:textId="5F02402E" w:rsidR="00B115C7" w:rsidRDefault="00B436B9" w:rsidP="00B115C7">
            <w:pPr>
              <w:numPr>
                <w:ilvl w:val="0"/>
                <w:numId w:val="32"/>
              </w:numPr>
              <w:ind w:left="777" w:hanging="283"/>
              <w:jc w:val="left"/>
              <w:rPr>
                <w:rFonts w:cs="Arial"/>
                <w:bCs/>
                <w:color w:val="000000"/>
                <w:sz w:val="22"/>
                <w:szCs w:val="22"/>
              </w:rPr>
            </w:pPr>
            <w:r w:rsidRPr="00B115C7">
              <w:rPr>
                <w:rFonts w:cs="Arial"/>
                <w:sz w:val="22"/>
                <w:szCs w:val="22"/>
              </w:rPr>
              <w:t>Provid</w:t>
            </w:r>
            <w:r w:rsidR="00104D91">
              <w:rPr>
                <w:rFonts w:cs="Arial"/>
                <w:sz w:val="22"/>
                <w:szCs w:val="22"/>
              </w:rPr>
              <w:t>ing</w:t>
            </w:r>
            <w:r w:rsidRPr="00B115C7">
              <w:rPr>
                <w:rFonts w:cs="Arial"/>
                <w:sz w:val="22"/>
                <w:szCs w:val="22"/>
              </w:rPr>
              <w:t xml:space="preserve"> safer injecting practice and harm reduction advice, </w:t>
            </w:r>
          </w:p>
          <w:p w14:paraId="4456D747" w14:textId="74650CC9" w:rsidR="00B115C7" w:rsidRDefault="00B436B9" w:rsidP="00B115C7">
            <w:pPr>
              <w:numPr>
                <w:ilvl w:val="0"/>
                <w:numId w:val="32"/>
              </w:numPr>
              <w:ind w:left="777" w:hanging="283"/>
              <w:jc w:val="left"/>
              <w:rPr>
                <w:rFonts w:cs="Arial"/>
                <w:bCs/>
                <w:color w:val="000000"/>
                <w:sz w:val="22"/>
                <w:szCs w:val="22"/>
              </w:rPr>
            </w:pPr>
            <w:r w:rsidRPr="00B115C7">
              <w:rPr>
                <w:rFonts w:cs="Arial"/>
                <w:sz w:val="22"/>
                <w:szCs w:val="22"/>
              </w:rPr>
              <w:t>Provid</w:t>
            </w:r>
            <w:r w:rsidR="00104D91">
              <w:rPr>
                <w:rFonts w:cs="Arial"/>
                <w:sz w:val="22"/>
                <w:szCs w:val="22"/>
              </w:rPr>
              <w:t>ing</w:t>
            </w:r>
            <w:r w:rsidRPr="00B115C7">
              <w:rPr>
                <w:rFonts w:cs="Arial"/>
                <w:sz w:val="22"/>
                <w:szCs w:val="22"/>
              </w:rPr>
              <w:t xml:space="preserve"> advice on blood-borne viruses and encourage </w:t>
            </w:r>
            <w:r w:rsidR="007A7BDD" w:rsidRPr="00B115C7">
              <w:rPr>
                <w:rFonts w:cs="Arial"/>
                <w:sz w:val="22"/>
                <w:szCs w:val="22"/>
              </w:rPr>
              <w:t>t</w:t>
            </w:r>
            <w:r w:rsidR="003E3B72" w:rsidRPr="00B115C7">
              <w:rPr>
                <w:rFonts w:cs="Arial"/>
                <w:sz w:val="22"/>
                <w:szCs w:val="22"/>
              </w:rPr>
              <w:t>he uptake of testing and immunisation for blood borne viruses as relevant;</w:t>
            </w:r>
          </w:p>
          <w:p w14:paraId="7DC642A9" w14:textId="137D2DE8" w:rsidR="00B436B9" w:rsidRPr="00B115C7" w:rsidRDefault="00E13D5B" w:rsidP="00B115C7">
            <w:pPr>
              <w:numPr>
                <w:ilvl w:val="0"/>
                <w:numId w:val="32"/>
              </w:numPr>
              <w:ind w:left="777" w:hanging="283"/>
              <w:jc w:val="left"/>
              <w:rPr>
                <w:rFonts w:cs="Arial"/>
                <w:bCs/>
                <w:color w:val="000000"/>
                <w:sz w:val="22"/>
                <w:szCs w:val="22"/>
              </w:rPr>
            </w:pPr>
            <w:r w:rsidRPr="00B115C7">
              <w:rPr>
                <w:rFonts w:cs="Arial"/>
                <w:color w:val="000000"/>
                <w:sz w:val="22"/>
                <w:szCs w:val="22"/>
                <w:lang w:eastAsia="en-GB"/>
              </w:rPr>
              <w:t>Display</w:t>
            </w:r>
            <w:r w:rsidR="002760AE" w:rsidRPr="00B115C7">
              <w:rPr>
                <w:rFonts w:cs="Arial"/>
                <w:color w:val="000000"/>
                <w:sz w:val="22"/>
                <w:szCs w:val="22"/>
                <w:lang w:eastAsia="en-GB"/>
              </w:rPr>
              <w:t>ing</w:t>
            </w:r>
            <w:r w:rsidRPr="00B115C7">
              <w:rPr>
                <w:rFonts w:cs="Arial"/>
                <w:color w:val="000000"/>
                <w:sz w:val="22"/>
                <w:szCs w:val="22"/>
                <w:lang w:eastAsia="en-GB"/>
              </w:rPr>
              <w:t xml:space="preserve"> harm</w:t>
            </w:r>
            <w:r w:rsidR="003E3B72" w:rsidRPr="00B115C7">
              <w:rPr>
                <w:rFonts w:cs="Arial"/>
                <w:color w:val="000000"/>
                <w:sz w:val="22"/>
                <w:szCs w:val="22"/>
                <w:lang w:eastAsia="en-GB"/>
              </w:rPr>
              <w:t xml:space="preserve"> reduction campaign material and information as provided by </w:t>
            </w:r>
            <w:r w:rsidR="00903658" w:rsidRPr="00B115C7">
              <w:rPr>
                <w:rFonts w:cs="Arial"/>
                <w:color w:val="000000"/>
                <w:sz w:val="22"/>
                <w:szCs w:val="22"/>
                <w:lang w:eastAsia="en-GB"/>
              </w:rPr>
              <w:t>the Council</w:t>
            </w:r>
            <w:r w:rsidR="00290F9F" w:rsidRPr="00B115C7">
              <w:rPr>
                <w:rFonts w:cs="Arial"/>
                <w:color w:val="000000"/>
                <w:sz w:val="22"/>
                <w:szCs w:val="22"/>
                <w:lang w:eastAsia="en-GB"/>
              </w:rPr>
              <w:t>.</w:t>
            </w:r>
          </w:p>
          <w:p w14:paraId="4B072E9E" w14:textId="77777777" w:rsidR="003E3B72" w:rsidRPr="00290F0F" w:rsidRDefault="003E3B72" w:rsidP="00DB4937">
            <w:pPr>
              <w:suppressAutoHyphens w:val="0"/>
              <w:jc w:val="left"/>
              <w:rPr>
                <w:rFonts w:cs="Arial"/>
                <w:sz w:val="22"/>
                <w:szCs w:val="22"/>
              </w:rPr>
            </w:pPr>
          </w:p>
          <w:p w14:paraId="6D943E44" w14:textId="07F9C523" w:rsidR="003E3B72" w:rsidRPr="00290F0F" w:rsidRDefault="00461414" w:rsidP="00DB4937">
            <w:pPr>
              <w:tabs>
                <w:tab w:val="left" w:pos="709"/>
              </w:tabs>
              <w:suppressAutoHyphens w:val="0"/>
              <w:jc w:val="left"/>
              <w:rPr>
                <w:rFonts w:cs="Arial"/>
                <w:b/>
                <w:sz w:val="22"/>
                <w:szCs w:val="22"/>
              </w:rPr>
            </w:pPr>
            <w:r>
              <w:rPr>
                <w:rFonts w:cs="Arial"/>
                <w:b/>
                <w:sz w:val="22"/>
                <w:szCs w:val="22"/>
              </w:rPr>
              <w:t xml:space="preserve">2.3.2 </w:t>
            </w:r>
            <w:r w:rsidR="003E3B72" w:rsidRPr="00290F0F">
              <w:rPr>
                <w:rFonts w:cs="Arial"/>
                <w:b/>
                <w:sz w:val="22"/>
                <w:szCs w:val="22"/>
              </w:rPr>
              <w:t>Commissioner Responsibilities:</w:t>
            </w:r>
          </w:p>
          <w:p w14:paraId="6B25A512" w14:textId="60D4C0FF" w:rsidR="003E3B72" w:rsidRPr="00A908BE" w:rsidRDefault="008F45FA" w:rsidP="00461414">
            <w:pPr>
              <w:numPr>
                <w:ilvl w:val="0"/>
                <w:numId w:val="24"/>
              </w:numPr>
              <w:tabs>
                <w:tab w:val="left" w:pos="494"/>
              </w:tabs>
              <w:suppressAutoHyphens w:val="0"/>
              <w:ind w:left="494" w:hanging="284"/>
              <w:rPr>
                <w:rFonts w:cs="Arial"/>
                <w:b/>
                <w:sz w:val="22"/>
                <w:szCs w:val="22"/>
              </w:rPr>
            </w:pPr>
            <w:r>
              <w:rPr>
                <w:rFonts w:cs="Arial"/>
                <w:sz w:val="22"/>
                <w:szCs w:val="22"/>
              </w:rPr>
              <w:t>Commission t</w:t>
            </w:r>
            <w:r w:rsidR="003E3B72" w:rsidRPr="00290F0F">
              <w:rPr>
                <w:rFonts w:cs="Arial"/>
                <w:sz w:val="22"/>
                <w:szCs w:val="22"/>
              </w:rPr>
              <w:t xml:space="preserve">he </w:t>
            </w:r>
            <w:r w:rsidR="006A7E57">
              <w:rPr>
                <w:rFonts w:cs="Arial"/>
                <w:sz w:val="22"/>
                <w:szCs w:val="22"/>
              </w:rPr>
              <w:t>injecting equipment</w:t>
            </w:r>
            <w:r w:rsidR="002200D5" w:rsidRPr="00290F0F">
              <w:rPr>
                <w:rFonts w:cs="Arial"/>
                <w:sz w:val="22"/>
                <w:szCs w:val="22"/>
              </w:rPr>
              <w:t xml:space="preserve"> </w:t>
            </w:r>
            <w:r w:rsidR="006A7E57">
              <w:rPr>
                <w:rFonts w:cs="Arial"/>
                <w:sz w:val="22"/>
                <w:szCs w:val="22"/>
              </w:rPr>
              <w:t>supplier</w:t>
            </w:r>
            <w:r w:rsidR="00D22F24" w:rsidRPr="00290F0F">
              <w:rPr>
                <w:rFonts w:cs="Arial"/>
                <w:sz w:val="22"/>
                <w:szCs w:val="22"/>
              </w:rPr>
              <w:t xml:space="preserve"> </w:t>
            </w:r>
            <w:r>
              <w:rPr>
                <w:rFonts w:cs="Arial"/>
                <w:sz w:val="22"/>
                <w:szCs w:val="22"/>
              </w:rPr>
              <w:t xml:space="preserve">to </w:t>
            </w:r>
            <w:r w:rsidR="003E3B72" w:rsidRPr="00290F0F">
              <w:rPr>
                <w:rFonts w:cs="Arial"/>
                <w:sz w:val="22"/>
                <w:szCs w:val="22"/>
              </w:rPr>
              <w:t>provide the Service Provider packs of sterile injecting equipment</w:t>
            </w:r>
            <w:r w:rsidR="00926BF8">
              <w:rPr>
                <w:rFonts w:cs="Arial"/>
                <w:sz w:val="22"/>
                <w:szCs w:val="22"/>
              </w:rPr>
              <w:t>, free of charge</w:t>
            </w:r>
            <w:r>
              <w:rPr>
                <w:rFonts w:cs="Arial"/>
                <w:sz w:val="22"/>
                <w:szCs w:val="22"/>
              </w:rPr>
              <w:t xml:space="preserve"> and </w:t>
            </w:r>
            <w:r w:rsidR="006A7E57">
              <w:rPr>
                <w:rFonts w:cs="Arial"/>
                <w:sz w:val="22"/>
                <w:szCs w:val="22"/>
              </w:rPr>
              <w:t>sharps waste bins</w:t>
            </w:r>
            <w:r>
              <w:rPr>
                <w:rFonts w:cs="Arial"/>
                <w:sz w:val="22"/>
                <w:szCs w:val="22"/>
              </w:rPr>
              <w:t xml:space="preserve"> (also free of charge)</w:t>
            </w:r>
            <w:r w:rsidR="006A7E57">
              <w:rPr>
                <w:rFonts w:cs="Arial"/>
                <w:sz w:val="22"/>
                <w:szCs w:val="22"/>
              </w:rPr>
              <w:t xml:space="preserve">. </w:t>
            </w:r>
            <w:r w:rsidR="00242002" w:rsidRPr="00A908BE">
              <w:rPr>
                <w:rFonts w:cs="Arial"/>
                <w:sz w:val="22"/>
                <w:szCs w:val="22"/>
              </w:rPr>
              <w:t xml:space="preserve">They </w:t>
            </w:r>
            <w:r w:rsidR="003E3B72" w:rsidRPr="00A908BE">
              <w:rPr>
                <w:rFonts w:cs="Arial"/>
                <w:sz w:val="22"/>
                <w:szCs w:val="22"/>
              </w:rPr>
              <w:t>will arrange for the collection of used injecting equipment from the Service Provider, and its safe disposal in accordance with current legislation, at no cost to the Service Provider;</w:t>
            </w:r>
          </w:p>
          <w:p w14:paraId="1E3A92CF" w14:textId="7117350F" w:rsidR="003E3B72" w:rsidRPr="00290F0F" w:rsidRDefault="00903658" w:rsidP="00461414">
            <w:pPr>
              <w:numPr>
                <w:ilvl w:val="0"/>
                <w:numId w:val="24"/>
              </w:numPr>
              <w:tabs>
                <w:tab w:val="left" w:pos="494"/>
              </w:tabs>
              <w:suppressAutoHyphens w:val="0"/>
              <w:ind w:left="494" w:hanging="284"/>
              <w:rPr>
                <w:rFonts w:cs="Arial"/>
                <w:b/>
                <w:sz w:val="22"/>
                <w:szCs w:val="22"/>
              </w:rPr>
            </w:pPr>
            <w:r w:rsidRPr="00290F0F">
              <w:rPr>
                <w:rFonts w:cs="Arial"/>
                <w:sz w:val="22"/>
                <w:szCs w:val="22"/>
              </w:rPr>
              <w:t>The Council</w:t>
            </w:r>
            <w:r w:rsidR="003E3B72" w:rsidRPr="00290F0F">
              <w:rPr>
                <w:rFonts w:cs="Arial"/>
                <w:sz w:val="22"/>
                <w:szCs w:val="22"/>
              </w:rPr>
              <w:t xml:space="preserve"> or its agent may provide</w:t>
            </w:r>
            <w:r w:rsidR="002200D5" w:rsidRPr="00290F0F">
              <w:rPr>
                <w:rFonts w:cs="Arial"/>
                <w:sz w:val="22"/>
                <w:szCs w:val="22"/>
              </w:rPr>
              <w:t>,</w:t>
            </w:r>
            <w:r w:rsidR="003E3B72" w:rsidRPr="00290F0F">
              <w:rPr>
                <w:rFonts w:cs="Arial"/>
                <w:sz w:val="22"/>
                <w:szCs w:val="22"/>
              </w:rPr>
              <w:t xml:space="preserve"> without charge</w:t>
            </w:r>
            <w:r w:rsidR="002200D5" w:rsidRPr="00290F0F">
              <w:rPr>
                <w:rFonts w:cs="Arial"/>
                <w:sz w:val="22"/>
                <w:szCs w:val="22"/>
              </w:rPr>
              <w:t>,</w:t>
            </w:r>
            <w:r w:rsidR="003E3B72" w:rsidRPr="00290F0F">
              <w:rPr>
                <w:rFonts w:cs="Arial"/>
                <w:sz w:val="22"/>
                <w:szCs w:val="22"/>
              </w:rPr>
              <w:t xml:space="preserve"> supplies of other associated materials and leaflets for promoting safer injecting and harm reduction;</w:t>
            </w:r>
          </w:p>
          <w:p w14:paraId="481EDEFF" w14:textId="77777777" w:rsidR="003E3B72" w:rsidRPr="00290F0F" w:rsidRDefault="003E3B72" w:rsidP="00461414">
            <w:pPr>
              <w:numPr>
                <w:ilvl w:val="0"/>
                <w:numId w:val="24"/>
              </w:numPr>
              <w:tabs>
                <w:tab w:val="left" w:pos="494"/>
              </w:tabs>
              <w:suppressAutoHyphens w:val="0"/>
              <w:ind w:left="494" w:hanging="284"/>
              <w:rPr>
                <w:rFonts w:cs="Arial"/>
                <w:b/>
                <w:sz w:val="22"/>
                <w:szCs w:val="22"/>
              </w:rPr>
            </w:pPr>
            <w:r w:rsidRPr="00290F0F">
              <w:rPr>
                <w:rFonts w:cs="Arial"/>
                <w:sz w:val="22"/>
                <w:szCs w:val="22"/>
              </w:rPr>
              <w:t xml:space="preserve">Provide a direct point of contact for </w:t>
            </w:r>
            <w:r w:rsidR="00903658" w:rsidRPr="00290F0F">
              <w:rPr>
                <w:rFonts w:cs="Arial"/>
                <w:sz w:val="22"/>
                <w:szCs w:val="22"/>
              </w:rPr>
              <w:t>the Service</w:t>
            </w:r>
            <w:r w:rsidR="004732D4" w:rsidRPr="00290F0F">
              <w:rPr>
                <w:rFonts w:cs="Arial"/>
                <w:sz w:val="22"/>
                <w:szCs w:val="22"/>
              </w:rPr>
              <w:t xml:space="preserve"> Provider</w:t>
            </w:r>
            <w:r w:rsidRPr="00290F0F">
              <w:rPr>
                <w:rFonts w:cs="Arial"/>
                <w:sz w:val="22"/>
                <w:szCs w:val="22"/>
              </w:rPr>
              <w:t>;</w:t>
            </w:r>
          </w:p>
          <w:p w14:paraId="635DC7A2" w14:textId="77777777" w:rsidR="003E3B72" w:rsidRPr="00290F0F" w:rsidRDefault="003E3B72" w:rsidP="00461414">
            <w:pPr>
              <w:numPr>
                <w:ilvl w:val="0"/>
                <w:numId w:val="24"/>
              </w:numPr>
              <w:tabs>
                <w:tab w:val="left" w:pos="494"/>
              </w:tabs>
              <w:suppressAutoHyphens w:val="0"/>
              <w:ind w:left="494" w:hanging="284"/>
              <w:rPr>
                <w:rFonts w:cs="Arial"/>
                <w:b/>
                <w:sz w:val="22"/>
                <w:szCs w:val="22"/>
              </w:rPr>
            </w:pPr>
            <w:r w:rsidRPr="00290F0F">
              <w:rPr>
                <w:rFonts w:cs="Arial"/>
                <w:sz w:val="22"/>
                <w:szCs w:val="22"/>
              </w:rPr>
              <w:t xml:space="preserve">Provide details for referral points or signposting to </w:t>
            </w:r>
            <w:r w:rsidR="00903658" w:rsidRPr="00290F0F">
              <w:rPr>
                <w:rFonts w:cs="Arial"/>
                <w:sz w:val="22"/>
                <w:szCs w:val="22"/>
              </w:rPr>
              <w:t>other relevant services for Service U</w:t>
            </w:r>
            <w:r w:rsidRPr="00290F0F">
              <w:rPr>
                <w:rFonts w:cs="Arial"/>
                <w:sz w:val="22"/>
                <w:szCs w:val="22"/>
              </w:rPr>
              <w:t>ser</w:t>
            </w:r>
            <w:r w:rsidR="00903658" w:rsidRPr="00290F0F">
              <w:rPr>
                <w:rFonts w:cs="Arial"/>
                <w:sz w:val="22"/>
                <w:szCs w:val="22"/>
              </w:rPr>
              <w:t>s</w:t>
            </w:r>
            <w:r w:rsidRPr="00290F0F">
              <w:rPr>
                <w:rFonts w:cs="Arial"/>
                <w:sz w:val="22"/>
                <w:szCs w:val="22"/>
              </w:rPr>
              <w:t>.</w:t>
            </w:r>
          </w:p>
          <w:p w14:paraId="36239DA0" w14:textId="77777777" w:rsidR="003E3B72" w:rsidRPr="00290F0F" w:rsidRDefault="003E3B72" w:rsidP="00DB4937">
            <w:pPr>
              <w:tabs>
                <w:tab w:val="left" w:pos="356"/>
              </w:tabs>
              <w:suppressAutoHyphens w:val="0"/>
              <w:ind w:left="720"/>
              <w:jc w:val="left"/>
              <w:rPr>
                <w:rFonts w:cs="Arial"/>
                <w:b/>
                <w:sz w:val="22"/>
                <w:szCs w:val="22"/>
              </w:rPr>
            </w:pPr>
          </w:p>
          <w:p w14:paraId="0F62DA6B" w14:textId="1DE80B69" w:rsidR="003E3B72" w:rsidRPr="00461414" w:rsidRDefault="003E3B72" w:rsidP="00461414">
            <w:pPr>
              <w:pStyle w:val="ListParagraph"/>
              <w:numPr>
                <w:ilvl w:val="2"/>
                <w:numId w:val="33"/>
              </w:numPr>
              <w:tabs>
                <w:tab w:val="left" w:pos="567"/>
                <w:tab w:val="left" w:pos="720"/>
              </w:tabs>
              <w:suppressAutoHyphens w:val="0"/>
              <w:jc w:val="left"/>
              <w:rPr>
                <w:rFonts w:cs="Arial"/>
                <w:b/>
                <w:bCs/>
                <w:snapToGrid w:val="0"/>
                <w:sz w:val="22"/>
                <w:szCs w:val="22"/>
              </w:rPr>
            </w:pPr>
            <w:r w:rsidRPr="00461414">
              <w:rPr>
                <w:rFonts w:cs="Arial"/>
                <w:b/>
                <w:bCs/>
                <w:snapToGrid w:val="0"/>
                <w:sz w:val="22"/>
                <w:szCs w:val="22"/>
              </w:rPr>
              <w:t>Monitoring</w:t>
            </w:r>
          </w:p>
          <w:p w14:paraId="050FB117" w14:textId="0E447CD7" w:rsidR="001F0635" w:rsidRDefault="003E3B72" w:rsidP="00461414">
            <w:pPr>
              <w:tabs>
                <w:tab w:val="left" w:pos="-1248"/>
                <w:tab w:val="left" w:pos="-720"/>
                <w:tab w:val="left" w:pos="494"/>
                <w:tab w:val="left" w:pos="2160"/>
                <w:tab w:val="left" w:pos="2880"/>
                <w:tab w:val="left" w:pos="3600"/>
                <w:tab w:val="left" w:pos="4320"/>
                <w:tab w:val="left" w:pos="5040"/>
                <w:tab w:val="left" w:pos="5760"/>
                <w:tab w:val="right" w:pos="6753"/>
                <w:tab w:val="left" w:pos="7200"/>
                <w:tab w:val="left" w:pos="7920"/>
                <w:tab w:val="left" w:pos="8179"/>
              </w:tabs>
              <w:suppressAutoHyphens w:val="0"/>
              <w:rPr>
                <w:rFonts w:cs="Arial"/>
                <w:color w:val="000000"/>
                <w:sz w:val="22"/>
                <w:szCs w:val="22"/>
              </w:rPr>
            </w:pPr>
            <w:r w:rsidRPr="00461414">
              <w:rPr>
                <w:rFonts w:cs="Arial"/>
                <w:color w:val="000000"/>
                <w:sz w:val="22"/>
                <w:szCs w:val="22"/>
              </w:rPr>
              <w:lastRenderedPageBreak/>
              <w:t xml:space="preserve">The information required for each transaction </w:t>
            </w:r>
            <w:r w:rsidR="001F0635" w:rsidRPr="00461414">
              <w:rPr>
                <w:rFonts w:cs="Arial"/>
                <w:color w:val="000000"/>
                <w:sz w:val="22"/>
                <w:szCs w:val="22"/>
              </w:rPr>
              <w:t>is defined in the Council Data system (currently PharmOutcomes)</w:t>
            </w:r>
            <w:r w:rsidRPr="00461414">
              <w:rPr>
                <w:rFonts w:cs="Arial"/>
                <w:color w:val="000000"/>
                <w:sz w:val="22"/>
                <w:szCs w:val="22"/>
              </w:rPr>
              <w:t xml:space="preserve"> to reflect the Council’s</w:t>
            </w:r>
            <w:r w:rsidR="00166E73" w:rsidRPr="00461414">
              <w:rPr>
                <w:rFonts w:cs="Arial"/>
                <w:color w:val="000000"/>
                <w:sz w:val="22"/>
                <w:szCs w:val="22"/>
              </w:rPr>
              <w:t xml:space="preserve"> </w:t>
            </w:r>
            <w:r w:rsidRPr="00461414">
              <w:rPr>
                <w:rFonts w:cs="Arial"/>
                <w:color w:val="000000"/>
                <w:sz w:val="22"/>
                <w:szCs w:val="22"/>
              </w:rPr>
              <w:t>monitoring requirements along with the developm</w:t>
            </w:r>
            <w:r w:rsidR="00461414">
              <w:rPr>
                <w:rFonts w:cs="Arial"/>
                <w:color w:val="000000"/>
                <w:sz w:val="22"/>
                <w:szCs w:val="22"/>
              </w:rPr>
              <w:t>ent of newer monitoring systems.</w:t>
            </w:r>
          </w:p>
          <w:p w14:paraId="7475EBBE" w14:textId="107F7B50" w:rsidR="00461414" w:rsidRDefault="00461414" w:rsidP="00461414">
            <w:pPr>
              <w:tabs>
                <w:tab w:val="left" w:pos="-1248"/>
                <w:tab w:val="left" w:pos="-720"/>
                <w:tab w:val="left" w:pos="494"/>
                <w:tab w:val="left" w:pos="2160"/>
                <w:tab w:val="left" w:pos="2880"/>
                <w:tab w:val="left" w:pos="3600"/>
                <w:tab w:val="left" w:pos="4320"/>
                <w:tab w:val="left" w:pos="5040"/>
                <w:tab w:val="left" w:pos="5760"/>
                <w:tab w:val="right" w:pos="6753"/>
                <w:tab w:val="left" w:pos="7200"/>
                <w:tab w:val="left" w:pos="7920"/>
                <w:tab w:val="left" w:pos="8179"/>
              </w:tabs>
              <w:suppressAutoHyphens w:val="0"/>
              <w:rPr>
                <w:rFonts w:cs="Arial"/>
                <w:color w:val="000000"/>
                <w:sz w:val="22"/>
                <w:szCs w:val="22"/>
              </w:rPr>
            </w:pPr>
          </w:p>
          <w:p w14:paraId="2EEF29A6" w14:textId="77777777" w:rsidR="00461414" w:rsidRPr="00290F0F" w:rsidRDefault="00461414" w:rsidP="00461414">
            <w:pPr>
              <w:tabs>
                <w:tab w:val="left" w:pos="-1248"/>
                <w:tab w:val="left" w:pos="740"/>
              </w:tabs>
              <w:suppressAutoHyphens w:val="0"/>
              <w:jc w:val="left"/>
              <w:rPr>
                <w:rFonts w:cs="Arial"/>
                <w:b/>
                <w:sz w:val="22"/>
                <w:szCs w:val="22"/>
              </w:rPr>
            </w:pPr>
            <w:r w:rsidRPr="00290F0F">
              <w:rPr>
                <w:rFonts w:cs="Arial"/>
                <w:sz w:val="22"/>
                <w:szCs w:val="22"/>
              </w:rPr>
              <w:t xml:space="preserve">The Service Provider </w:t>
            </w:r>
            <w:r>
              <w:rPr>
                <w:rFonts w:cs="Arial"/>
                <w:sz w:val="22"/>
                <w:szCs w:val="22"/>
              </w:rPr>
              <w:t>shall</w:t>
            </w:r>
            <w:r w:rsidRPr="00290F0F">
              <w:rPr>
                <w:rFonts w:cs="Arial"/>
                <w:sz w:val="22"/>
                <w:szCs w:val="22"/>
              </w:rPr>
              <w:t>:</w:t>
            </w:r>
          </w:p>
          <w:p w14:paraId="515C05A7" w14:textId="5314F10F" w:rsidR="00EF6FE9" w:rsidRPr="00EF6FE9" w:rsidRDefault="00461414" w:rsidP="00EF6FE9">
            <w:pPr>
              <w:pStyle w:val="ListParagraph"/>
              <w:numPr>
                <w:ilvl w:val="1"/>
                <w:numId w:val="24"/>
              </w:numPr>
              <w:tabs>
                <w:tab w:val="left" w:pos="-1248"/>
                <w:tab w:val="left" w:pos="-720"/>
                <w:tab w:val="left" w:pos="494"/>
                <w:tab w:val="left" w:pos="2160"/>
                <w:tab w:val="left" w:pos="2880"/>
                <w:tab w:val="left" w:pos="3600"/>
                <w:tab w:val="left" w:pos="4320"/>
                <w:tab w:val="left" w:pos="5040"/>
                <w:tab w:val="left" w:pos="5760"/>
                <w:tab w:val="right" w:pos="6753"/>
                <w:tab w:val="left" w:pos="7200"/>
                <w:tab w:val="left" w:pos="7920"/>
                <w:tab w:val="left" w:pos="8179"/>
              </w:tabs>
              <w:suppressAutoHyphens w:val="0"/>
              <w:ind w:left="494" w:hanging="284"/>
              <w:rPr>
                <w:rFonts w:cs="Arial"/>
                <w:b/>
                <w:bCs/>
                <w:sz w:val="22"/>
                <w:szCs w:val="22"/>
              </w:rPr>
            </w:pPr>
            <w:r w:rsidRPr="00290F0F">
              <w:rPr>
                <w:rFonts w:cs="Arial"/>
                <w:snapToGrid w:val="0"/>
                <w:sz w:val="22"/>
                <w:szCs w:val="22"/>
              </w:rPr>
              <w:t>Provide a minimum data set for each transaction which should be recorded using the web-based system provided by the Commissioners</w:t>
            </w:r>
            <w:r>
              <w:rPr>
                <w:rFonts w:cs="Arial"/>
                <w:snapToGrid w:val="0"/>
                <w:sz w:val="22"/>
                <w:szCs w:val="22"/>
              </w:rPr>
              <w:t>.</w:t>
            </w:r>
            <w:r w:rsidRPr="00290F0F">
              <w:rPr>
                <w:rFonts w:cs="Arial"/>
                <w:snapToGrid w:val="0"/>
                <w:sz w:val="22"/>
                <w:szCs w:val="22"/>
              </w:rPr>
              <w:t xml:space="preserve"> </w:t>
            </w:r>
            <w:r>
              <w:rPr>
                <w:rFonts w:cs="Arial"/>
                <w:sz w:val="22"/>
                <w:szCs w:val="22"/>
              </w:rPr>
              <w:t>D</w:t>
            </w:r>
            <w:r w:rsidRPr="00290F0F">
              <w:rPr>
                <w:rFonts w:cs="Arial"/>
                <w:sz w:val="22"/>
                <w:szCs w:val="22"/>
              </w:rPr>
              <w:t xml:space="preserve">ata </w:t>
            </w:r>
            <w:r>
              <w:rPr>
                <w:rFonts w:cs="Arial"/>
                <w:sz w:val="22"/>
                <w:szCs w:val="22"/>
              </w:rPr>
              <w:t>shall</w:t>
            </w:r>
            <w:r w:rsidRPr="00290F0F">
              <w:rPr>
                <w:rFonts w:cs="Arial"/>
                <w:sz w:val="22"/>
                <w:szCs w:val="22"/>
              </w:rPr>
              <w:t xml:space="preserve"> be input within </w:t>
            </w:r>
            <w:r w:rsidR="00B50737">
              <w:rPr>
                <w:rFonts w:cs="Arial"/>
                <w:sz w:val="22"/>
                <w:szCs w:val="22"/>
              </w:rPr>
              <w:t>28</w:t>
            </w:r>
            <w:r w:rsidRPr="00290F0F">
              <w:rPr>
                <w:rFonts w:cs="Arial"/>
                <w:sz w:val="22"/>
                <w:szCs w:val="22"/>
              </w:rPr>
              <w:t xml:space="preserve"> days of the end of the </w:t>
            </w:r>
            <w:r w:rsidR="00B50737">
              <w:rPr>
                <w:rFonts w:cs="Arial"/>
                <w:sz w:val="22"/>
                <w:szCs w:val="22"/>
              </w:rPr>
              <w:t>quarter</w:t>
            </w:r>
            <w:r w:rsidRPr="00290F0F">
              <w:rPr>
                <w:rFonts w:cs="Arial"/>
                <w:sz w:val="22"/>
                <w:szCs w:val="22"/>
              </w:rPr>
              <w:t xml:space="preserve"> to which the activity relates</w:t>
            </w:r>
            <w:r>
              <w:rPr>
                <w:rFonts w:cs="Arial"/>
                <w:sz w:val="22"/>
                <w:szCs w:val="22"/>
              </w:rPr>
              <w:t>;</w:t>
            </w:r>
          </w:p>
          <w:p w14:paraId="05AA6AC8" w14:textId="77777777" w:rsidR="00461414" w:rsidRPr="00461414" w:rsidRDefault="00461414" w:rsidP="00461414">
            <w:pPr>
              <w:tabs>
                <w:tab w:val="left" w:pos="-1248"/>
                <w:tab w:val="left" w:pos="-720"/>
                <w:tab w:val="left" w:pos="494"/>
                <w:tab w:val="left" w:pos="2160"/>
                <w:tab w:val="left" w:pos="2880"/>
                <w:tab w:val="left" w:pos="3600"/>
                <w:tab w:val="left" w:pos="4320"/>
                <w:tab w:val="left" w:pos="5040"/>
                <w:tab w:val="left" w:pos="5760"/>
                <w:tab w:val="right" w:pos="6753"/>
                <w:tab w:val="left" w:pos="7200"/>
                <w:tab w:val="left" w:pos="7920"/>
                <w:tab w:val="left" w:pos="8179"/>
              </w:tabs>
              <w:suppressAutoHyphens w:val="0"/>
              <w:rPr>
                <w:rFonts w:cs="Arial"/>
                <w:b/>
                <w:bCs/>
                <w:sz w:val="22"/>
                <w:szCs w:val="22"/>
              </w:rPr>
            </w:pPr>
          </w:p>
          <w:p w14:paraId="7F7AC697" w14:textId="761AFDD1" w:rsidR="00166E73" w:rsidRDefault="00461414" w:rsidP="00461414">
            <w:pPr>
              <w:tabs>
                <w:tab w:val="left" w:pos="-1248"/>
                <w:tab w:val="left" w:pos="-720"/>
                <w:tab w:val="left" w:pos="494"/>
                <w:tab w:val="left" w:pos="2160"/>
                <w:tab w:val="left" w:pos="2880"/>
                <w:tab w:val="left" w:pos="3600"/>
                <w:tab w:val="left" w:pos="4320"/>
                <w:tab w:val="left" w:pos="5040"/>
                <w:tab w:val="left" w:pos="5760"/>
                <w:tab w:val="right" w:pos="6753"/>
                <w:tab w:val="left" w:pos="7200"/>
                <w:tab w:val="left" w:pos="7920"/>
                <w:tab w:val="left" w:pos="8179"/>
              </w:tabs>
              <w:suppressAutoHyphens w:val="0"/>
              <w:rPr>
                <w:rFonts w:cs="Arial"/>
                <w:bCs/>
                <w:sz w:val="22"/>
                <w:szCs w:val="22"/>
              </w:rPr>
            </w:pPr>
            <w:r w:rsidRPr="00461414">
              <w:rPr>
                <w:rFonts w:cs="Arial"/>
                <w:bCs/>
                <w:sz w:val="22"/>
                <w:szCs w:val="22"/>
              </w:rPr>
              <w:t xml:space="preserve">Payments will be made according to the number of needle exchange transactions made that quarter, not the number of packs/injecting equipment items given out, and as such the data entered onto this system will determine the level of payment to each Service Provider.  If information is not input within the required timescales, payment </w:t>
            </w:r>
            <w:r w:rsidR="00B50737">
              <w:rPr>
                <w:rFonts w:cs="Arial"/>
                <w:bCs/>
                <w:sz w:val="22"/>
                <w:szCs w:val="22"/>
              </w:rPr>
              <w:t>will not be made</w:t>
            </w:r>
            <w:r w:rsidRPr="00461414">
              <w:rPr>
                <w:rFonts w:cs="Arial"/>
                <w:bCs/>
                <w:sz w:val="22"/>
                <w:szCs w:val="22"/>
              </w:rPr>
              <w:t xml:space="preserve"> (see 5.1)</w:t>
            </w:r>
            <w:r>
              <w:rPr>
                <w:rFonts w:cs="Arial"/>
                <w:bCs/>
                <w:sz w:val="22"/>
                <w:szCs w:val="22"/>
              </w:rPr>
              <w:t>.</w:t>
            </w:r>
          </w:p>
          <w:p w14:paraId="53F1D03C" w14:textId="77777777" w:rsidR="00461414" w:rsidRPr="00290F0F" w:rsidRDefault="00461414" w:rsidP="00461414">
            <w:pPr>
              <w:tabs>
                <w:tab w:val="left" w:pos="-1248"/>
                <w:tab w:val="left" w:pos="-720"/>
                <w:tab w:val="left" w:pos="494"/>
                <w:tab w:val="left" w:pos="2160"/>
                <w:tab w:val="left" w:pos="2880"/>
                <w:tab w:val="left" w:pos="3600"/>
                <w:tab w:val="left" w:pos="4320"/>
                <w:tab w:val="left" w:pos="5040"/>
                <w:tab w:val="left" w:pos="5760"/>
                <w:tab w:val="right" w:pos="6753"/>
                <w:tab w:val="left" w:pos="7200"/>
                <w:tab w:val="left" w:pos="7920"/>
                <w:tab w:val="left" w:pos="8179"/>
              </w:tabs>
              <w:suppressAutoHyphens w:val="0"/>
              <w:rPr>
                <w:rFonts w:cs="Arial"/>
                <w:color w:val="000000"/>
                <w:sz w:val="22"/>
                <w:szCs w:val="22"/>
              </w:rPr>
            </w:pPr>
          </w:p>
          <w:p w14:paraId="0C3A5F74" w14:textId="2B1F13B6" w:rsidR="003E3B72" w:rsidRPr="00290F0F" w:rsidRDefault="001F0635" w:rsidP="00DB4937">
            <w:pPr>
              <w:tabs>
                <w:tab w:val="left" w:pos="-1248"/>
                <w:tab w:val="left" w:pos="284"/>
              </w:tabs>
              <w:suppressAutoHyphens w:val="0"/>
              <w:jc w:val="left"/>
              <w:rPr>
                <w:rFonts w:cs="Arial"/>
                <w:b/>
                <w:sz w:val="22"/>
                <w:szCs w:val="22"/>
              </w:rPr>
            </w:pPr>
            <w:r>
              <w:rPr>
                <w:rFonts w:cs="Arial"/>
                <w:b/>
                <w:sz w:val="22"/>
                <w:szCs w:val="22"/>
              </w:rPr>
              <w:t>2.3</w:t>
            </w:r>
            <w:r w:rsidR="003E3B72" w:rsidRPr="00290F0F">
              <w:rPr>
                <w:rFonts w:cs="Arial"/>
                <w:b/>
                <w:sz w:val="22"/>
                <w:szCs w:val="22"/>
              </w:rPr>
              <w:t>.</w:t>
            </w:r>
            <w:r w:rsidR="00B10EAC">
              <w:rPr>
                <w:rFonts w:cs="Arial"/>
                <w:b/>
                <w:sz w:val="22"/>
                <w:szCs w:val="22"/>
              </w:rPr>
              <w:t>4</w:t>
            </w:r>
            <w:r w:rsidR="00AF42F3" w:rsidRPr="00290F0F">
              <w:rPr>
                <w:rFonts w:cs="Arial"/>
                <w:b/>
                <w:sz w:val="22"/>
                <w:szCs w:val="22"/>
              </w:rPr>
              <w:t xml:space="preserve"> </w:t>
            </w:r>
            <w:r w:rsidR="003E3B72" w:rsidRPr="00290F0F">
              <w:rPr>
                <w:rFonts w:cs="Arial"/>
                <w:b/>
                <w:sz w:val="22"/>
                <w:szCs w:val="22"/>
              </w:rPr>
              <w:t>Review and</w:t>
            </w:r>
            <w:r w:rsidR="00F423CB">
              <w:rPr>
                <w:rFonts w:cs="Arial"/>
                <w:b/>
                <w:sz w:val="22"/>
                <w:szCs w:val="22"/>
              </w:rPr>
              <w:t xml:space="preserve"> </w:t>
            </w:r>
            <w:r w:rsidR="003E3B72" w:rsidRPr="00290F0F">
              <w:rPr>
                <w:rFonts w:cs="Arial"/>
                <w:b/>
                <w:sz w:val="22"/>
                <w:szCs w:val="22"/>
              </w:rPr>
              <w:t>Audit</w:t>
            </w:r>
          </w:p>
          <w:p w14:paraId="366C8C7B" w14:textId="7B9B3A61" w:rsidR="003E3B72" w:rsidRPr="00290F0F" w:rsidRDefault="006C246E" w:rsidP="00461414">
            <w:pPr>
              <w:tabs>
                <w:tab w:val="left" w:pos="-1248"/>
                <w:tab w:val="left" w:pos="740"/>
              </w:tabs>
              <w:suppressAutoHyphens w:val="0"/>
              <w:jc w:val="left"/>
              <w:rPr>
                <w:rFonts w:cs="Arial"/>
                <w:b/>
                <w:sz w:val="22"/>
                <w:szCs w:val="22"/>
              </w:rPr>
            </w:pPr>
            <w:r w:rsidRPr="00290F0F">
              <w:rPr>
                <w:rFonts w:cs="Arial"/>
                <w:sz w:val="22"/>
                <w:szCs w:val="22"/>
              </w:rPr>
              <w:t xml:space="preserve">The </w:t>
            </w:r>
            <w:r w:rsidR="003E3B72" w:rsidRPr="00290F0F">
              <w:rPr>
                <w:rFonts w:cs="Arial"/>
                <w:sz w:val="22"/>
                <w:szCs w:val="22"/>
              </w:rPr>
              <w:t xml:space="preserve">Service Provider </w:t>
            </w:r>
            <w:r w:rsidR="00B10EAC">
              <w:rPr>
                <w:rFonts w:cs="Arial"/>
                <w:sz w:val="22"/>
                <w:szCs w:val="22"/>
              </w:rPr>
              <w:t>shall</w:t>
            </w:r>
            <w:r w:rsidR="003E3B72" w:rsidRPr="00290F0F">
              <w:rPr>
                <w:rFonts w:cs="Arial"/>
                <w:sz w:val="22"/>
                <w:szCs w:val="22"/>
              </w:rPr>
              <w:t>:</w:t>
            </w:r>
          </w:p>
          <w:p w14:paraId="7D560C05" w14:textId="77777777" w:rsidR="003E3B72" w:rsidRPr="00290F0F" w:rsidRDefault="003E3B72" w:rsidP="00B67C74">
            <w:pPr>
              <w:numPr>
                <w:ilvl w:val="0"/>
                <w:numId w:val="24"/>
              </w:numPr>
              <w:tabs>
                <w:tab w:val="left" w:pos="740"/>
              </w:tabs>
              <w:suppressAutoHyphens w:val="0"/>
              <w:jc w:val="left"/>
              <w:rPr>
                <w:rFonts w:cs="Arial"/>
                <w:sz w:val="22"/>
                <w:szCs w:val="22"/>
              </w:rPr>
            </w:pPr>
            <w:r w:rsidRPr="00290F0F">
              <w:rPr>
                <w:rFonts w:cs="Arial"/>
                <w:sz w:val="22"/>
                <w:szCs w:val="22"/>
              </w:rPr>
              <w:t>Participate in Council organised audit</w:t>
            </w:r>
            <w:r w:rsidR="006C246E" w:rsidRPr="00290F0F">
              <w:rPr>
                <w:rFonts w:cs="Arial"/>
                <w:sz w:val="22"/>
                <w:szCs w:val="22"/>
              </w:rPr>
              <w:t>s</w:t>
            </w:r>
            <w:r w:rsidRPr="00290F0F">
              <w:rPr>
                <w:rFonts w:cs="Arial"/>
                <w:sz w:val="22"/>
                <w:szCs w:val="22"/>
              </w:rPr>
              <w:t xml:space="preserve"> of </w:t>
            </w:r>
            <w:r w:rsidR="006C246E" w:rsidRPr="00290F0F">
              <w:rPr>
                <w:rFonts w:cs="Arial"/>
                <w:sz w:val="22"/>
                <w:szCs w:val="22"/>
              </w:rPr>
              <w:t>the S</w:t>
            </w:r>
            <w:r w:rsidRPr="00290F0F">
              <w:rPr>
                <w:rFonts w:cs="Arial"/>
                <w:sz w:val="22"/>
                <w:szCs w:val="22"/>
              </w:rPr>
              <w:t xml:space="preserve">ervice </w:t>
            </w:r>
          </w:p>
          <w:p w14:paraId="691804A4" w14:textId="77777777" w:rsidR="003E3B72" w:rsidRPr="00290F0F" w:rsidRDefault="003E3B72" w:rsidP="00B67C74">
            <w:pPr>
              <w:numPr>
                <w:ilvl w:val="0"/>
                <w:numId w:val="24"/>
              </w:numPr>
              <w:tabs>
                <w:tab w:val="left" w:pos="740"/>
              </w:tabs>
              <w:suppressAutoHyphens w:val="0"/>
              <w:jc w:val="left"/>
              <w:rPr>
                <w:rFonts w:cs="Arial"/>
                <w:sz w:val="22"/>
                <w:szCs w:val="22"/>
              </w:rPr>
            </w:pPr>
            <w:r w:rsidRPr="00290F0F">
              <w:rPr>
                <w:rFonts w:cs="Arial"/>
                <w:sz w:val="22"/>
                <w:szCs w:val="22"/>
              </w:rPr>
              <w:t>Participate in National audit</w:t>
            </w:r>
            <w:r w:rsidR="006C246E" w:rsidRPr="00290F0F">
              <w:rPr>
                <w:rFonts w:cs="Arial"/>
                <w:sz w:val="22"/>
                <w:szCs w:val="22"/>
              </w:rPr>
              <w:t>s</w:t>
            </w:r>
            <w:r w:rsidRPr="00290F0F">
              <w:rPr>
                <w:rFonts w:cs="Arial"/>
                <w:sz w:val="22"/>
                <w:szCs w:val="22"/>
              </w:rPr>
              <w:t xml:space="preserve"> as re</w:t>
            </w:r>
            <w:r w:rsidR="006C246E" w:rsidRPr="00290F0F">
              <w:rPr>
                <w:rFonts w:cs="Arial"/>
                <w:sz w:val="22"/>
                <w:szCs w:val="22"/>
              </w:rPr>
              <w:t>quired</w:t>
            </w:r>
          </w:p>
          <w:p w14:paraId="5976E5E9" w14:textId="77777777" w:rsidR="003E3B72" w:rsidRPr="00290F0F" w:rsidRDefault="003E3B72" w:rsidP="00B67C74">
            <w:pPr>
              <w:numPr>
                <w:ilvl w:val="0"/>
                <w:numId w:val="24"/>
              </w:numPr>
              <w:tabs>
                <w:tab w:val="left" w:pos="740"/>
              </w:tabs>
              <w:suppressAutoHyphens w:val="0"/>
              <w:jc w:val="left"/>
              <w:rPr>
                <w:rFonts w:cs="Arial"/>
                <w:sz w:val="22"/>
                <w:szCs w:val="22"/>
              </w:rPr>
            </w:pPr>
            <w:r w:rsidRPr="00290F0F">
              <w:rPr>
                <w:rFonts w:cs="Arial"/>
                <w:sz w:val="22"/>
                <w:szCs w:val="22"/>
              </w:rPr>
              <w:t>Participate in locally agreed Council assessment</w:t>
            </w:r>
            <w:r w:rsidR="006C246E" w:rsidRPr="00290F0F">
              <w:rPr>
                <w:rFonts w:cs="Arial"/>
                <w:sz w:val="22"/>
                <w:szCs w:val="22"/>
              </w:rPr>
              <w:t>s of Service U</w:t>
            </w:r>
            <w:r w:rsidRPr="00290F0F">
              <w:rPr>
                <w:rFonts w:cs="Arial"/>
                <w:sz w:val="22"/>
                <w:szCs w:val="22"/>
              </w:rPr>
              <w:t xml:space="preserve">ser experience </w:t>
            </w:r>
          </w:p>
          <w:p w14:paraId="415F0FC9" w14:textId="3169CCE3" w:rsidR="003E3B72" w:rsidRDefault="006C246E" w:rsidP="00B67C74">
            <w:pPr>
              <w:numPr>
                <w:ilvl w:val="0"/>
                <w:numId w:val="24"/>
              </w:numPr>
              <w:tabs>
                <w:tab w:val="left" w:pos="740"/>
              </w:tabs>
              <w:suppressAutoHyphens w:val="0"/>
              <w:jc w:val="left"/>
              <w:rPr>
                <w:rFonts w:cs="Arial"/>
                <w:sz w:val="22"/>
                <w:szCs w:val="22"/>
              </w:rPr>
            </w:pPr>
            <w:r w:rsidRPr="00290F0F">
              <w:rPr>
                <w:rFonts w:cs="Arial"/>
                <w:sz w:val="22"/>
                <w:szCs w:val="22"/>
              </w:rPr>
              <w:t xml:space="preserve">Demonstrate key </w:t>
            </w:r>
            <w:r w:rsidR="009168D6" w:rsidRPr="00290F0F">
              <w:rPr>
                <w:rFonts w:cs="Arial"/>
                <w:sz w:val="22"/>
                <w:szCs w:val="22"/>
              </w:rPr>
              <w:t>Staff</w:t>
            </w:r>
            <w:r w:rsidR="003E3B72" w:rsidRPr="00290F0F">
              <w:rPr>
                <w:rFonts w:cs="Arial"/>
                <w:sz w:val="22"/>
                <w:szCs w:val="22"/>
              </w:rPr>
              <w:t xml:space="preserve"> have u</w:t>
            </w:r>
            <w:r w:rsidRPr="00290F0F">
              <w:rPr>
                <w:rFonts w:cs="Arial"/>
                <w:sz w:val="22"/>
                <w:szCs w:val="22"/>
              </w:rPr>
              <w:t>ndertaken CPD relevant to this S</w:t>
            </w:r>
            <w:r w:rsidR="003E3B72" w:rsidRPr="00290F0F">
              <w:rPr>
                <w:rFonts w:cs="Arial"/>
                <w:sz w:val="22"/>
                <w:szCs w:val="22"/>
              </w:rPr>
              <w:t>ervice</w:t>
            </w:r>
          </w:p>
          <w:p w14:paraId="42E5E0FA" w14:textId="07F4BFB9" w:rsidR="00B03783" w:rsidRPr="005C129B" w:rsidRDefault="00B03783" w:rsidP="00B67C74">
            <w:pPr>
              <w:numPr>
                <w:ilvl w:val="0"/>
                <w:numId w:val="24"/>
              </w:numPr>
              <w:tabs>
                <w:tab w:val="left" w:pos="740"/>
              </w:tabs>
              <w:suppressAutoHyphens w:val="0"/>
              <w:jc w:val="left"/>
              <w:rPr>
                <w:rFonts w:cs="Arial"/>
                <w:bCs/>
                <w:sz w:val="22"/>
                <w:szCs w:val="22"/>
              </w:rPr>
            </w:pPr>
            <w:r w:rsidRPr="008E0564">
              <w:rPr>
                <w:rFonts w:cs="Arial"/>
                <w:bCs/>
                <w:sz w:val="22"/>
                <w:szCs w:val="22"/>
              </w:rPr>
              <w:t>Respond to the Council’s annual Monitoring Self-Assessment of the service standards</w:t>
            </w:r>
          </w:p>
          <w:p w14:paraId="76ED5A53" w14:textId="77777777" w:rsidR="003E3B72" w:rsidRPr="00290F0F" w:rsidRDefault="003E3B72" w:rsidP="00DB4937">
            <w:pPr>
              <w:tabs>
                <w:tab w:val="left" w:pos="567"/>
              </w:tabs>
              <w:suppressAutoHyphens w:val="0"/>
              <w:ind w:left="928"/>
              <w:jc w:val="left"/>
              <w:rPr>
                <w:rFonts w:cs="Arial"/>
                <w:sz w:val="22"/>
                <w:szCs w:val="22"/>
              </w:rPr>
            </w:pPr>
          </w:p>
          <w:p w14:paraId="0AAF06DC" w14:textId="22664CB6" w:rsidR="003E3B72" w:rsidRPr="00290F0F" w:rsidRDefault="00AF42F3" w:rsidP="00DB4937">
            <w:pPr>
              <w:jc w:val="left"/>
              <w:rPr>
                <w:rFonts w:cs="Arial"/>
                <w:b/>
                <w:bCs/>
                <w:sz w:val="22"/>
                <w:szCs w:val="22"/>
              </w:rPr>
            </w:pPr>
            <w:r>
              <w:rPr>
                <w:rFonts w:cs="Arial"/>
                <w:b/>
                <w:bCs/>
                <w:sz w:val="22"/>
                <w:szCs w:val="22"/>
              </w:rPr>
              <w:t>2</w:t>
            </w:r>
            <w:r w:rsidR="001F0635">
              <w:rPr>
                <w:rFonts w:cs="Arial"/>
                <w:b/>
                <w:bCs/>
                <w:sz w:val="22"/>
                <w:szCs w:val="22"/>
              </w:rPr>
              <w:t>.4</w:t>
            </w:r>
            <w:r w:rsidR="003E3B72" w:rsidRPr="00290F0F">
              <w:rPr>
                <w:rFonts w:cs="Arial"/>
                <w:b/>
                <w:bCs/>
                <w:sz w:val="22"/>
                <w:szCs w:val="22"/>
              </w:rPr>
              <w:t xml:space="preserve"> Population covered</w:t>
            </w:r>
          </w:p>
          <w:p w14:paraId="77A6DE31" w14:textId="77777777" w:rsidR="002C377C" w:rsidRPr="00290F0F" w:rsidRDefault="002C377C" w:rsidP="00DB4937">
            <w:pPr>
              <w:jc w:val="left"/>
              <w:rPr>
                <w:rFonts w:cs="Arial"/>
                <w:bCs/>
                <w:color w:val="000000"/>
                <w:sz w:val="22"/>
                <w:szCs w:val="22"/>
              </w:rPr>
            </w:pPr>
            <w:r w:rsidRPr="00290F0F">
              <w:rPr>
                <w:rFonts w:cs="Arial"/>
                <w:bCs/>
                <w:color w:val="000000"/>
                <w:sz w:val="22"/>
                <w:szCs w:val="22"/>
              </w:rPr>
              <w:t xml:space="preserve">The target client group for the Service are Oxfordshire residents aged 18 years or older.  </w:t>
            </w:r>
          </w:p>
          <w:p w14:paraId="57A6E773" w14:textId="77777777" w:rsidR="003E3B72" w:rsidRPr="00290F0F" w:rsidRDefault="003E3B72" w:rsidP="00DB4937">
            <w:pPr>
              <w:jc w:val="left"/>
              <w:rPr>
                <w:rFonts w:cs="Arial"/>
                <w:b/>
                <w:bCs/>
                <w:sz w:val="22"/>
                <w:szCs w:val="22"/>
              </w:rPr>
            </w:pPr>
          </w:p>
          <w:p w14:paraId="390A051D" w14:textId="2A9E06FA" w:rsidR="003E3B72" w:rsidRPr="00290F0F" w:rsidRDefault="00AF42F3" w:rsidP="00DB4937">
            <w:pPr>
              <w:jc w:val="left"/>
              <w:rPr>
                <w:rFonts w:cs="Arial"/>
                <w:b/>
                <w:bCs/>
                <w:sz w:val="22"/>
                <w:szCs w:val="22"/>
              </w:rPr>
            </w:pPr>
            <w:r>
              <w:rPr>
                <w:rFonts w:cs="Arial"/>
                <w:b/>
                <w:bCs/>
                <w:sz w:val="22"/>
                <w:szCs w:val="22"/>
              </w:rPr>
              <w:t>2</w:t>
            </w:r>
            <w:r w:rsidR="001F0635">
              <w:rPr>
                <w:rFonts w:cs="Arial"/>
                <w:b/>
                <w:bCs/>
                <w:sz w:val="22"/>
                <w:szCs w:val="22"/>
              </w:rPr>
              <w:t xml:space="preserve">.5 </w:t>
            </w:r>
            <w:r w:rsidR="001051DF">
              <w:rPr>
                <w:rFonts w:cs="Arial"/>
                <w:b/>
                <w:bCs/>
                <w:sz w:val="22"/>
                <w:szCs w:val="22"/>
              </w:rPr>
              <w:t>A</w:t>
            </w:r>
            <w:r w:rsidR="003E3B72" w:rsidRPr="00290F0F">
              <w:rPr>
                <w:rFonts w:cs="Arial"/>
                <w:b/>
                <w:bCs/>
                <w:sz w:val="22"/>
                <w:szCs w:val="22"/>
              </w:rPr>
              <w:t xml:space="preserve">cceptance and exclusion criteria and thresholds </w:t>
            </w:r>
          </w:p>
          <w:p w14:paraId="5072F74F" w14:textId="77777777" w:rsidR="003E3B72" w:rsidRPr="00290F0F" w:rsidRDefault="003E3B72" w:rsidP="00B67C74">
            <w:pPr>
              <w:pStyle w:val="ListParagraph"/>
              <w:numPr>
                <w:ilvl w:val="0"/>
                <w:numId w:val="24"/>
              </w:numPr>
              <w:tabs>
                <w:tab w:val="left" w:pos="460"/>
              </w:tabs>
              <w:suppressAutoHyphens w:val="0"/>
              <w:jc w:val="left"/>
              <w:rPr>
                <w:rFonts w:cs="Arial"/>
                <w:sz w:val="22"/>
                <w:szCs w:val="22"/>
              </w:rPr>
            </w:pPr>
            <w:r w:rsidRPr="00290F0F">
              <w:rPr>
                <w:rFonts w:cs="Arial"/>
                <w:sz w:val="22"/>
                <w:szCs w:val="22"/>
              </w:rPr>
              <w:t>The com</w:t>
            </w:r>
            <w:r w:rsidR="006C246E" w:rsidRPr="00290F0F">
              <w:rPr>
                <w:rFonts w:cs="Arial"/>
                <w:sz w:val="22"/>
                <w:szCs w:val="22"/>
              </w:rPr>
              <w:t>missioning of this S</w:t>
            </w:r>
            <w:r w:rsidRPr="00290F0F">
              <w:rPr>
                <w:rFonts w:cs="Arial"/>
                <w:sz w:val="22"/>
                <w:szCs w:val="22"/>
              </w:rPr>
              <w:t>ervice is for all injecting drug users and as relevant to non-injectors, over the age of 18 years.</w:t>
            </w:r>
          </w:p>
          <w:p w14:paraId="73F77AD9" w14:textId="4EB1435A" w:rsidR="002C377C" w:rsidRPr="001F0635" w:rsidRDefault="006C246E" w:rsidP="00B67C74">
            <w:pPr>
              <w:pStyle w:val="ListParagraph"/>
              <w:numPr>
                <w:ilvl w:val="0"/>
                <w:numId w:val="24"/>
              </w:numPr>
              <w:tabs>
                <w:tab w:val="left" w:pos="460"/>
              </w:tabs>
              <w:rPr>
                <w:rFonts w:cs="Arial"/>
                <w:bCs/>
                <w:color w:val="FF0000"/>
                <w:sz w:val="22"/>
                <w:szCs w:val="22"/>
              </w:rPr>
            </w:pPr>
            <w:r w:rsidRPr="00290F0F">
              <w:rPr>
                <w:rFonts w:cs="Arial"/>
                <w:sz w:val="22"/>
                <w:szCs w:val="22"/>
              </w:rPr>
              <w:t>This S</w:t>
            </w:r>
            <w:r w:rsidR="003E3B72" w:rsidRPr="00290F0F">
              <w:rPr>
                <w:rFonts w:cs="Arial"/>
                <w:sz w:val="22"/>
                <w:szCs w:val="22"/>
              </w:rPr>
              <w:t xml:space="preserve">ervice allows supply of packs to </w:t>
            </w:r>
            <w:r w:rsidR="003E3B72" w:rsidRPr="00290F0F">
              <w:rPr>
                <w:rFonts w:cs="Arial"/>
                <w:color w:val="000000"/>
                <w:sz w:val="22"/>
                <w:szCs w:val="22"/>
              </w:rPr>
              <w:t>injecting drug users</w:t>
            </w:r>
            <w:r w:rsidR="00A908BE">
              <w:rPr>
                <w:rFonts w:cs="Arial"/>
                <w:color w:val="000000"/>
                <w:sz w:val="22"/>
                <w:szCs w:val="22"/>
              </w:rPr>
              <w:t xml:space="preserve"> who are under the age of 18 years</w:t>
            </w:r>
            <w:r w:rsidR="003E3B72" w:rsidRPr="00290F0F">
              <w:rPr>
                <w:rFonts w:cs="Arial"/>
                <w:color w:val="000000"/>
                <w:sz w:val="22"/>
                <w:szCs w:val="22"/>
              </w:rPr>
              <w:t xml:space="preserve">, </w:t>
            </w:r>
            <w:r w:rsidR="00461414">
              <w:rPr>
                <w:rFonts w:cs="Arial"/>
                <w:color w:val="000000"/>
                <w:sz w:val="22"/>
                <w:szCs w:val="22"/>
              </w:rPr>
              <w:t xml:space="preserve">(as per NICE PH52) </w:t>
            </w:r>
            <w:r w:rsidR="003E3B72" w:rsidRPr="00290F0F">
              <w:rPr>
                <w:rFonts w:cs="Arial"/>
                <w:color w:val="000000"/>
                <w:sz w:val="22"/>
                <w:szCs w:val="22"/>
              </w:rPr>
              <w:t xml:space="preserve">if the Service Provider establishes that </w:t>
            </w:r>
            <w:r w:rsidR="003E3B72" w:rsidRPr="00290F0F">
              <w:rPr>
                <w:rFonts w:cs="Arial"/>
                <w:b/>
                <w:color w:val="000000"/>
                <w:sz w:val="22"/>
                <w:szCs w:val="22"/>
              </w:rPr>
              <w:t>not</w:t>
            </w:r>
            <w:r w:rsidR="003E3B72" w:rsidRPr="00290F0F">
              <w:rPr>
                <w:rFonts w:cs="Arial"/>
                <w:color w:val="000000"/>
                <w:sz w:val="22"/>
                <w:szCs w:val="22"/>
              </w:rPr>
              <w:t xml:space="preserve"> giving clean injecting equipment to the young person would be of greater risk than the risks posed by continued or increased injecting drug misuse. </w:t>
            </w:r>
            <w:r w:rsidR="001F0635">
              <w:rPr>
                <w:rFonts w:cs="Arial"/>
                <w:color w:val="000000"/>
                <w:sz w:val="22"/>
                <w:szCs w:val="22"/>
              </w:rPr>
              <w:t>Where i</w:t>
            </w:r>
            <w:r w:rsidR="002C377C" w:rsidRPr="00290F0F">
              <w:rPr>
                <w:rFonts w:cs="Arial"/>
                <w:bCs/>
                <w:color w:val="000000"/>
                <w:sz w:val="22"/>
                <w:szCs w:val="22"/>
              </w:rPr>
              <w:t xml:space="preserve">ndividuals presenting to Pharmacy needle exchange programmes </w:t>
            </w:r>
            <w:r w:rsidR="001F0635">
              <w:rPr>
                <w:rFonts w:cs="Arial"/>
                <w:bCs/>
                <w:color w:val="000000"/>
                <w:sz w:val="22"/>
                <w:szCs w:val="22"/>
              </w:rPr>
              <w:t xml:space="preserve">are </w:t>
            </w:r>
            <w:r w:rsidR="002C377C" w:rsidRPr="00290F0F">
              <w:rPr>
                <w:rFonts w:cs="Arial"/>
                <w:bCs/>
                <w:color w:val="000000"/>
                <w:sz w:val="22"/>
                <w:szCs w:val="22"/>
              </w:rPr>
              <w:t xml:space="preserve">aged under 18 years </w:t>
            </w:r>
            <w:r w:rsidR="001F0635">
              <w:rPr>
                <w:rFonts w:cs="Arial"/>
                <w:bCs/>
                <w:color w:val="000000"/>
                <w:sz w:val="22"/>
                <w:szCs w:val="22"/>
              </w:rPr>
              <w:t>the Service Provider must collaborate with the Council Commissioned Children’s and Young Peoples Substance Misuse Service</w:t>
            </w:r>
            <w:r w:rsidR="00752ECC">
              <w:rPr>
                <w:rFonts w:cs="Arial"/>
                <w:bCs/>
                <w:color w:val="000000"/>
                <w:sz w:val="22"/>
                <w:szCs w:val="22"/>
              </w:rPr>
              <w:t>, currently provided by Aquarius Action Projects</w:t>
            </w:r>
            <w:r w:rsidR="001F0635">
              <w:rPr>
                <w:rFonts w:cs="Arial"/>
                <w:bCs/>
                <w:color w:val="000000"/>
                <w:sz w:val="22"/>
                <w:szCs w:val="22"/>
              </w:rPr>
              <w:t xml:space="preserve">. </w:t>
            </w:r>
            <w:r w:rsidR="00300129" w:rsidRPr="00EF6FE9">
              <w:rPr>
                <w:rFonts w:cs="Arial"/>
                <w:bCs/>
                <w:color w:val="000000" w:themeColor="text1"/>
                <w:sz w:val="22"/>
                <w:szCs w:val="22"/>
              </w:rPr>
              <w:t>The case</w:t>
            </w:r>
            <w:r w:rsidR="002C377C" w:rsidRPr="00EF6FE9">
              <w:rPr>
                <w:rFonts w:cs="Arial"/>
                <w:bCs/>
                <w:color w:val="000000" w:themeColor="text1"/>
                <w:sz w:val="22"/>
                <w:szCs w:val="22"/>
              </w:rPr>
              <w:t xml:space="preserve"> may also need to be raised with the Multi-Agency Safeguarding Hub (MASH).  Details can be found at </w:t>
            </w:r>
            <w:hyperlink r:id="rId9" w:history="1">
              <w:r w:rsidR="003F7744" w:rsidRPr="00EF6FE9">
                <w:rPr>
                  <w:rStyle w:val="Hyperlink"/>
                  <w:rFonts w:cs="Arial"/>
                  <w:bCs/>
                  <w:color w:val="000000" w:themeColor="text1"/>
                  <w:sz w:val="22"/>
                  <w:szCs w:val="22"/>
                </w:rPr>
                <w:t>https://www.oxfordshire.gov.uk/cms/content/multi-agency-safeguarding-hub</w:t>
              </w:r>
            </w:hyperlink>
            <w:r w:rsidR="002C377C" w:rsidRPr="00EF6FE9">
              <w:rPr>
                <w:rFonts w:cs="Arial"/>
                <w:bCs/>
                <w:color w:val="000000" w:themeColor="text1"/>
                <w:sz w:val="22"/>
                <w:szCs w:val="22"/>
              </w:rPr>
              <w:t>.</w:t>
            </w:r>
          </w:p>
          <w:p w14:paraId="056E3DBE" w14:textId="77777777" w:rsidR="0049433A" w:rsidRPr="00290F0F" w:rsidRDefault="0049433A" w:rsidP="00DB4937">
            <w:pPr>
              <w:pStyle w:val="ListParagraph"/>
              <w:tabs>
                <w:tab w:val="left" w:pos="709"/>
              </w:tabs>
              <w:suppressAutoHyphens w:val="0"/>
              <w:ind w:left="644"/>
              <w:jc w:val="left"/>
              <w:rPr>
                <w:rFonts w:eastAsia="MS ??" w:cs="Arial"/>
                <w:bCs/>
                <w:sz w:val="22"/>
                <w:szCs w:val="22"/>
              </w:rPr>
            </w:pPr>
          </w:p>
          <w:p w14:paraId="32F7F42F" w14:textId="6B5AB97C" w:rsidR="00B10EAC" w:rsidRPr="00290F0F" w:rsidRDefault="00AF42F3" w:rsidP="00DB4937">
            <w:pPr>
              <w:jc w:val="left"/>
              <w:rPr>
                <w:rFonts w:cs="Arial"/>
                <w:b/>
                <w:bCs/>
                <w:color w:val="000000"/>
                <w:sz w:val="22"/>
                <w:szCs w:val="22"/>
              </w:rPr>
            </w:pPr>
            <w:r>
              <w:rPr>
                <w:rFonts w:cs="Arial"/>
                <w:b/>
                <w:bCs/>
                <w:color w:val="000000"/>
                <w:sz w:val="22"/>
                <w:szCs w:val="22"/>
              </w:rPr>
              <w:t>2</w:t>
            </w:r>
            <w:r w:rsidR="001F0635">
              <w:rPr>
                <w:rFonts w:cs="Arial"/>
                <w:b/>
                <w:bCs/>
                <w:color w:val="000000"/>
                <w:sz w:val="22"/>
                <w:szCs w:val="22"/>
              </w:rPr>
              <w:t>.6</w:t>
            </w:r>
            <w:r w:rsidR="002C377C" w:rsidRPr="00290F0F">
              <w:rPr>
                <w:rFonts w:cs="Arial"/>
                <w:b/>
                <w:bCs/>
                <w:color w:val="000000"/>
                <w:sz w:val="22"/>
                <w:szCs w:val="22"/>
              </w:rPr>
              <w:t xml:space="preserve"> </w:t>
            </w:r>
            <w:r w:rsidR="00B10EAC">
              <w:rPr>
                <w:rFonts w:cs="Arial"/>
                <w:b/>
                <w:bCs/>
                <w:color w:val="000000"/>
                <w:sz w:val="22"/>
                <w:szCs w:val="22"/>
              </w:rPr>
              <w:t>Transfer of Ownership</w:t>
            </w:r>
          </w:p>
          <w:p w14:paraId="3E210DE8" w14:textId="2965FF7B" w:rsidR="00406DD0" w:rsidRPr="00290F0F" w:rsidRDefault="00406DD0" w:rsidP="00B67C74">
            <w:pPr>
              <w:pStyle w:val="ListParagraph"/>
              <w:numPr>
                <w:ilvl w:val="0"/>
                <w:numId w:val="24"/>
              </w:numPr>
              <w:jc w:val="left"/>
              <w:rPr>
                <w:rFonts w:cs="Arial"/>
                <w:bCs/>
                <w:color w:val="000000"/>
                <w:sz w:val="22"/>
                <w:szCs w:val="22"/>
              </w:rPr>
            </w:pPr>
            <w:r w:rsidRPr="00290F0F">
              <w:rPr>
                <w:rFonts w:cs="Arial"/>
                <w:bCs/>
                <w:color w:val="000000"/>
                <w:sz w:val="22"/>
                <w:szCs w:val="22"/>
              </w:rPr>
              <w:t>If the Provider</w:t>
            </w:r>
            <w:r w:rsidR="00B10EAC">
              <w:rPr>
                <w:rFonts w:cs="Arial"/>
                <w:bCs/>
                <w:color w:val="000000"/>
                <w:sz w:val="22"/>
                <w:szCs w:val="22"/>
              </w:rPr>
              <w:t>,</w:t>
            </w:r>
            <w:r w:rsidRPr="00290F0F">
              <w:rPr>
                <w:rFonts w:cs="Arial"/>
                <w:bCs/>
                <w:color w:val="000000"/>
                <w:sz w:val="22"/>
                <w:szCs w:val="22"/>
              </w:rPr>
              <w:t xml:space="preserve"> or Legal Entity of the Provider</w:t>
            </w:r>
            <w:r w:rsidR="00B10EAC">
              <w:rPr>
                <w:rFonts w:cs="Arial"/>
                <w:bCs/>
                <w:color w:val="000000"/>
                <w:sz w:val="22"/>
                <w:szCs w:val="22"/>
              </w:rPr>
              <w:t>,</w:t>
            </w:r>
            <w:r w:rsidRPr="00290F0F">
              <w:rPr>
                <w:rFonts w:cs="Arial"/>
                <w:bCs/>
                <w:color w:val="000000"/>
                <w:sz w:val="22"/>
                <w:szCs w:val="22"/>
              </w:rPr>
              <w:t xml:space="preserve"> for any site on the </w:t>
            </w:r>
            <w:r w:rsidR="00B10EAC">
              <w:rPr>
                <w:rFonts w:cs="Arial"/>
                <w:bCs/>
                <w:color w:val="000000"/>
                <w:sz w:val="22"/>
                <w:szCs w:val="22"/>
              </w:rPr>
              <w:t>D</w:t>
            </w:r>
            <w:r w:rsidR="00BC58D1">
              <w:rPr>
                <w:rFonts w:cs="Arial"/>
                <w:bCs/>
                <w:color w:val="000000"/>
                <w:sz w:val="22"/>
                <w:szCs w:val="22"/>
              </w:rPr>
              <w:t xml:space="preserve">ynamic </w:t>
            </w:r>
            <w:r w:rsidRPr="00290F0F">
              <w:rPr>
                <w:rFonts w:cs="Arial"/>
                <w:bCs/>
                <w:color w:val="000000"/>
                <w:sz w:val="22"/>
                <w:szCs w:val="22"/>
              </w:rPr>
              <w:t xml:space="preserve">APL changes during the Call-off contract period, the Provider is required to give at least 3 months written notice to </w:t>
            </w:r>
            <w:r w:rsidR="00136E38">
              <w:rPr>
                <w:rFonts w:cs="Arial"/>
                <w:bCs/>
                <w:color w:val="000000"/>
                <w:sz w:val="22"/>
                <w:szCs w:val="22"/>
              </w:rPr>
              <w:t xml:space="preserve">the Council </w:t>
            </w:r>
            <w:r w:rsidRPr="00290F0F">
              <w:rPr>
                <w:rFonts w:cs="Arial"/>
                <w:bCs/>
                <w:color w:val="000000"/>
                <w:sz w:val="22"/>
                <w:szCs w:val="22"/>
              </w:rPr>
              <w:t>to enable the relevant procurement and contractual processes to be undertaken prior to the change.</w:t>
            </w:r>
          </w:p>
          <w:p w14:paraId="151F45AA" w14:textId="36EE93D7" w:rsidR="00610537" w:rsidRPr="00290F0F" w:rsidRDefault="00610537" w:rsidP="00DB4937">
            <w:pPr>
              <w:suppressAutoHyphens w:val="0"/>
              <w:jc w:val="left"/>
              <w:rPr>
                <w:rFonts w:eastAsia="MS ??" w:cs="Arial"/>
                <w:bCs/>
                <w:sz w:val="22"/>
                <w:szCs w:val="22"/>
              </w:rPr>
            </w:pPr>
          </w:p>
        </w:tc>
      </w:tr>
      <w:tr w:rsidR="003E3B72" w:rsidRPr="003E3B72" w14:paraId="20597BA8" w14:textId="77777777" w:rsidTr="001C3566">
        <w:tc>
          <w:tcPr>
            <w:tcW w:w="10207" w:type="dxa"/>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4BCC76B0" w14:textId="77777777" w:rsidR="003E3B72" w:rsidRPr="00290F0F" w:rsidRDefault="003E3B72" w:rsidP="00DB4937">
            <w:pPr>
              <w:suppressAutoHyphens w:val="0"/>
              <w:jc w:val="left"/>
              <w:rPr>
                <w:rFonts w:eastAsia="MS ??" w:cs="Arial"/>
                <w:b/>
                <w:color w:val="000000"/>
                <w:sz w:val="22"/>
                <w:szCs w:val="22"/>
              </w:rPr>
            </w:pPr>
          </w:p>
          <w:p w14:paraId="7DF227F5" w14:textId="0D8727D3" w:rsidR="003E3B72" w:rsidRPr="00290F0F" w:rsidRDefault="00192DDF" w:rsidP="00DB4937">
            <w:pPr>
              <w:suppressAutoHyphens w:val="0"/>
              <w:jc w:val="left"/>
              <w:rPr>
                <w:rFonts w:eastAsia="MS ??" w:cs="Arial"/>
                <w:b/>
                <w:color w:val="000000"/>
                <w:sz w:val="22"/>
                <w:szCs w:val="22"/>
              </w:rPr>
            </w:pPr>
            <w:r>
              <w:rPr>
                <w:rFonts w:eastAsia="MS ??" w:cs="Arial"/>
                <w:b/>
                <w:color w:val="000000"/>
                <w:sz w:val="22"/>
                <w:szCs w:val="22"/>
              </w:rPr>
              <w:t>3</w:t>
            </w:r>
            <w:r w:rsidR="003E3B72" w:rsidRPr="00290F0F">
              <w:rPr>
                <w:rFonts w:eastAsia="MS ??" w:cs="Arial"/>
                <w:b/>
                <w:color w:val="000000"/>
                <w:sz w:val="22"/>
                <w:szCs w:val="22"/>
              </w:rPr>
              <w:t>. Applicable Service Standards</w:t>
            </w:r>
            <w:r w:rsidR="003E3B72" w:rsidRPr="00290F0F" w:rsidDel="00090017">
              <w:rPr>
                <w:rFonts w:eastAsia="MS ??" w:cs="Arial"/>
                <w:b/>
                <w:color w:val="000000"/>
                <w:sz w:val="22"/>
                <w:szCs w:val="22"/>
              </w:rPr>
              <w:t xml:space="preserve"> </w:t>
            </w:r>
          </w:p>
          <w:p w14:paraId="4DF3E308" w14:textId="77777777" w:rsidR="003E3B72" w:rsidRPr="00290F0F" w:rsidRDefault="003E3B72" w:rsidP="00DB4937">
            <w:pPr>
              <w:suppressAutoHyphens w:val="0"/>
              <w:jc w:val="left"/>
              <w:rPr>
                <w:rFonts w:eastAsia="MS ??" w:cs="Arial"/>
                <w:b/>
                <w:color w:val="000000"/>
                <w:sz w:val="22"/>
                <w:szCs w:val="22"/>
                <w:vertAlign w:val="subscript"/>
              </w:rPr>
            </w:pPr>
          </w:p>
        </w:tc>
      </w:tr>
      <w:tr w:rsidR="003E3B72" w:rsidRPr="003E3B72" w14:paraId="77483D65" w14:textId="77777777" w:rsidTr="001C3566">
        <w:trPr>
          <w:trHeight w:val="1408"/>
        </w:trPr>
        <w:tc>
          <w:tcPr>
            <w:tcW w:w="10207" w:type="dxa"/>
            <w:gridSpan w:val="2"/>
            <w:tcBorders>
              <w:top w:val="single" w:sz="4" w:space="0" w:color="999999"/>
              <w:left w:val="single" w:sz="4" w:space="0" w:color="999999"/>
              <w:bottom w:val="single" w:sz="4" w:space="0" w:color="999999"/>
              <w:right w:val="single" w:sz="4" w:space="0" w:color="999999"/>
            </w:tcBorders>
          </w:tcPr>
          <w:p w14:paraId="23E99607" w14:textId="77777777" w:rsidR="003E3B72" w:rsidRPr="00290F0F" w:rsidRDefault="003E3B72" w:rsidP="00DB4937">
            <w:pPr>
              <w:suppressAutoHyphens w:val="0"/>
              <w:jc w:val="left"/>
              <w:rPr>
                <w:rFonts w:eastAsia="MS ??" w:cs="Arial"/>
                <w:color w:val="FFFFFF"/>
                <w:sz w:val="22"/>
                <w:szCs w:val="22"/>
              </w:rPr>
            </w:pPr>
          </w:p>
          <w:p w14:paraId="00EFDAC9" w14:textId="01C04516" w:rsidR="003E3B72" w:rsidRPr="00DF4D38" w:rsidRDefault="003E3B72" w:rsidP="00DF4D38">
            <w:pPr>
              <w:pStyle w:val="ListParagraph"/>
              <w:numPr>
                <w:ilvl w:val="1"/>
                <w:numId w:val="30"/>
              </w:numPr>
              <w:jc w:val="left"/>
              <w:rPr>
                <w:rFonts w:ascii="Arial Bold" w:hAnsi="Arial Bold" w:cs="Arial Bold"/>
                <w:bCs/>
                <w:sz w:val="22"/>
                <w:szCs w:val="22"/>
              </w:rPr>
            </w:pPr>
            <w:r w:rsidRPr="00DF4D38">
              <w:rPr>
                <w:rFonts w:ascii="Arial Bold" w:hAnsi="Arial Bold" w:cs="Arial Bold"/>
                <w:bCs/>
                <w:sz w:val="22"/>
                <w:szCs w:val="22"/>
              </w:rPr>
              <w:t>Applicable National Standards</w:t>
            </w:r>
            <w:r w:rsidR="00DF4D38" w:rsidRPr="00DF4D38">
              <w:rPr>
                <w:rFonts w:ascii="Arial Bold" w:hAnsi="Arial Bold" w:cs="Arial Bold"/>
                <w:bCs/>
                <w:sz w:val="22"/>
                <w:szCs w:val="22"/>
              </w:rPr>
              <w:t xml:space="preserve"> </w:t>
            </w:r>
            <w:r w:rsidR="00DF4D38">
              <w:rPr>
                <w:rFonts w:cs="Arial"/>
                <w:b/>
                <w:sz w:val="22"/>
                <w:szCs w:val="22"/>
              </w:rPr>
              <w:t>Delivery</w:t>
            </w:r>
          </w:p>
          <w:p w14:paraId="7770F3DF" w14:textId="77777777" w:rsidR="00DF4D38" w:rsidRDefault="003E3B72" w:rsidP="00F0740A">
            <w:pPr>
              <w:pStyle w:val="ListParagraph"/>
              <w:numPr>
                <w:ilvl w:val="0"/>
                <w:numId w:val="24"/>
              </w:numPr>
              <w:tabs>
                <w:tab w:val="left" w:pos="352"/>
              </w:tabs>
              <w:suppressAutoHyphens w:val="0"/>
              <w:ind w:left="352" w:hanging="321"/>
              <w:jc w:val="left"/>
            </w:pPr>
            <w:r w:rsidRPr="00DF4D38">
              <w:rPr>
                <w:rFonts w:cs="Arial"/>
                <w:sz w:val="22"/>
                <w:szCs w:val="22"/>
              </w:rPr>
              <w:t xml:space="preserve">All Service Providers </w:t>
            </w:r>
            <w:r w:rsidR="00610537" w:rsidRPr="00DF4D38">
              <w:rPr>
                <w:rFonts w:cs="Arial"/>
                <w:sz w:val="22"/>
                <w:szCs w:val="22"/>
              </w:rPr>
              <w:t>shall</w:t>
            </w:r>
            <w:r w:rsidRPr="00DF4D38">
              <w:rPr>
                <w:rFonts w:cs="Arial"/>
                <w:sz w:val="22"/>
                <w:szCs w:val="22"/>
              </w:rPr>
              <w:t xml:space="preserve"> adhere to NICE </w:t>
            </w:r>
            <w:r w:rsidR="002825A8" w:rsidRPr="00DF4D38">
              <w:rPr>
                <w:rFonts w:cs="Arial"/>
                <w:sz w:val="22"/>
                <w:szCs w:val="22"/>
              </w:rPr>
              <w:t>C</w:t>
            </w:r>
            <w:r w:rsidRPr="00DF4D38">
              <w:rPr>
                <w:rFonts w:cs="Arial"/>
                <w:sz w:val="22"/>
                <w:szCs w:val="22"/>
              </w:rPr>
              <w:t>linical Guidelines and Quality Standards</w:t>
            </w:r>
            <w:r w:rsidR="001F0635" w:rsidRPr="00DF4D38">
              <w:rPr>
                <w:rFonts w:cs="Arial"/>
                <w:sz w:val="22"/>
                <w:szCs w:val="22"/>
              </w:rPr>
              <w:t>,</w:t>
            </w:r>
            <w:r w:rsidRPr="00DF4D38">
              <w:rPr>
                <w:rFonts w:cs="Arial"/>
                <w:sz w:val="22"/>
                <w:szCs w:val="22"/>
              </w:rPr>
              <w:t xml:space="preserve"> </w:t>
            </w:r>
            <w:r w:rsidR="001F0635" w:rsidRPr="00DF4D38">
              <w:rPr>
                <w:rFonts w:cs="Arial"/>
                <w:sz w:val="22"/>
                <w:szCs w:val="22"/>
              </w:rPr>
              <w:t xml:space="preserve">including but not limited to </w:t>
            </w:r>
            <w:r w:rsidR="001F0635" w:rsidRPr="00DF4D38">
              <w:rPr>
                <w:rFonts w:cs="Arial"/>
                <w:color w:val="000000"/>
                <w:sz w:val="22"/>
                <w:szCs w:val="22"/>
              </w:rPr>
              <w:t>PH52: Needle and Syringe Programmes</w:t>
            </w:r>
            <w:r w:rsidR="00DF4D38">
              <w:t>;</w:t>
            </w:r>
          </w:p>
          <w:p w14:paraId="56A7FCAE" w14:textId="4A640E25" w:rsidR="00DF4D38" w:rsidRPr="00DF4D38" w:rsidRDefault="00DF4D38" w:rsidP="00F0740A">
            <w:pPr>
              <w:pStyle w:val="ListParagraph"/>
              <w:numPr>
                <w:ilvl w:val="0"/>
                <w:numId w:val="24"/>
              </w:numPr>
              <w:tabs>
                <w:tab w:val="left" w:pos="352"/>
              </w:tabs>
              <w:suppressAutoHyphens w:val="0"/>
              <w:ind w:left="352" w:hanging="321"/>
              <w:jc w:val="left"/>
            </w:pPr>
            <w:r w:rsidRPr="00DF4D38">
              <w:rPr>
                <w:rFonts w:cs="Arial"/>
                <w:bCs/>
                <w:sz w:val="22"/>
                <w:szCs w:val="22"/>
              </w:rPr>
              <w:t xml:space="preserve">Where applicable to the Service Provider Staff </w:t>
            </w:r>
            <w:r w:rsidR="00C74B94">
              <w:rPr>
                <w:rFonts w:cs="Arial"/>
                <w:bCs/>
                <w:sz w:val="22"/>
                <w:szCs w:val="22"/>
              </w:rPr>
              <w:t>delivering</w:t>
            </w:r>
            <w:r w:rsidRPr="00DF4D38">
              <w:rPr>
                <w:rFonts w:cs="Arial"/>
                <w:bCs/>
                <w:sz w:val="22"/>
                <w:szCs w:val="22"/>
              </w:rPr>
              <w:t xml:space="preserve"> this contract must conform to the GPhC Standards </w:t>
            </w:r>
            <w:r>
              <w:rPr>
                <w:rFonts w:cs="Arial"/>
                <w:bCs/>
                <w:sz w:val="22"/>
                <w:szCs w:val="22"/>
              </w:rPr>
              <w:t>for Pharmacy Professionals.</w:t>
            </w:r>
          </w:p>
          <w:p w14:paraId="032E51B4" w14:textId="77777777" w:rsidR="00DF4D38" w:rsidRPr="00B67C74" w:rsidRDefault="00DF4D38" w:rsidP="00B67C74">
            <w:pPr>
              <w:tabs>
                <w:tab w:val="left" w:pos="457"/>
                <w:tab w:val="left" w:pos="498"/>
              </w:tabs>
              <w:suppressAutoHyphens w:val="0"/>
              <w:jc w:val="left"/>
              <w:rPr>
                <w:rFonts w:cs="Arial"/>
                <w:b/>
                <w:sz w:val="22"/>
                <w:szCs w:val="22"/>
              </w:rPr>
            </w:pPr>
          </w:p>
          <w:p w14:paraId="25EFDA3B" w14:textId="7949A600" w:rsidR="003E3B72" w:rsidRPr="00290F0F" w:rsidRDefault="00192DDF" w:rsidP="00DB4937">
            <w:pPr>
              <w:keepNext/>
              <w:tabs>
                <w:tab w:val="left" w:pos="284"/>
              </w:tabs>
              <w:suppressAutoHyphens w:val="0"/>
              <w:jc w:val="left"/>
              <w:outlineLvl w:val="4"/>
              <w:rPr>
                <w:rFonts w:cs="Arial"/>
                <w:bCs/>
                <w:sz w:val="22"/>
                <w:szCs w:val="22"/>
              </w:rPr>
            </w:pPr>
            <w:r>
              <w:rPr>
                <w:rFonts w:cs="Arial"/>
                <w:b/>
                <w:bCs/>
                <w:sz w:val="22"/>
                <w:szCs w:val="22"/>
              </w:rPr>
              <w:t>3</w:t>
            </w:r>
            <w:r w:rsidR="00B67C74">
              <w:rPr>
                <w:rFonts w:cs="Arial"/>
                <w:b/>
                <w:bCs/>
                <w:sz w:val="22"/>
                <w:szCs w:val="22"/>
              </w:rPr>
              <w:t xml:space="preserve">.2 </w:t>
            </w:r>
            <w:r w:rsidR="003E3B72" w:rsidRPr="00290F0F">
              <w:rPr>
                <w:rFonts w:cs="Arial"/>
                <w:b/>
                <w:bCs/>
                <w:sz w:val="22"/>
                <w:szCs w:val="22"/>
              </w:rPr>
              <w:t>Criteria for Operating the Service</w:t>
            </w:r>
            <w:r w:rsidR="003E3B72" w:rsidRPr="00290F0F">
              <w:rPr>
                <w:rFonts w:cs="Arial"/>
                <w:bCs/>
                <w:sz w:val="22"/>
                <w:szCs w:val="22"/>
              </w:rPr>
              <w:t xml:space="preserve"> </w:t>
            </w:r>
          </w:p>
          <w:p w14:paraId="5120172A" w14:textId="4A8B7BD2" w:rsidR="00B67C74" w:rsidRPr="00DF4D38" w:rsidRDefault="003E3B72" w:rsidP="00B67C74">
            <w:pPr>
              <w:numPr>
                <w:ilvl w:val="0"/>
                <w:numId w:val="3"/>
              </w:numPr>
              <w:tabs>
                <w:tab w:val="left" w:pos="356"/>
              </w:tabs>
              <w:suppressAutoHyphens w:val="0"/>
              <w:ind w:left="356" w:hanging="284"/>
              <w:jc w:val="left"/>
              <w:rPr>
                <w:rFonts w:cs="Arial"/>
                <w:color w:val="000000"/>
                <w:sz w:val="22"/>
                <w:szCs w:val="22"/>
              </w:rPr>
            </w:pPr>
            <w:r w:rsidRPr="00290F0F">
              <w:rPr>
                <w:rFonts w:cs="Arial"/>
                <w:bCs/>
                <w:sz w:val="22"/>
                <w:szCs w:val="22"/>
              </w:rPr>
              <w:t xml:space="preserve">The Service Provider should have a </w:t>
            </w:r>
            <w:r w:rsidR="00B67C74">
              <w:rPr>
                <w:rFonts w:cs="Arial"/>
                <w:bCs/>
                <w:sz w:val="22"/>
                <w:szCs w:val="22"/>
              </w:rPr>
              <w:t>private consultation room for delivery of this contract;</w:t>
            </w:r>
          </w:p>
          <w:p w14:paraId="44D3F4CF" w14:textId="77777777" w:rsidR="00DF4D38" w:rsidRPr="00290F0F" w:rsidRDefault="00DF4D38" w:rsidP="00DF4D38">
            <w:pPr>
              <w:keepNext/>
              <w:numPr>
                <w:ilvl w:val="0"/>
                <w:numId w:val="3"/>
              </w:numPr>
              <w:tabs>
                <w:tab w:val="left" w:pos="356"/>
              </w:tabs>
              <w:suppressAutoHyphens w:val="0"/>
              <w:ind w:left="356" w:hanging="284"/>
              <w:jc w:val="left"/>
              <w:outlineLvl w:val="4"/>
              <w:rPr>
                <w:rFonts w:cs="Arial"/>
                <w:bCs/>
                <w:sz w:val="22"/>
                <w:szCs w:val="22"/>
              </w:rPr>
            </w:pPr>
            <w:r w:rsidRPr="00290F0F">
              <w:rPr>
                <w:rFonts w:cs="Arial"/>
                <w:bCs/>
                <w:sz w:val="22"/>
                <w:szCs w:val="22"/>
              </w:rPr>
              <w:lastRenderedPageBreak/>
              <w:t>The Service Provider must display the National Needle Exchange Logo in their window, to indicate that they are operating a needle exchange scheme, subject to availability;</w:t>
            </w:r>
          </w:p>
          <w:p w14:paraId="2D4462BD" w14:textId="3435DD3E" w:rsidR="00B67C74" w:rsidRPr="00DF4D38" w:rsidRDefault="00B67C74" w:rsidP="00B67C74">
            <w:pPr>
              <w:numPr>
                <w:ilvl w:val="0"/>
                <w:numId w:val="3"/>
              </w:numPr>
              <w:tabs>
                <w:tab w:val="left" w:pos="356"/>
              </w:tabs>
              <w:suppressAutoHyphens w:val="0"/>
              <w:ind w:left="356" w:hanging="284"/>
              <w:jc w:val="left"/>
              <w:rPr>
                <w:rFonts w:cs="Arial"/>
                <w:color w:val="000000" w:themeColor="text1"/>
                <w:sz w:val="22"/>
                <w:szCs w:val="22"/>
              </w:rPr>
            </w:pPr>
            <w:r>
              <w:rPr>
                <w:rFonts w:cs="Arial"/>
                <w:bCs/>
                <w:sz w:val="22"/>
                <w:szCs w:val="22"/>
              </w:rPr>
              <w:t xml:space="preserve">Identify </w:t>
            </w:r>
            <w:r w:rsidRPr="00DF4D38">
              <w:rPr>
                <w:rFonts w:cs="Arial"/>
                <w:bCs/>
                <w:color w:val="000000" w:themeColor="text1"/>
                <w:sz w:val="22"/>
                <w:szCs w:val="22"/>
              </w:rPr>
              <w:t>a L</w:t>
            </w:r>
            <w:r w:rsidR="006C246E" w:rsidRPr="00DF4D38">
              <w:rPr>
                <w:rFonts w:cs="Arial"/>
                <w:bCs/>
                <w:color w:val="000000" w:themeColor="text1"/>
                <w:sz w:val="22"/>
                <w:szCs w:val="22"/>
              </w:rPr>
              <w:t xml:space="preserve">ead </w:t>
            </w:r>
            <w:r w:rsidR="009168D6" w:rsidRPr="00DF4D38">
              <w:rPr>
                <w:rFonts w:cs="Arial"/>
                <w:bCs/>
                <w:color w:val="000000" w:themeColor="text1"/>
                <w:sz w:val="22"/>
                <w:szCs w:val="22"/>
              </w:rPr>
              <w:t>Staff</w:t>
            </w:r>
            <w:r w:rsidR="00FF626A" w:rsidRPr="00DF4D38">
              <w:rPr>
                <w:rFonts w:cs="Arial"/>
                <w:bCs/>
                <w:color w:val="000000" w:themeColor="text1"/>
                <w:sz w:val="22"/>
                <w:szCs w:val="22"/>
              </w:rPr>
              <w:t xml:space="preserve"> member </w:t>
            </w:r>
            <w:r w:rsidRPr="00DF4D38">
              <w:rPr>
                <w:rFonts w:cs="Arial"/>
                <w:bCs/>
                <w:color w:val="000000" w:themeColor="text1"/>
                <w:sz w:val="22"/>
                <w:szCs w:val="22"/>
              </w:rPr>
              <w:t>with responsibility for delivering this service;</w:t>
            </w:r>
          </w:p>
          <w:p w14:paraId="41FDE0EA" w14:textId="1FA7F31A" w:rsidR="00DF4D38" w:rsidRPr="002D5969" w:rsidRDefault="00B67C74" w:rsidP="00DF4D38">
            <w:pPr>
              <w:numPr>
                <w:ilvl w:val="0"/>
                <w:numId w:val="3"/>
              </w:numPr>
              <w:tabs>
                <w:tab w:val="left" w:pos="356"/>
              </w:tabs>
              <w:suppressAutoHyphens w:val="0"/>
              <w:ind w:left="356" w:hanging="284"/>
              <w:rPr>
                <w:rFonts w:cs="Arial"/>
                <w:b/>
                <w:color w:val="000000"/>
                <w:sz w:val="22"/>
                <w:szCs w:val="22"/>
              </w:rPr>
            </w:pPr>
            <w:r w:rsidRPr="00DF4D38">
              <w:rPr>
                <w:rFonts w:cs="Arial"/>
                <w:bCs/>
                <w:color w:val="000000" w:themeColor="text1"/>
                <w:sz w:val="22"/>
                <w:szCs w:val="22"/>
              </w:rPr>
              <w:t xml:space="preserve">The Lead Staff </w:t>
            </w:r>
            <w:r w:rsidRPr="00F0740A">
              <w:rPr>
                <w:rFonts w:cs="Arial"/>
                <w:bCs/>
                <w:color w:val="000000" w:themeColor="text1"/>
                <w:sz w:val="22"/>
                <w:szCs w:val="22"/>
              </w:rPr>
              <w:t>member should have</w:t>
            </w:r>
            <w:r w:rsidR="003E3B72" w:rsidRPr="00F0740A">
              <w:rPr>
                <w:rFonts w:cs="Arial"/>
                <w:bCs/>
                <w:color w:val="000000" w:themeColor="text1"/>
                <w:sz w:val="22"/>
                <w:szCs w:val="22"/>
              </w:rPr>
              <w:t xml:space="preserve"> successfully completed the learning pack </w:t>
            </w:r>
            <w:r w:rsidR="00F0740A" w:rsidRPr="00F0740A">
              <w:rPr>
                <w:rFonts w:cs="Arial"/>
                <w:bCs/>
                <w:color w:val="000000" w:themeColor="text1"/>
                <w:sz w:val="22"/>
                <w:szCs w:val="22"/>
              </w:rPr>
              <w:t>‘</w:t>
            </w:r>
            <w:r w:rsidR="003E3B72" w:rsidRPr="00F0740A">
              <w:rPr>
                <w:rFonts w:cs="Arial"/>
                <w:bCs/>
                <w:color w:val="000000" w:themeColor="text1"/>
                <w:sz w:val="22"/>
                <w:szCs w:val="22"/>
              </w:rPr>
              <w:t>Substance use and misuse</w:t>
            </w:r>
            <w:r w:rsidR="00F0740A" w:rsidRPr="00F0740A">
              <w:rPr>
                <w:rFonts w:cs="Arial"/>
                <w:bCs/>
                <w:color w:val="000000" w:themeColor="text1"/>
                <w:sz w:val="22"/>
                <w:szCs w:val="22"/>
              </w:rPr>
              <w:t>’</w:t>
            </w:r>
            <w:r w:rsidR="003E3B72" w:rsidRPr="00F0740A">
              <w:rPr>
                <w:rFonts w:cs="Arial"/>
                <w:bCs/>
                <w:color w:val="000000" w:themeColor="text1"/>
                <w:sz w:val="22"/>
                <w:szCs w:val="22"/>
              </w:rPr>
              <w:t xml:space="preserve"> CPPE 2010 </w:t>
            </w:r>
            <w:r w:rsidR="003E3B72" w:rsidRPr="00F0740A">
              <w:rPr>
                <w:rFonts w:cs="Arial"/>
                <w:bCs/>
                <w:sz w:val="22"/>
                <w:szCs w:val="22"/>
              </w:rPr>
              <w:t xml:space="preserve">or RCGP Part One </w:t>
            </w:r>
            <w:r w:rsidR="00F0740A" w:rsidRPr="00F0740A">
              <w:rPr>
                <w:rFonts w:cs="Arial"/>
                <w:bCs/>
                <w:sz w:val="22"/>
                <w:szCs w:val="22"/>
              </w:rPr>
              <w:t>‘</w:t>
            </w:r>
            <w:r w:rsidR="003E3B72" w:rsidRPr="00F0740A">
              <w:rPr>
                <w:rFonts w:cs="Arial"/>
                <w:bCs/>
                <w:sz w:val="22"/>
                <w:szCs w:val="22"/>
              </w:rPr>
              <w:t>Certificate in the Management of Drug Misuse</w:t>
            </w:r>
            <w:r w:rsidR="00F0740A">
              <w:rPr>
                <w:rFonts w:cs="Arial"/>
                <w:bCs/>
                <w:sz w:val="22"/>
                <w:szCs w:val="22"/>
              </w:rPr>
              <w:t>’</w:t>
            </w:r>
            <w:r w:rsidR="003E3B72" w:rsidRPr="00F0740A">
              <w:rPr>
                <w:rFonts w:cs="Arial"/>
                <w:bCs/>
                <w:sz w:val="22"/>
                <w:szCs w:val="22"/>
              </w:rPr>
              <w:t xml:space="preserve"> (or equi</w:t>
            </w:r>
            <w:r w:rsidR="003E3B72" w:rsidRPr="00B67C74">
              <w:rPr>
                <w:rFonts w:cs="Arial"/>
                <w:bCs/>
                <w:sz w:val="22"/>
                <w:szCs w:val="22"/>
              </w:rPr>
              <w:t xml:space="preserve">valent </w:t>
            </w:r>
            <w:r w:rsidR="00FF626A" w:rsidRPr="00B67C74">
              <w:rPr>
                <w:rFonts w:cs="Arial"/>
                <w:bCs/>
                <w:sz w:val="22"/>
                <w:szCs w:val="22"/>
              </w:rPr>
              <w:t xml:space="preserve">as approved by the Council). </w:t>
            </w:r>
            <w:r w:rsidRPr="002D5969">
              <w:rPr>
                <w:rFonts w:cs="Arial"/>
                <w:b/>
                <w:color w:val="000000" w:themeColor="text1"/>
                <w:sz w:val="22"/>
                <w:szCs w:val="22"/>
              </w:rPr>
              <w:t>Competence against this training must be reconfirmed a</w:t>
            </w:r>
            <w:r w:rsidR="001225AB" w:rsidRPr="002D5969">
              <w:rPr>
                <w:rFonts w:cs="Arial"/>
                <w:b/>
                <w:color w:val="000000" w:themeColor="text1"/>
                <w:sz w:val="22"/>
                <w:szCs w:val="22"/>
              </w:rPr>
              <w:t>t least every 3 years</w:t>
            </w:r>
            <w:r w:rsidR="00DF4D38" w:rsidRPr="002D5969">
              <w:rPr>
                <w:rFonts w:cs="Arial"/>
                <w:b/>
                <w:sz w:val="22"/>
                <w:szCs w:val="22"/>
              </w:rPr>
              <w:t>;</w:t>
            </w:r>
          </w:p>
          <w:p w14:paraId="6B559DED" w14:textId="1ACE7AF7" w:rsidR="00DF4D38" w:rsidRPr="00DF4D38" w:rsidRDefault="00DF4D38" w:rsidP="00DF4D38">
            <w:pPr>
              <w:keepNext/>
              <w:numPr>
                <w:ilvl w:val="0"/>
                <w:numId w:val="3"/>
              </w:numPr>
              <w:tabs>
                <w:tab w:val="left" w:pos="356"/>
              </w:tabs>
              <w:suppressAutoHyphens w:val="0"/>
              <w:ind w:left="356" w:hanging="284"/>
              <w:jc w:val="left"/>
              <w:outlineLvl w:val="4"/>
              <w:rPr>
                <w:rFonts w:cs="Arial"/>
                <w:bCs/>
                <w:color w:val="000000" w:themeColor="text1"/>
                <w:sz w:val="22"/>
                <w:szCs w:val="22"/>
              </w:rPr>
            </w:pPr>
            <w:r w:rsidRPr="00DF4D38">
              <w:rPr>
                <w:rFonts w:cs="Arial"/>
                <w:color w:val="000000" w:themeColor="text1"/>
                <w:sz w:val="22"/>
                <w:szCs w:val="22"/>
              </w:rPr>
              <w:t>Notify the Council where the Lead Staff member changes and send a copy of the new Lead Staff member qualifications for delivery of this service (i.e. RCGP Part 1 or CPPE)</w:t>
            </w:r>
            <w:r>
              <w:rPr>
                <w:rFonts w:cs="Arial"/>
                <w:color w:val="000000" w:themeColor="text1"/>
                <w:sz w:val="22"/>
                <w:szCs w:val="22"/>
              </w:rPr>
              <w:t>;</w:t>
            </w:r>
          </w:p>
          <w:p w14:paraId="36DD74A8" w14:textId="0EC676C6" w:rsidR="00DF4D38" w:rsidRPr="00DF4D38" w:rsidRDefault="00FF626A" w:rsidP="00DF4D38">
            <w:pPr>
              <w:numPr>
                <w:ilvl w:val="0"/>
                <w:numId w:val="3"/>
              </w:numPr>
              <w:tabs>
                <w:tab w:val="left" w:pos="356"/>
              </w:tabs>
              <w:suppressAutoHyphens w:val="0"/>
              <w:ind w:left="356" w:hanging="284"/>
              <w:rPr>
                <w:rFonts w:cs="Arial"/>
                <w:color w:val="000000"/>
                <w:sz w:val="22"/>
                <w:szCs w:val="22"/>
              </w:rPr>
            </w:pPr>
            <w:r w:rsidRPr="00B67C74">
              <w:rPr>
                <w:rFonts w:cs="Arial"/>
                <w:bCs/>
                <w:sz w:val="22"/>
                <w:szCs w:val="22"/>
              </w:rPr>
              <w:t>A l</w:t>
            </w:r>
            <w:r w:rsidR="003E3B72" w:rsidRPr="00B67C74">
              <w:rPr>
                <w:rFonts w:cs="Arial"/>
                <w:bCs/>
                <w:sz w:val="22"/>
                <w:szCs w:val="22"/>
              </w:rPr>
              <w:t>ocum will not be expected to have completed the above training unless they are employed for a period of four consecutive weeks or longer</w:t>
            </w:r>
            <w:r w:rsidR="00DF4D38">
              <w:rPr>
                <w:rFonts w:cs="Arial"/>
                <w:bCs/>
                <w:sz w:val="22"/>
                <w:szCs w:val="22"/>
              </w:rPr>
              <w:t>.  However, i</w:t>
            </w:r>
            <w:r w:rsidR="00DF4D38" w:rsidRPr="00DF4D38">
              <w:rPr>
                <w:rFonts w:cs="Arial"/>
                <w:sz w:val="22"/>
                <w:szCs w:val="22"/>
              </w:rPr>
              <w:t xml:space="preserve">nformation for providing the Service </w:t>
            </w:r>
            <w:r w:rsidR="00EE270F">
              <w:rPr>
                <w:rFonts w:cs="Arial"/>
                <w:sz w:val="22"/>
                <w:szCs w:val="22"/>
              </w:rPr>
              <w:t>must be</w:t>
            </w:r>
            <w:r w:rsidR="00DF4D38" w:rsidRPr="00DF4D38">
              <w:rPr>
                <w:rFonts w:cs="Arial"/>
                <w:sz w:val="22"/>
                <w:szCs w:val="22"/>
              </w:rPr>
              <w:t xml:space="preserve"> </w:t>
            </w:r>
            <w:r w:rsidR="002D5969">
              <w:rPr>
                <w:rFonts w:cs="Arial"/>
                <w:sz w:val="22"/>
                <w:szCs w:val="22"/>
              </w:rPr>
              <w:t xml:space="preserve">easily </w:t>
            </w:r>
            <w:r w:rsidR="00DF4D38" w:rsidRPr="00DF4D38">
              <w:rPr>
                <w:rFonts w:cs="Arial"/>
                <w:sz w:val="22"/>
                <w:szCs w:val="22"/>
              </w:rPr>
              <w:t>available for locums, to ensure continuity of the Service;</w:t>
            </w:r>
          </w:p>
          <w:p w14:paraId="668E7D66" w14:textId="65A2EFFC" w:rsidR="00B67C74" w:rsidRPr="00B67C74" w:rsidRDefault="00B67C74" w:rsidP="00B67C74">
            <w:pPr>
              <w:keepNext/>
              <w:numPr>
                <w:ilvl w:val="0"/>
                <w:numId w:val="3"/>
              </w:numPr>
              <w:tabs>
                <w:tab w:val="left" w:pos="356"/>
              </w:tabs>
              <w:suppressAutoHyphens w:val="0"/>
              <w:ind w:left="356" w:hanging="284"/>
              <w:jc w:val="left"/>
              <w:outlineLvl w:val="4"/>
              <w:rPr>
                <w:rFonts w:cs="Arial"/>
                <w:b/>
                <w:sz w:val="22"/>
                <w:szCs w:val="22"/>
              </w:rPr>
            </w:pPr>
            <w:r w:rsidRPr="00B67C74">
              <w:rPr>
                <w:rFonts w:cs="Arial"/>
                <w:color w:val="000000" w:themeColor="text1"/>
                <w:sz w:val="22"/>
                <w:szCs w:val="22"/>
              </w:rPr>
              <w:t>Demonstrate that key Staff have undertaken continuous Professional Development relevant to this service</w:t>
            </w:r>
            <w:r>
              <w:rPr>
                <w:rFonts w:cs="Arial"/>
                <w:color w:val="000000" w:themeColor="text1"/>
                <w:sz w:val="22"/>
                <w:szCs w:val="22"/>
              </w:rPr>
              <w:t>.  A</w:t>
            </w:r>
            <w:r w:rsidRPr="00B67C74">
              <w:rPr>
                <w:rFonts w:cs="Arial"/>
                <w:color w:val="000000" w:themeColor="text1"/>
                <w:sz w:val="22"/>
                <w:szCs w:val="22"/>
              </w:rPr>
              <w:t xml:space="preserve">t least </w:t>
            </w:r>
            <w:r>
              <w:rPr>
                <w:rFonts w:cs="Arial"/>
                <w:color w:val="000000" w:themeColor="text1"/>
                <w:sz w:val="22"/>
                <w:szCs w:val="22"/>
              </w:rPr>
              <w:t>on member of</w:t>
            </w:r>
            <w:r w:rsidRPr="00B67C74">
              <w:rPr>
                <w:rFonts w:cs="Arial"/>
                <w:color w:val="000000" w:themeColor="text1"/>
                <w:sz w:val="22"/>
                <w:szCs w:val="22"/>
              </w:rPr>
              <w:t xml:space="preserve"> staff </w:t>
            </w:r>
            <w:r>
              <w:rPr>
                <w:rFonts w:cs="Arial"/>
                <w:color w:val="000000" w:themeColor="text1"/>
                <w:sz w:val="22"/>
                <w:szCs w:val="22"/>
              </w:rPr>
              <w:t>must</w:t>
            </w:r>
            <w:r w:rsidRPr="00B67C74">
              <w:rPr>
                <w:rFonts w:cs="Arial"/>
                <w:color w:val="000000" w:themeColor="text1"/>
                <w:sz w:val="22"/>
                <w:szCs w:val="22"/>
              </w:rPr>
              <w:t xml:space="preserve"> attend</w:t>
            </w:r>
            <w:r>
              <w:rPr>
                <w:rFonts w:cs="Arial"/>
                <w:color w:val="000000" w:themeColor="text1"/>
                <w:sz w:val="22"/>
                <w:szCs w:val="22"/>
              </w:rPr>
              <w:t xml:space="preserve"> </w:t>
            </w:r>
            <w:r w:rsidRPr="00B67C74">
              <w:rPr>
                <w:rFonts w:cs="Arial"/>
                <w:color w:val="000000" w:themeColor="text1"/>
                <w:sz w:val="22"/>
                <w:szCs w:val="22"/>
              </w:rPr>
              <w:t xml:space="preserve">the Oxfordshire Pharmacy Training per financial </w:t>
            </w:r>
            <w:r w:rsidRPr="00EE13B8">
              <w:rPr>
                <w:rFonts w:cs="Arial"/>
                <w:sz w:val="22"/>
                <w:szCs w:val="22"/>
              </w:rPr>
              <w:t>year, currently provided by Turning Point;</w:t>
            </w:r>
          </w:p>
          <w:p w14:paraId="08C588B4" w14:textId="77777777" w:rsidR="00DF4D38" w:rsidRPr="00DF4D38" w:rsidRDefault="00B67C74" w:rsidP="00DF4D38">
            <w:pPr>
              <w:keepNext/>
              <w:numPr>
                <w:ilvl w:val="0"/>
                <w:numId w:val="3"/>
              </w:numPr>
              <w:tabs>
                <w:tab w:val="left" w:pos="356"/>
              </w:tabs>
              <w:suppressAutoHyphens w:val="0"/>
              <w:ind w:left="356" w:hanging="284"/>
              <w:jc w:val="left"/>
              <w:outlineLvl w:val="4"/>
              <w:rPr>
                <w:rFonts w:cs="Arial"/>
                <w:b/>
                <w:sz w:val="22"/>
                <w:szCs w:val="22"/>
              </w:rPr>
            </w:pPr>
            <w:r>
              <w:rPr>
                <w:rFonts w:cs="Arial"/>
                <w:color w:val="000000" w:themeColor="text1"/>
                <w:sz w:val="22"/>
                <w:szCs w:val="22"/>
              </w:rPr>
              <w:t>The Lead Staff member must ensure that training is cascaded to ensure that all staff have sufficient training to be able to support this S</w:t>
            </w:r>
            <w:r w:rsidR="00DF4D38">
              <w:rPr>
                <w:rFonts w:cs="Arial"/>
                <w:color w:val="000000" w:themeColor="text1"/>
                <w:sz w:val="22"/>
                <w:szCs w:val="22"/>
              </w:rPr>
              <w:t>ervice;</w:t>
            </w:r>
          </w:p>
          <w:p w14:paraId="10F90A78" w14:textId="7B884132" w:rsidR="00DF4D38" w:rsidRDefault="00B67C74" w:rsidP="00DF4D38">
            <w:pPr>
              <w:keepNext/>
              <w:numPr>
                <w:ilvl w:val="0"/>
                <w:numId w:val="3"/>
              </w:numPr>
              <w:tabs>
                <w:tab w:val="left" w:pos="356"/>
              </w:tabs>
              <w:suppressAutoHyphens w:val="0"/>
              <w:ind w:left="356" w:hanging="284"/>
              <w:jc w:val="left"/>
              <w:outlineLvl w:val="4"/>
              <w:rPr>
                <w:rFonts w:cs="Arial"/>
                <w:b/>
                <w:sz w:val="22"/>
                <w:szCs w:val="22"/>
              </w:rPr>
            </w:pPr>
            <w:r w:rsidRPr="00DF4D38">
              <w:rPr>
                <w:rFonts w:cs="Arial"/>
                <w:sz w:val="22"/>
                <w:szCs w:val="22"/>
              </w:rPr>
              <w:t>Have in place a Standard Operating Procedure</w:t>
            </w:r>
            <w:r w:rsidR="002D5969">
              <w:rPr>
                <w:rFonts w:cs="Arial"/>
                <w:sz w:val="22"/>
                <w:szCs w:val="22"/>
              </w:rPr>
              <w:t xml:space="preserve"> (SOP)</w:t>
            </w:r>
            <w:r w:rsidRPr="00DF4D38">
              <w:rPr>
                <w:rFonts w:cs="Arial"/>
                <w:sz w:val="22"/>
                <w:szCs w:val="22"/>
              </w:rPr>
              <w:t xml:space="preserve"> specific to the individual premises;</w:t>
            </w:r>
          </w:p>
          <w:p w14:paraId="22DE4FEF" w14:textId="37EC90F0" w:rsidR="00B67C74" w:rsidRPr="00DF4D38" w:rsidRDefault="00B67C74" w:rsidP="00DF4D38">
            <w:pPr>
              <w:keepNext/>
              <w:numPr>
                <w:ilvl w:val="0"/>
                <w:numId w:val="3"/>
              </w:numPr>
              <w:tabs>
                <w:tab w:val="left" w:pos="356"/>
              </w:tabs>
              <w:suppressAutoHyphens w:val="0"/>
              <w:ind w:left="356" w:hanging="284"/>
              <w:jc w:val="left"/>
              <w:outlineLvl w:val="4"/>
              <w:rPr>
                <w:rFonts w:cs="Arial"/>
                <w:b/>
                <w:sz w:val="22"/>
                <w:szCs w:val="22"/>
              </w:rPr>
            </w:pPr>
            <w:r w:rsidRPr="00DF4D38">
              <w:rPr>
                <w:rFonts w:cs="Arial"/>
                <w:color w:val="000000"/>
                <w:sz w:val="22"/>
                <w:szCs w:val="22"/>
              </w:rPr>
              <w:t>Participate in identified local and/or national projects or pilots concerning safer injecting and harm reduction</w:t>
            </w:r>
            <w:r w:rsidR="00DF4D38">
              <w:rPr>
                <w:rFonts w:cs="Arial"/>
                <w:color w:val="000000"/>
                <w:sz w:val="22"/>
                <w:szCs w:val="22"/>
              </w:rPr>
              <w:t>;</w:t>
            </w:r>
          </w:p>
          <w:p w14:paraId="32394297" w14:textId="761DF7AA" w:rsidR="00055807" w:rsidRPr="00610537" w:rsidRDefault="007F7C3F" w:rsidP="001E5497">
            <w:pPr>
              <w:keepNext/>
              <w:numPr>
                <w:ilvl w:val="0"/>
                <w:numId w:val="3"/>
              </w:numPr>
              <w:tabs>
                <w:tab w:val="left" w:pos="356"/>
              </w:tabs>
              <w:suppressAutoHyphens w:val="0"/>
              <w:ind w:left="356" w:hanging="284"/>
              <w:jc w:val="left"/>
              <w:outlineLvl w:val="4"/>
              <w:rPr>
                <w:rFonts w:cs="Arial"/>
                <w:b/>
                <w:sz w:val="22"/>
                <w:szCs w:val="22"/>
              </w:rPr>
            </w:pPr>
            <w:r w:rsidRPr="00610537">
              <w:rPr>
                <w:rFonts w:cs="Arial"/>
                <w:sz w:val="22"/>
                <w:szCs w:val="22"/>
                <w:lang w:eastAsia="en-GB"/>
              </w:rPr>
              <w:t xml:space="preserve">Ensure that there is sufficient storage available to hold at least </w:t>
            </w:r>
            <w:r w:rsidR="00EE270F">
              <w:rPr>
                <w:rFonts w:cs="Arial"/>
                <w:sz w:val="22"/>
                <w:szCs w:val="22"/>
                <w:lang w:eastAsia="en-GB"/>
              </w:rPr>
              <w:t>1</w:t>
            </w:r>
            <w:r w:rsidRPr="00610537">
              <w:rPr>
                <w:rFonts w:cs="Arial"/>
                <w:sz w:val="22"/>
                <w:szCs w:val="22"/>
                <w:lang w:eastAsia="en-GB"/>
              </w:rPr>
              <w:t xml:space="preserve"> weeks’ supply of each SWOP pack type</w:t>
            </w:r>
            <w:r w:rsidR="002D5969">
              <w:rPr>
                <w:rFonts w:cs="Arial"/>
                <w:sz w:val="22"/>
                <w:szCs w:val="22"/>
                <w:lang w:eastAsia="en-GB"/>
              </w:rPr>
              <w:t xml:space="preserve"> and</w:t>
            </w:r>
            <w:r w:rsidR="006A7520">
              <w:rPr>
                <w:rFonts w:cs="Arial"/>
                <w:sz w:val="22"/>
                <w:szCs w:val="22"/>
                <w:lang w:eastAsia="en-GB"/>
              </w:rPr>
              <w:t xml:space="preserve"> kits</w:t>
            </w:r>
            <w:r w:rsidR="00610537">
              <w:rPr>
                <w:rFonts w:cs="Arial"/>
                <w:sz w:val="22"/>
                <w:szCs w:val="22"/>
                <w:lang w:eastAsia="en-GB"/>
              </w:rPr>
              <w:t>;</w:t>
            </w:r>
          </w:p>
          <w:p w14:paraId="1F86429D" w14:textId="76B333AF" w:rsidR="0049433A" w:rsidRPr="00290F0F" w:rsidRDefault="003E3B72" w:rsidP="001E5497">
            <w:pPr>
              <w:keepNext/>
              <w:numPr>
                <w:ilvl w:val="0"/>
                <w:numId w:val="3"/>
              </w:numPr>
              <w:tabs>
                <w:tab w:val="left" w:pos="356"/>
              </w:tabs>
              <w:suppressAutoHyphens w:val="0"/>
              <w:ind w:left="356" w:hanging="284"/>
              <w:jc w:val="left"/>
              <w:outlineLvl w:val="4"/>
              <w:rPr>
                <w:rFonts w:cs="Arial"/>
                <w:bCs/>
                <w:sz w:val="22"/>
                <w:szCs w:val="22"/>
              </w:rPr>
            </w:pPr>
            <w:r w:rsidRPr="00290F0F">
              <w:rPr>
                <w:rFonts w:cs="Arial"/>
                <w:bCs/>
                <w:sz w:val="22"/>
                <w:szCs w:val="22"/>
              </w:rPr>
              <w:t xml:space="preserve">In addition to these criteria </w:t>
            </w:r>
            <w:r w:rsidR="00FF626A" w:rsidRPr="00290F0F">
              <w:rPr>
                <w:rFonts w:cs="Arial"/>
                <w:bCs/>
                <w:sz w:val="22"/>
                <w:szCs w:val="22"/>
              </w:rPr>
              <w:t xml:space="preserve">the Council recommend that all </w:t>
            </w:r>
            <w:r w:rsidR="000378B8">
              <w:rPr>
                <w:rFonts w:cs="Arial"/>
                <w:bCs/>
                <w:sz w:val="22"/>
                <w:szCs w:val="22"/>
              </w:rPr>
              <w:t xml:space="preserve">Pharmacy </w:t>
            </w:r>
            <w:r w:rsidR="009168D6" w:rsidRPr="00290F0F">
              <w:rPr>
                <w:rFonts w:cs="Arial"/>
                <w:bCs/>
                <w:sz w:val="22"/>
                <w:szCs w:val="22"/>
              </w:rPr>
              <w:t>Staff</w:t>
            </w:r>
            <w:r w:rsidRPr="00290F0F">
              <w:rPr>
                <w:rFonts w:cs="Arial"/>
                <w:bCs/>
                <w:sz w:val="22"/>
                <w:szCs w:val="22"/>
              </w:rPr>
              <w:t xml:space="preserve"> have Hepatitis B vaccinations and will reimburse the costs of these prescriptions and GP adm</w:t>
            </w:r>
            <w:r w:rsidR="0049433A" w:rsidRPr="00290F0F">
              <w:rPr>
                <w:rFonts w:cs="Arial"/>
                <w:bCs/>
                <w:sz w:val="22"/>
                <w:szCs w:val="22"/>
              </w:rPr>
              <w:t>inistration fees where required.</w:t>
            </w:r>
          </w:p>
          <w:p w14:paraId="7CB6437E" w14:textId="77777777" w:rsidR="0049433A" w:rsidRPr="00290F0F" w:rsidRDefault="0049433A" w:rsidP="00DB4937">
            <w:pPr>
              <w:keepNext/>
              <w:tabs>
                <w:tab w:val="left" w:pos="356"/>
              </w:tabs>
              <w:suppressAutoHyphens w:val="0"/>
              <w:ind w:left="356"/>
              <w:jc w:val="left"/>
              <w:outlineLvl w:val="4"/>
              <w:rPr>
                <w:rFonts w:cs="Arial"/>
                <w:bCs/>
                <w:sz w:val="22"/>
                <w:szCs w:val="22"/>
              </w:rPr>
            </w:pPr>
          </w:p>
        </w:tc>
      </w:tr>
      <w:tr w:rsidR="003E3B72" w:rsidRPr="003E3B72" w14:paraId="196815DE" w14:textId="77777777" w:rsidTr="001C3566">
        <w:tc>
          <w:tcPr>
            <w:tcW w:w="10207" w:type="dxa"/>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644DD819" w14:textId="77777777" w:rsidR="003E3B72" w:rsidRPr="00290F0F" w:rsidRDefault="003E3B72">
            <w:pPr>
              <w:suppressAutoHyphens w:val="0"/>
              <w:jc w:val="left"/>
              <w:rPr>
                <w:rFonts w:eastAsia="MS ??" w:cs="Arial"/>
                <w:b/>
                <w:color w:val="000000"/>
                <w:sz w:val="22"/>
                <w:szCs w:val="22"/>
                <w:u w:val="single"/>
              </w:rPr>
            </w:pPr>
          </w:p>
        </w:tc>
      </w:tr>
      <w:tr w:rsidR="003E3B72" w:rsidRPr="003E3B72" w14:paraId="261099BA" w14:textId="77777777" w:rsidTr="001C3566">
        <w:tc>
          <w:tcPr>
            <w:tcW w:w="10207" w:type="dxa"/>
            <w:gridSpan w:val="2"/>
            <w:tcBorders>
              <w:top w:val="single" w:sz="4" w:space="0" w:color="999999"/>
              <w:left w:val="single" w:sz="4" w:space="0" w:color="999999"/>
              <w:bottom w:val="single" w:sz="4" w:space="0" w:color="999999"/>
              <w:right w:val="single" w:sz="4" w:space="0" w:color="999999"/>
            </w:tcBorders>
          </w:tcPr>
          <w:p w14:paraId="7E9E9D97" w14:textId="77777777" w:rsidR="003E3B72" w:rsidRPr="00290F0F" w:rsidRDefault="003E3B72" w:rsidP="00DB4937">
            <w:pPr>
              <w:suppressAutoHyphens w:val="0"/>
              <w:jc w:val="left"/>
              <w:rPr>
                <w:rFonts w:eastAsia="MS ??" w:cs="Arial"/>
                <w:b/>
                <w:bCs/>
                <w:sz w:val="22"/>
                <w:szCs w:val="22"/>
              </w:rPr>
            </w:pPr>
          </w:p>
        </w:tc>
      </w:tr>
      <w:tr w:rsidR="0026420B" w:rsidRPr="00303A9B" w14:paraId="5E3E2697" w14:textId="77777777" w:rsidTr="00192DDF">
        <w:trPr>
          <w:gridAfter w:val="1"/>
          <w:wAfter w:w="29" w:type="dxa"/>
        </w:trPr>
        <w:tc>
          <w:tcPr>
            <w:tcW w:w="10178"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6FEB8224" w14:textId="77777777" w:rsidR="0026420B" w:rsidRDefault="0026420B" w:rsidP="00DB4937">
            <w:pPr>
              <w:suppressAutoHyphens w:val="0"/>
              <w:rPr>
                <w:rFonts w:eastAsia="MS ??" w:cs="Arial"/>
                <w:b/>
                <w:sz w:val="22"/>
                <w:szCs w:val="22"/>
              </w:rPr>
            </w:pPr>
          </w:p>
          <w:p w14:paraId="38ECA32D" w14:textId="4C52C172" w:rsidR="0026420B" w:rsidRDefault="00192DDF" w:rsidP="00DB4937">
            <w:pPr>
              <w:tabs>
                <w:tab w:val="left" w:pos="381"/>
              </w:tabs>
              <w:suppressAutoHyphens w:val="0"/>
              <w:ind w:left="381" w:hanging="381"/>
              <w:rPr>
                <w:rFonts w:eastAsia="MS ??" w:cs="Arial"/>
                <w:b/>
                <w:sz w:val="22"/>
                <w:szCs w:val="22"/>
              </w:rPr>
            </w:pPr>
            <w:r>
              <w:rPr>
                <w:rFonts w:eastAsia="MS ??" w:cs="Arial"/>
                <w:b/>
                <w:sz w:val="22"/>
                <w:szCs w:val="22"/>
              </w:rPr>
              <w:t>5</w:t>
            </w:r>
            <w:r w:rsidR="0026420B" w:rsidRPr="003767A7">
              <w:rPr>
                <w:rFonts w:eastAsia="MS ??" w:cs="Arial"/>
                <w:b/>
                <w:sz w:val="22"/>
                <w:szCs w:val="22"/>
              </w:rPr>
              <w:t xml:space="preserve">. Data Requirements </w:t>
            </w:r>
          </w:p>
          <w:p w14:paraId="693CD82D" w14:textId="77777777" w:rsidR="0026420B" w:rsidRPr="003767A7" w:rsidRDefault="0026420B" w:rsidP="00DB4937">
            <w:pPr>
              <w:suppressAutoHyphens w:val="0"/>
              <w:rPr>
                <w:rFonts w:eastAsia="MS ??" w:cs="Arial"/>
                <w:b/>
                <w:sz w:val="22"/>
                <w:szCs w:val="22"/>
              </w:rPr>
            </w:pPr>
          </w:p>
        </w:tc>
      </w:tr>
      <w:tr w:rsidR="0026420B" w:rsidRPr="003E3B72" w14:paraId="534455B1" w14:textId="77777777" w:rsidTr="001C3566">
        <w:tc>
          <w:tcPr>
            <w:tcW w:w="10207" w:type="dxa"/>
            <w:gridSpan w:val="2"/>
            <w:tcBorders>
              <w:top w:val="single" w:sz="4" w:space="0" w:color="999999"/>
              <w:left w:val="single" w:sz="4" w:space="0" w:color="999999"/>
              <w:bottom w:val="single" w:sz="4" w:space="0" w:color="999999"/>
              <w:right w:val="single" w:sz="4" w:space="0" w:color="999999"/>
            </w:tcBorders>
          </w:tcPr>
          <w:p w14:paraId="07B3AB32" w14:textId="77777777" w:rsidR="001C3566" w:rsidRPr="0035406F" w:rsidRDefault="001C3566" w:rsidP="00DB4937">
            <w:pPr>
              <w:suppressAutoHyphens w:val="0"/>
              <w:autoSpaceDE w:val="0"/>
              <w:autoSpaceDN w:val="0"/>
              <w:adjustRightInd w:val="0"/>
              <w:rPr>
                <w:rFonts w:eastAsia="MS ??" w:cs="Arial"/>
                <w:sz w:val="22"/>
                <w:szCs w:val="22"/>
              </w:rPr>
            </w:pPr>
          </w:p>
          <w:p w14:paraId="12BB4AF3" w14:textId="32CAF795" w:rsidR="001C3566" w:rsidRPr="0035406F" w:rsidRDefault="00192DDF" w:rsidP="00DB4937">
            <w:pPr>
              <w:suppressAutoHyphens w:val="0"/>
              <w:autoSpaceDE w:val="0"/>
              <w:autoSpaceDN w:val="0"/>
              <w:adjustRightInd w:val="0"/>
              <w:rPr>
                <w:rFonts w:cs="Arial"/>
                <w:bCs/>
                <w:sz w:val="22"/>
                <w:szCs w:val="22"/>
                <w:lang w:eastAsia="en-GB" w:bidi="bn"/>
              </w:rPr>
            </w:pPr>
            <w:r>
              <w:rPr>
                <w:rFonts w:eastAsia="MS ??" w:cs="Arial"/>
                <w:b/>
                <w:sz w:val="22"/>
                <w:szCs w:val="22"/>
              </w:rPr>
              <w:t>5</w:t>
            </w:r>
            <w:r w:rsidR="001C3566" w:rsidRPr="0035406F">
              <w:rPr>
                <w:rFonts w:eastAsia="MS ??" w:cs="Arial"/>
                <w:b/>
                <w:sz w:val="22"/>
                <w:szCs w:val="22"/>
              </w:rPr>
              <w:t>.1</w:t>
            </w:r>
            <w:r w:rsidR="001C3566" w:rsidRPr="0035406F">
              <w:rPr>
                <w:rFonts w:eastAsia="MS ??" w:cs="Arial"/>
                <w:sz w:val="22"/>
                <w:szCs w:val="22"/>
              </w:rPr>
              <w:t xml:space="preserve"> </w:t>
            </w:r>
            <w:r w:rsidR="001C3566" w:rsidRPr="0035406F">
              <w:rPr>
                <w:rFonts w:cs="Arial"/>
                <w:b/>
                <w:bCs/>
                <w:sz w:val="22"/>
                <w:szCs w:val="22"/>
                <w:lang w:eastAsia="en-GB" w:bidi="bn"/>
              </w:rPr>
              <w:t>DATA Entry</w:t>
            </w:r>
          </w:p>
          <w:p w14:paraId="355EA19C" w14:textId="77777777" w:rsidR="00610537" w:rsidRDefault="001C3566" w:rsidP="00DB4937">
            <w:pPr>
              <w:tabs>
                <w:tab w:val="left" w:pos="498"/>
              </w:tabs>
              <w:suppressAutoHyphens w:val="0"/>
              <w:rPr>
                <w:rFonts w:cs="Arial"/>
                <w:snapToGrid w:val="0"/>
                <w:color w:val="000000"/>
                <w:sz w:val="22"/>
                <w:szCs w:val="22"/>
              </w:rPr>
            </w:pPr>
            <w:r>
              <w:rPr>
                <w:rFonts w:cs="Arial"/>
                <w:snapToGrid w:val="0"/>
                <w:color w:val="000000"/>
                <w:sz w:val="22"/>
                <w:szCs w:val="22"/>
              </w:rPr>
              <w:t xml:space="preserve">The Service Provider </w:t>
            </w:r>
            <w:r w:rsidR="00B10EAC">
              <w:rPr>
                <w:rFonts w:cs="Arial"/>
                <w:snapToGrid w:val="0"/>
                <w:color w:val="000000"/>
                <w:sz w:val="22"/>
                <w:szCs w:val="22"/>
              </w:rPr>
              <w:t>shall</w:t>
            </w:r>
            <w:r w:rsidR="00610537">
              <w:rPr>
                <w:rFonts w:cs="Arial"/>
                <w:snapToGrid w:val="0"/>
                <w:color w:val="000000"/>
                <w:sz w:val="22"/>
                <w:szCs w:val="22"/>
              </w:rPr>
              <w:t>:</w:t>
            </w:r>
          </w:p>
          <w:p w14:paraId="47BA6BEE" w14:textId="66241E67" w:rsidR="00610537" w:rsidRDefault="00610537" w:rsidP="00F876DB">
            <w:pPr>
              <w:pStyle w:val="ListParagraph"/>
              <w:numPr>
                <w:ilvl w:val="0"/>
                <w:numId w:val="21"/>
              </w:numPr>
              <w:tabs>
                <w:tab w:val="left" w:pos="457"/>
              </w:tabs>
              <w:suppressAutoHyphens w:val="0"/>
              <w:ind w:left="457" w:hanging="284"/>
              <w:rPr>
                <w:rFonts w:cs="Arial"/>
                <w:snapToGrid w:val="0"/>
                <w:color w:val="000000"/>
                <w:sz w:val="22"/>
                <w:szCs w:val="22"/>
              </w:rPr>
            </w:pPr>
            <w:r>
              <w:rPr>
                <w:rFonts w:cs="Arial"/>
                <w:snapToGrid w:val="0"/>
                <w:color w:val="000000"/>
                <w:sz w:val="22"/>
                <w:szCs w:val="22"/>
              </w:rPr>
              <w:t>E</w:t>
            </w:r>
            <w:r w:rsidR="001C3566" w:rsidRPr="00610537">
              <w:rPr>
                <w:rFonts w:cs="Arial"/>
                <w:snapToGrid w:val="0"/>
                <w:color w:val="000000"/>
                <w:sz w:val="22"/>
                <w:szCs w:val="22"/>
              </w:rPr>
              <w:t xml:space="preserve">nsure completion of the </w:t>
            </w:r>
            <w:r w:rsidR="00A266FD" w:rsidRPr="00610537">
              <w:rPr>
                <w:rFonts w:cs="Arial"/>
                <w:snapToGrid w:val="0"/>
                <w:color w:val="000000"/>
                <w:sz w:val="22"/>
                <w:szCs w:val="22"/>
              </w:rPr>
              <w:t>Council</w:t>
            </w:r>
            <w:r w:rsidR="001C3566" w:rsidRPr="00610537">
              <w:rPr>
                <w:rFonts w:cs="Arial"/>
                <w:snapToGrid w:val="0"/>
                <w:color w:val="000000"/>
                <w:sz w:val="22"/>
                <w:szCs w:val="22"/>
              </w:rPr>
              <w:t xml:space="preserve"> minimum data set for each </w:t>
            </w:r>
            <w:r w:rsidR="00F423CB" w:rsidRPr="00610537">
              <w:rPr>
                <w:rFonts w:cs="Arial"/>
                <w:snapToGrid w:val="0"/>
                <w:color w:val="000000"/>
                <w:sz w:val="22"/>
                <w:szCs w:val="22"/>
              </w:rPr>
              <w:t>transaction</w:t>
            </w:r>
            <w:r w:rsidR="001C3566" w:rsidRPr="00610537">
              <w:rPr>
                <w:rFonts w:cs="Arial"/>
                <w:snapToGrid w:val="0"/>
                <w:color w:val="000000"/>
                <w:sz w:val="22"/>
                <w:szCs w:val="22"/>
              </w:rPr>
              <w:t xml:space="preserve">, which will be completed </w:t>
            </w:r>
            <w:r w:rsidR="00F423CB" w:rsidRPr="00610537">
              <w:rPr>
                <w:rFonts w:cs="Arial"/>
                <w:snapToGrid w:val="0"/>
                <w:color w:val="000000"/>
                <w:sz w:val="22"/>
                <w:szCs w:val="22"/>
              </w:rPr>
              <w:t xml:space="preserve">each </w:t>
            </w:r>
            <w:r w:rsidR="006A7520">
              <w:rPr>
                <w:rFonts w:cs="Arial"/>
                <w:snapToGrid w:val="0"/>
                <w:color w:val="000000"/>
                <w:sz w:val="22"/>
                <w:szCs w:val="22"/>
              </w:rPr>
              <w:t>quarter</w:t>
            </w:r>
          </w:p>
          <w:p w14:paraId="6BB5D388" w14:textId="12AF53FA" w:rsidR="00F423CB" w:rsidRPr="00610537" w:rsidRDefault="00610537" w:rsidP="00F876DB">
            <w:pPr>
              <w:pStyle w:val="ListParagraph"/>
              <w:numPr>
                <w:ilvl w:val="0"/>
                <w:numId w:val="21"/>
              </w:numPr>
              <w:tabs>
                <w:tab w:val="left" w:pos="457"/>
              </w:tabs>
              <w:suppressAutoHyphens w:val="0"/>
              <w:ind w:left="457" w:hanging="284"/>
              <w:rPr>
                <w:rFonts w:cs="Arial"/>
                <w:snapToGrid w:val="0"/>
                <w:color w:val="000000"/>
                <w:sz w:val="22"/>
                <w:szCs w:val="22"/>
              </w:rPr>
            </w:pPr>
            <w:r>
              <w:rPr>
                <w:rFonts w:cs="Arial"/>
                <w:snapToGrid w:val="0"/>
                <w:color w:val="000000"/>
                <w:sz w:val="22"/>
                <w:szCs w:val="22"/>
              </w:rPr>
              <w:t>I</w:t>
            </w:r>
            <w:r w:rsidR="001C3566" w:rsidRPr="00610537">
              <w:rPr>
                <w:rFonts w:cs="Arial"/>
                <w:snapToGrid w:val="0"/>
                <w:color w:val="000000"/>
                <w:sz w:val="22"/>
                <w:szCs w:val="22"/>
              </w:rPr>
              <w:t xml:space="preserve">nput </w:t>
            </w:r>
            <w:r>
              <w:rPr>
                <w:rFonts w:cs="Arial"/>
                <w:snapToGrid w:val="0"/>
                <w:color w:val="000000"/>
                <w:sz w:val="22"/>
                <w:szCs w:val="22"/>
              </w:rPr>
              <w:t xml:space="preserve">transaction data </w:t>
            </w:r>
            <w:r w:rsidR="001C3566" w:rsidRPr="00610537">
              <w:rPr>
                <w:rFonts w:cs="Arial"/>
                <w:snapToGrid w:val="0"/>
                <w:color w:val="000000"/>
                <w:sz w:val="22"/>
                <w:szCs w:val="22"/>
              </w:rPr>
              <w:t>onto the web-based system provided by the Commissio</w:t>
            </w:r>
            <w:r>
              <w:rPr>
                <w:rFonts w:cs="Arial"/>
                <w:snapToGrid w:val="0"/>
                <w:color w:val="000000"/>
                <w:sz w:val="22"/>
                <w:szCs w:val="22"/>
              </w:rPr>
              <w:t xml:space="preserve">ners (currently PharmOutcomes) </w:t>
            </w:r>
            <w:r w:rsidR="001C3566" w:rsidRPr="00610537">
              <w:rPr>
                <w:rFonts w:cs="Arial"/>
                <w:color w:val="000000"/>
                <w:sz w:val="22"/>
                <w:szCs w:val="22"/>
              </w:rPr>
              <w:t xml:space="preserve">within </w:t>
            </w:r>
            <w:r w:rsidR="00164620">
              <w:rPr>
                <w:rFonts w:cs="Arial"/>
                <w:color w:val="000000"/>
                <w:sz w:val="22"/>
                <w:szCs w:val="22"/>
              </w:rPr>
              <w:t xml:space="preserve">28 </w:t>
            </w:r>
            <w:r w:rsidR="001C3566" w:rsidRPr="00610537">
              <w:rPr>
                <w:rFonts w:cs="Arial"/>
                <w:color w:val="000000"/>
                <w:sz w:val="22"/>
                <w:szCs w:val="22"/>
              </w:rPr>
              <w:t>days of the month</w:t>
            </w:r>
            <w:r>
              <w:rPr>
                <w:rFonts w:cs="Arial"/>
                <w:color w:val="000000"/>
                <w:sz w:val="22"/>
                <w:szCs w:val="22"/>
              </w:rPr>
              <w:t xml:space="preserve"> in which the transaction occurred</w:t>
            </w:r>
            <w:r w:rsidR="001C3566" w:rsidRPr="00610537">
              <w:rPr>
                <w:rFonts w:cs="Arial"/>
                <w:color w:val="000000"/>
                <w:sz w:val="22"/>
                <w:szCs w:val="22"/>
              </w:rPr>
              <w:t xml:space="preserve">.  </w:t>
            </w:r>
          </w:p>
          <w:p w14:paraId="556F5F46" w14:textId="0BA3DB3B" w:rsidR="00F423CB" w:rsidRPr="00F876DB" w:rsidRDefault="00F423CB" w:rsidP="00F423CB">
            <w:pPr>
              <w:tabs>
                <w:tab w:val="left" w:pos="498"/>
              </w:tabs>
              <w:suppressAutoHyphens w:val="0"/>
              <w:rPr>
                <w:rFonts w:cs="Arial"/>
                <w:b/>
                <w:bCs/>
                <w:color w:val="000000" w:themeColor="text1"/>
                <w:sz w:val="22"/>
                <w:szCs w:val="22"/>
              </w:rPr>
            </w:pPr>
          </w:p>
          <w:p w14:paraId="281E2DFE" w14:textId="77777777" w:rsidR="00A266FD" w:rsidRDefault="00A266FD" w:rsidP="00F423CB">
            <w:pPr>
              <w:tabs>
                <w:tab w:val="left" w:pos="498"/>
              </w:tabs>
              <w:suppressAutoHyphens w:val="0"/>
              <w:rPr>
                <w:rFonts w:cs="Arial"/>
                <w:b/>
                <w:bCs/>
                <w:color w:val="FF0000"/>
                <w:sz w:val="22"/>
                <w:szCs w:val="22"/>
              </w:rPr>
            </w:pPr>
          </w:p>
          <w:p w14:paraId="391A2FF2" w14:textId="4A2A5799" w:rsidR="001C3566" w:rsidRPr="00F423CB" w:rsidRDefault="001C3566" w:rsidP="00F423CB">
            <w:pPr>
              <w:tabs>
                <w:tab w:val="left" w:pos="498"/>
              </w:tabs>
              <w:suppressAutoHyphens w:val="0"/>
              <w:rPr>
                <w:rFonts w:cs="Arial"/>
                <w:b/>
                <w:bCs/>
                <w:color w:val="FF0000"/>
                <w:sz w:val="22"/>
                <w:szCs w:val="22"/>
              </w:rPr>
            </w:pPr>
            <w:r w:rsidRPr="00F423CB">
              <w:rPr>
                <w:rFonts w:cs="Arial"/>
                <w:bCs/>
                <w:color w:val="000000" w:themeColor="text1"/>
                <w:sz w:val="22"/>
                <w:szCs w:val="22"/>
              </w:rPr>
              <w:t xml:space="preserve">Payments will be made according </w:t>
            </w:r>
            <w:r w:rsidRPr="00F876DB">
              <w:rPr>
                <w:rFonts w:cs="Arial"/>
                <w:bCs/>
                <w:color w:val="000000" w:themeColor="text1"/>
                <w:sz w:val="22"/>
                <w:szCs w:val="22"/>
              </w:rPr>
              <w:t xml:space="preserve">to the number of </w:t>
            </w:r>
            <w:r w:rsidR="00F423CB" w:rsidRPr="00F876DB">
              <w:rPr>
                <w:rFonts w:cs="Arial"/>
                <w:bCs/>
                <w:color w:val="000000" w:themeColor="text1"/>
                <w:sz w:val="22"/>
                <w:szCs w:val="22"/>
              </w:rPr>
              <w:t>transactions made each month</w:t>
            </w:r>
            <w:r w:rsidRPr="00F876DB">
              <w:rPr>
                <w:rFonts w:cs="Arial"/>
                <w:bCs/>
                <w:color w:val="000000" w:themeColor="text1"/>
                <w:sz w:val="22"/>
                <w:szCs w:val="22"/>
              </w:rPr>
              <w:t xml:space="preserve">, and as such the data entered onto this system will determine the level of payment to each provider.  </w:t>
            </w:r>
            <w:r w:rsidR="002E5B65" w:rsidRPr="00F876DB">
              <w:rPr>
                <w:rFonts w:cs="Arial"/>
                <w:bCs/>
                <w:color w:val="000000" w:themeColor="text1"/>
                <w:sz w:val="22"/>
                <w:szCs w:val="22"/>
              </w:rPr>
              <w:t>Data will be collected 28 days after the quarter end for calculation of payments, so all data for the quarter must be entered onto this system by this date.  There will be no late payment made for data entered after this date.</w:t>
            </w:r>
          </w:p>
          <w:p w14:paraId="3CAE1C86" w14:textId="77777777" w:rsidR="001C3566" w:rsidRPr="0035406F" w:rsidRDefault="001C3566" w:rsidP="00DB4937">
            <w:pPr>
              <w:tabs>
                <w:tab w:val="left" w:pos="-1248"/>
                <w:tab w:val="left" w:pos="-720"/>
                <w:tab w:val="left" w:pos="567"/>
                <w:tab w:val="left" w:pos="1440"/>
                <w:tab w:val="left" w:pos="2160"/>
                <w:tab w:val="left" w:pos="2880"/>
                <w:tab w:val="left" w:pos="3600"/>
                <w:tab w:val="left" w:pos="4320"/>
                <w:tab w:val="left" w:pos="5040"/>
                <w:tab w:val="left" w:pos="5760"/>
                <w:tab w:val="right" w:pos="6753"/>
                <w:tab w:val="left" w:pos="7200"/>
                <w:tab w:val="left" w:pos="7920"/>
                <w:tab w:val="left" w:pos="8179"/>
              </w:tabs>
              <w:suppressAutoHyphens w:val="0"/>
              <w:rPr>
                <w:rFonts w:cs="Arial"/>
                <w:b/>
                <w:bCs/>
                <w:sz w:val="22"/>
                <w:szCs w:val="22"/>
              </w:rPr>
            </w:pPr>
          </w:p>
          <w:p w14:paraId="7E8910B3" w14:textId="77777777" w:rsidR="001C3566" w:rsidRPr="0035406F" w:rsidRDefault="001C3566" w:rsidP="00DB4937">
            <w:pPr>
              <w:tabs>
                <w:tab w:val="left" w:pos="0"/>
              </w:tabs>
              <w:suppressAutoHyphens w:val="0"/>
              <w:rPr>
                <w:rFonts w:cs="Arial"/>
                <w:color w:val="000000"/>
                <w:sz w:val="22"/>
                <w:szCs w:val="22"/>
              </w:rPr>
            </w:pPr>
            <w:r w:rsidRPr="0035406F">
              <w:rPr>
                <w:rFonts w:cs="Arial"/>
                <w:color w:val="000000"/>
                <w:sz w:val="22"/>
                <w:szCs w:val="22"/>
              </w:rPr>
              <w:t xml:space="preserve">The information required for each </w:t>
            </w:r>
            <w:r>
              <w:rPr>
                <w:rFonts w:cs="Arial"/>
                <w:color w:val="000000"/>
                <w:sz w:val="22"/>
                <w:szCs w:val="22"/>
              </w:rPr>
              <w:t>service user</w:t>
            </w:r>
            <w:r w:rsidRPr="0035406F">
              <w:rPr>
                <w:rFonts w:cs="Arial"/>
                <w:color w:val="000000"/>
                <w:sz w:val="22"/>
                <w:szCs w:val="22"/>
              </w:rPr>
              <w:t xml:space="preserve"> may be developed to reflect the Council’s </w:t>
            </w:r>
            <w:r>
              <w:rPr>
                <w:rFonts w:cs="Arial"/>
                <w:color w:val="000000"/>
                <w:sz w:val="22"/>
                <w:szCs w:val="22"/>
              </w:rPr>
              <w:t xml:space="preserve">contract </w:t>
            </w:r>
            <w:r w:rsidRPr="0035406F">
              <w:rPr>
                <w:rFonts w:cs="Arial"/>
                <w:color w:val="000000"/>
                <w:sz w:val="22"/>
                <w:szCs w:val="22"/>
              </w:rPr>
              <w:t>monitoring requirements.</w:t>
            </w:r>
          </w:p>
          <w:p w14:paraId="7BFA7AC2" w14:textId="77777777" w:rsidR="0026420B" w:rsidRPr="00290F0F" w:rsidRDefault="0026420B" w:rsidP="00DB4937">
            <w:pPr>
              <w:suppressAutoHyphens w:val="0"/>
              <w:jc w:val="left"/>
              <w:rPr>
                <w:rFonts w:eastAsia="MS ??" w:cs="Arial"/>
                <w:sz w:val="22"/>
                <w:szCs w:val="22"/>
              </w:rPr>
            </w:pPr>
          </w:p>
        </w:tc>
      </w:tr>
    </w:tbl>
    <w:p w14:paraId="65E62F63" w14:textId="5E5BAABB" w:rsidR="00166E73" w:rsidRDefault="00166E73" w:rsidP="00DB4937">
      <w:pPr>
        <w:suppressAutoHyphens w:val="0"/>
        <w:jc w:val="left"/>
        <w:rPr>
          <w:rFonts w:cs="Arial"/>
          <w:b/>
        </w:rPr>
      </w:pPr>
    </w:p>
    <w:p w14:paraId="7DB1BD58" w14:textId="108E07AA" w:rsidR="007C7C8B" w:rsidRDefault="007C7C8B" w:rsidP="00DB4937">
      <w:pPr>
        <w:suppressAutoHyphens w:val="0"/>
        <w:jc w:val="left"/>
        <w:rPr>
          <w:rFonts w:cs="Arial"/>
          <w:b/>
        </w:rPr>
      </w:pPr>
    </w:p>
    <w:p w14:paraId="33C8B7A3" w14:textId="77777777" w:rsidR="007C7C8B" w:rsidRDefault="007C7C8B" w:rsidP="00DB4937">
      <w:pPr>
        <w:suppressAutoHyphens w:val="0"/>
        <w:jc w:val="left"/>
        <w:rPr>
          <w:rFonts w:cs="Arial"/>
          <w:b/>
        </w:rPr>
      </w:pPr>
    </w:p>
    <w:p w14:paraId="4AB4D95B" w14:textId="77777777" w:rsidR="00166E73" w:rsidRDefault="00166E73" w:rsidP="00DB4937">
      <w:pPr>
        <w:suppressAutoHyphens w:val="0"/>
        <w:jc w:val="left"/>
        <w:rPr>
          <w:rFonts w:cs="Arial"/>
          <w:b/>
        </w:rPr>
      </w:pPr>
      <w:r>
        <w:rPr>
          <w:rFonts w:cs="Arial"/>
          <w:b/>
        </w:rPr>
        <w:br w:type="page"/>
      </w:r>
    </w:p>
    <w:p w14:paraId="72BC51C5" w14:textId="176DE925" w:rsidR="007C7C8B" w:rsidRPr="007C7C8B" w:rsidRDefault="00B10EAC" w:rsidP="007C7C8B">
      <w:pPr>
        <w:jc w:val="center"/>
        <w:rPr>
          <w:b/>
        </w:rPr>
      </w:pPr>
      <w:r>
        <w:rPr>
          <w:b/>
        </w:rPr>
        <w:lastRenderedPageBreak/>
        <w:t>Schedule</w:t>
      </w:r>
      <w:r w:rsidR="007C7C8B" w:rsidRPr="007C7C8B">
        <w:rPr>
          <w:b/>
        </w:rPr>
        <w:t xml:space="preserve"> 2 - </w:t>
      </w:r>
      <w:r>
        <w:rPr>
          <w:b/>
        </w:rPr>
        <w:t>Finance</w:t>
      </w:r>
    </w:p>
    <w:p w14:paraId="64CA299B" w14:textId="5BA338A2" w:rsidR="007C7C8B" w:rsidRPr="00461414" w:rsidRDefault="007C7C8B" w:rsidP="007C7C8B">
      <w:pPr>
        <w:rPr>
          <w:color w:val="000000" w:themeColor="text1"/>
        </w:rPr>
      </w:pPr>
    </w:p>
    <w:p w14:paraId="0E9B07EA" w14:textId="7649101E" w:rsidR="007C7C8B" w:rsidRDefault="007C7C8B" w:rsidP="007C7C8B">
      <w:pPr>
        <w:rPr>
          <w:rFonts w:cs="Arial"/>
          <w:color w:val="000000" w:themeColor="text1"/>
          <w:sz w:val="22"/>
          <w:szCs w:val="22"/>
        </w:rPr>
      </w:pPr>
      <w:r w:rsidRPr="00461414">
        <w:rPr>
          <w:rFonts w:cs="Arial"/>
          <w:color w:val="000000" w:themeColor="text1"/>
          <w:sz w:val="22"/>
          <w:szCs w:val="22"/>
        </w:rPr>
        <w:t>Payment for delivery of services under this contract shall be £</w:t>
      </w:r>
      <w:r w:rsidR="006A7520">
        <w:rPr>
          <w:rFonts w:cs="Arial"/>
          <w:color w:val="000000" w:themeColor="text1"/>
          <w:sz w:val="22"/>
          <w:szCs w:val="22"/>
        </w:rPr>
        <w:t>2.</w:t>
      </w:r>
      <w:r w:rsidR="00164620">
        <w:rPr>
          <w:rFonts w:cs="Arial"/>
          <w:color w:val="000000" w:themeColor="text1"/>
          <w:sz w:val="22"/>
          <w:szCs w:val="22"/>
        </w:rPr>
        <w:t>30</w:t>
      </w:r>
      <w:r w:rsidRPr="00461414">
        <w:rPr>
          <w:rFonts w:cs="Arial"/>
          <w:color w:val="000000" w:themeColor="text1"/>
          <w:sz w:val="22"/>
          <w:szCs w:val="22"/>
        </w:rPr>
        <w:t xml:space="preserve"> per transaction.</w:t>
      </w:r>
    </w:p>
    <w:p w14:paraId="6C1D1E97" w14:textId="0D1A0C26" w:rsidR="00A10F85" w:rsidRDefault="00A10F85" w:rsidP="007C7C8B">
      <w:pPr>
        <w:rPr>
          <w:rFonts w:cs="Arial"/>
          <w:color w:val="000000" w:themeColor="text1"/>
          <w:sz w:val="22"/>
          <w:szCs w:val="22"/>
        </w:rPr>
      </w:pPr>
    </w:p>
    <w:p w14:paraId="3B50B871" w14:textId="31ACA5C2" w:rsidR="00A10F85" w:rsidRPr="00A10F85" w:rsidRDefault="00A10F85" w:rsidP="007C7C8B">
      <w:pPr>
        <w:rPr>
          <w:rFonts w:cs="Arial"/>
          <w:color w:val="000000" w:themeColor="text1"/>
          <w:sz w:val="22"/>
          <w:szCs w:val="22"/>
        </w:rPr>
      </w:pPr>
      <w:r w:rsidRPr="00A10F85">
        <w:rPr>
          <w:rFonts w:cs="Arial"/>
          <w:color w:val="000000" w:themeColor="text1"/>
          <w:sz w:val="22"/>
          <w:szCs w:val="22"/>
        </w:rPr>
        <w:t xml:space="preserve">One transaction is defined as providing one individual with one or more needle exchange SWOP packs or items </w:t>
      </w:r>
      <w:r>
        <w:rPr>
          <w:rFonts w:cs="Arial"/>
          <w:color w:val="000000" w:themeColor="text1"/>
          <w:sz w:val="22"/>
          <w:szCs w:val="22"/>
        </w:rPr>
        <w:t>and where applicable</w:t>
      </w:r>
      <w:r w:rsidRPr="00A10F85">
        <w:rPr>
          <w:rFonts w:cs="Arial"/>
          <w:color w:val="000000" w:themeColor="text1"/>
          <w:sz w:val="22"/>
          <w:szCs w:val="22"/>
        </w:rPr>
        <w:t xml:space="preserve"> the return by that individual of their needle exchange waste.</w:t>
      </w:r>
    </w:p>
    <w:p w14:paraId="6C8B5C12" w14:textId="77777777" w:rsidR="007C7C8B" w:rsidRPr="00461414" w:rsidRDefault="007C7C8B" w:rsidP="00F876DB">
      <w:pPr>
        <w:ind w:left="426" w:hanging="284"/>
        <w:rPr>
          <w:rFonts w:cs="Arial"/>
          <w:color w:val="000000" w:themeColor="text1"/>
          <w:sz w:val="22"/>
          <w:szCs w:val="22"/>
        </w:rPr>
      </w:pPr>
    </w:p>
    <w:p w14:paraId="2201C78D" w14:textId="77777777" w:rsidR="002E5B65" w:rsidRPr="00461414" w:rsidRDefault="002E5B65" w:rsidP="00F876DB">
      <w:pPr>
        <w:numPr>
          <w:ilvl w:val="0"/>
          <w:numId w:val="14"/>
        </w:numPr>
        <w:suppressAutoHyphens w:val="0"/>
        <w:ind w:left="426" w:hanging="284"/>
        <w:contextualSpacing/>
        <w:rPr>
          <w:rFonts w:eastAsia="MS ??" w:cs="Arial"/>
          <w:color w:val="000000" w:themeColor="text1"/>
          <w:sz w:val="22"/>
          <w:szCs w:val="22"/>
        </w:rPr>
      </w:pPr>
      <w:r w:rsidRPr="00461414">
        <w:rPr>
          <w:rFonts w:eastAsia="MS ??" w:cs="Arial"/>
          <w:color w:val="000000" w:themeColor="text1"/>
          <w:sz w:val="22"/>
          <w:szCs w:val="22"/>
        </w:rPr>
        <w:t>Payments will be made quarterly in arrears, on receipt of data collected on the Councils data system, currently PharmOutcomes;</w:t>
      </w:r>
    </w:p>
    <w:p w14:paraId="39513401" w14:textId="49677B29" w:rsidR="002E5B65" w:rsidRPr="00461414" w:rsidRDefault="002E5B65" w:rsidP="00F876DB">
      <w:pPr>
        <w:numPr>
          <w:ilvl w:val="0"/>
          <w:numId w:val="14"/>
        </w:numPr>
        <w:suppressAutoHyphens w:val="0"/>
        <w:ind w:left="426" w:hanging="284"/>
        <w:contextualSpacing/>
        <w:rPr>
          <w:rFonts w:eastAsia="MS ??" w:cs="Arial"/>
          <w:color w:val="000000" w:themeColor="text1"/>
          <w:sz w:val="22"/>
          <w:szCs w:val="22"/>
        </w:rPr>
      </w:pPr>
      <w:r w:rsidRPr="00461414">
        <w:rPr>
          <w:rFonts w:cs="Arial"/>
          <w:bCs/>
          <w:color w:val="000000" w:themeColor="text1"/>
          <w:sz w:val="22"/>
          <w:szCs w:val="22"/>
        </w:rPr>
        <w:t>Data will be collected from the syste</w:t>
      </w:r>
      <w:r w:rsidR="00F423CB" w:rsidRPr="00461414">
        <w:rPr>
          <w:rFonts w:cs="Arial"/>
          <w:bCs/>
          <w:color w:val="000000" w:themeColor="text1"/>
          <w:sz w:val="22"/>
          <w:szCs w:val="22"/>
        </w:rPr>
        <w:t>m 28 days after the quarter end</w:t>
      </w:r>
      <w:r w:rsidRPr="00461414">
        <w:rPr>
          <w:rFonts w:cs="Arial"/>
          <w:bCs/>
          <w:color w:val="000000" w:themeColor="text1"/>
          <w:sz w:val="22"/>
          <w:szCs w:val="22"/>
        </w:rPr>
        <w:t xml:space="preserve">.  Payments will be </w:t>
      </w:r>
      <w:r w:rsidR="00F423CB" w:rsidRPr="00461414">
        <w:rPr>
          <w:rFonts w:cs="Arial"/>
          <w:bCs/>
          <w:color w:val="000000" w:themeColor="text1"/>
          <w:sz w:val="22"/>
          <w:szCs w:val="22"/>
        </w:rPr>
        <w:t xml:space="preserve">calculated based on the number of transactions completed </w:t>
      </w:r>
      <w:r w:rsidRPr="00461414">
        <w:rPr>
          <w:rFonts w:cs="Arial"/>
          <w:bCs/>
          <w:color w:val="000000" w:themeColor="text1"/>
          <w:sz w:val="22"/>
          <w:szCs w:val="22"/>
        </w:rPr>
        <w:t>within that period.  All data for the quarter must be entered onto this system by this date.  There will be no late payment made f</w:t>
      </w:r>
      <w:r w:rsidR="00E0596C">
        <w:rPr>
          <w:rFonts w:cs="Arial"/>
          <w:bCs/>
          <w:color w:val="000000" w:themeColor="text1"/>
          <w:sz w:val="22"/>
          <w:szCs w:val="22"/>
        </w:rPr>
        <w:t>or data entered after this date;</w:t>
      </w:r>
    </w:p>
    <w:p w14:paraId="1D04AFCA" w14:textId="77777777" w:rsidR="002E5B65" w:rsidRPr="00461414" w:rsidRDefault="002E5B65" w:rsidP="00F876DB">
      <w:pPr>
        <w:numPr>
          <w:ilvl w:val="0"/>
          <w:numId w:val="14"/>
        </w:numPr>
        <w:suppressAutoHyphens w:val="0"/>
        <w:ind w:left="426" w:hanging="284"/>
        <w:contextualSpacing/>
        <w:rPr>
          <w:rFonts w:eastAsia="MS ??" w:cs="Arial"/>
          <w:color w:val="000000" w:themeColor="text1"/>
          <w:sz w:val="22"/>
          <w:szCs w:val="22"/>
        </w:rPr>
      </w:pPr>
      <w:r w:rsidRPr="00461414">
        <w:rPr>
          <w:rFonts w:eastAsia="MS ??" w:cs="Arial"/>
          <w:color w:val="000000" w:themeColor="text1"/>
          <w:sz w:val="22"/>
          <w:szCs w:val="22"/>
        </w:rPr>
        <w:t>Any queries regarding payments should be taken up with the Council’s Public Health team.</w:t>
      </w:r>
    </w:p>
    <w:p w14:paraId="66062041" w14:textId="77777777" w:rsidR="007C7C8B" w:rsidRPr="00461414" w:rsidRDefault="007C7C8B" w:rsidP="007C7C8B">
      <w:pPr>
        <w:suppressAutoHyphens w:val="0"/>
        <w:autoSpaceDE w:val="0"/>
        <w:autoSpaceDN w:val="0"/>
        <w:adjustRightInd w:val="0"/>
        <w:rPr>
          <w:rFonts w:eastAsia="MS ??" w:cs="Arial"/>
          <w:color w:val="000000" w:themeColor="text1"/>
          <w:sz w:val="22"/>
          <w:szCs w:val="22"/>
        </w:rPr>
      </w:pPr>
    </w:p>
    <w:p w14:paraId="5F0B2262" w14:textId="467C8C56" w:rsidR="00870324" w:rsidRPr="00783B78" w:rsidRDefault="00870324" w:rsidP="00870324">
      <w:pPr>
        <w:suppressAutoHyphens w:val="0"/>
        <w:autoSpaceDE w:val="0"/>
        <w:autoSpaceDN w:val="0"/>
        <w:adjustRightInd w:val="0"/>
        <w:rPr>
          <w:rFonts w:eastAsia="MS ??" w:cs="Arial"/>
          <w:color w:val="000000" w:themeColor="text1"/>
          <w:sz w:val="22"/>
          <w:szCs w:val="22"/>
        </w:rPr>
      </w:pPr>
      <w:r w:rsidRPr="00783B78">
        <w:rPr>
          <w:rFonts w:eastAsia="MS ??" w:cs="Arial"/>
          <w:color w:val="000000" w:themeColor="text1"/>
          <w:sz w:val="22"/>
          <w:szCs w:val="22"/>
        </w:rPr>
        <w:t xml:space="preserve">In addition to the payment per </w:t>
      </w:r>
      <w:r>
        <w:rPr>
          <w:rFonts w:eastAsia="MS ??" w:cs="Arial"/>
          <w:color w:val="000000" w:themeColor="text1"/>
          <w:sz w:val="22"/>
          <w:szCs w:val="22"/>
        </w:rPr>
        <w:t>S</w:t>
      </w:r>
      <w:r w:rsidRPr="00783B78">
        <w:rPr>
          <w:rFonts w:eastAsia="MS ??" w:cs="Arial"/>
          <w:color w:val="000000" w:themeColor="text1"/>
          <w:sz w:val="22"/>
          <w:szCs w:val="22"/>
        </w:rPr>
        <w:t xml:space="preserve">ervice </w:t>
      </w:r>
      <w:r>
        <w:rPr>
          <w:rFonts w:eastAsia="MS ??" w:cs="Arial"/>
          <w:color w:val="000000" w:themeColor="text1"/>
          <w:sz w:val="22"/>
          <w:szCs w:val="22"/>
        </w:rPr>
        <w:t>U</w:t>
      </w:r>
      <w:r w:rsidRPr="00783B78">
        <w:rPr>
          <w:rFonts w:eastAsia="MS ??" w:cs="Arial"/>
          <w:color w:val="000000" w:themeColor="text1"/>
          <w:sz w:val="22"/>
          <w:szCs w:val="22"/>
        </w:rPr>
        <w:t>ser per quarter</w:t>
      </w:r>
      <w:r>
        <w:rPr>
          <w:rFonts w:eastAsia="MS ??" w:cs="Arial"/>
          <w:color w:val="000000" w:themeColor="text1"/>
          <w:sz w:val="22"/>
          <w:szCs w:val="22"/>
        </w:rPr>
        <w:t>,</w:t>
      </w:r>
      <w:r w:rsidRPr="00783B78">
        <w:rPr>
          <w:rFonts w:eastAsia="MS ??" w:cs="Arial"/>
          <w:color w:val="000000" w:themeColor="text1"/>
          <w:sz w:val="22"/>
          <w:szCs w:val="22"/>
        </w:rPr>
        <w:t xml:space="preserve"> the Council may </w:t>
      </w:r>
      <w:r>
        <w:rPr>
          <w:rFonts w:eastAsia="MS ??" w:cs="Arial"/>
          <w:color w:val="000000" w:themeColor="text1"/>
          <w:sz w:val="22"/>
          <w:szCs w:val="22"/>
        </w:rPr>
        <w:t xml:space="preserve">at its discretion </w:t>
      </w:r>
      <w:r w:rsidRPr="00783B78">
        <w:rPr>
          <w:rFonts w:eastAsia="MS ??" w:cs="Arial"/>
          <w:color w:val="000000" w:themeColor="text1"/>
          <w:sz w:val="22"/>
          <w:szCs w:val="22"/>
        </w:rPr>
        <w:t>offer Service Providers the opp</w:t>
      </w:r>
      <w:r>
        <w:rPr>
          <w:rFonts w:eastAsia="MS ??" w:cs="Arial"/>
          <w:color w:val="000000" w:themeColor="text1"/>
          <w:sz w:val="22"/>
          <w:szCs w:val="22"/>
        </w:rPr>
        <w:t xml:space="preserve">ortunity to periodically access: (i) </w:t>
      </w:r>
      <w:r w:rsidRPr="00783B78">
        <w:rPr>
          <w:rFonts w:eastAsia="MS ??" w:cs="Arial"/>
          <w:color w:val="000000" w:themeColor="text1"/>
          <w:sz w:val="22"/>
          <w:szCs w:val="22"/>
        </w:rPr>
        <w:t xml:space="preserve">training grants of £500 for attending Council agreed sessions, </w:t>
      </w:r>
      <w:r>
        <w:rPr>
          <w:rFonts w:eastAsia="MS ??" w:cs="Arial"/>
          <w:color w:val="000000" w:themeColor="text1"/>
          <w:sz w:val="22"/>
          <w:szCs w:val="22"/>
        </w:rPr>
        <w:t>up to a maximum of once a year; or (ii) t</w:t>
      </w:r>
      <w:r w:rsidRPr="00783B78">
        <w:rPr>
          <w:rFonts w:eastAsia="MS ??" w:cs="Arial"/>
          <w:color w:val="000000" w:themeColor="text1"/>
          <w:sz w:val="22"/>
          <w:szCs w:val="22"/>
        </w:rPr>
        <w:t xml:space="preserve">raining grants of £1,500 </w:t>
      </w:r>
      <w:r>
        <w:rPr>
          <w:rFonts w:eastAsia="MS ??" w:cs="Arial"/>
          <w:color w:val="000000" w:themeColor="text1"/>
          <w:sz w:val="22"/>
          <w:szCs w:val="22"/>
        </w:rPr>
        <w:t>where the Service Provider</w:t>
      </w:r>
      <w:r w:rsidRPr="00783B78">
        <w:rPr>
          <w:rFonts w:eastAsia="MS ??" w:cs="Arial"/>
          <w:color w:val="000000" w:themeColor="text1"/>
          <w:sz w:val="22"/>
          <w:szCs w:val="22"/>
        </w:rPr>
        <w:t xml:space="preserve"> complete</w:t>
      </w:r>
      <w:r>
        <w:rPr>
          <w:rFonts w:eastAsia="MS ??" w:cs="Arial"/>
          <w:color w:val="000000" w:themeColor="text1"/>
          <w:sz w:val="22"/>
          <w:szCs w:val="22"/>
        </w:rPr>
        <w:t>s</w:t>
      </w:r>
      <w:r w:rsidRPr="00783B78">
        <w:rPr>
          <w:rFonts w:eastAsia="MS ??" w:cs="Arial"/>
          <w:color w:val="000000" w:themeColor="text1"/>
          <w:sz w:val="22"/>
          <w:szCs w:val="22"/>
        </w:rPr>
        <w:t xml:space="preserve"> the RCGP Part 2 </w:t>
      </w:r>
      <w:r w:rsidRPr="00783B78">
        <w:rPr>
          <w:rFonts w:cs="Arial"/>
          <w:color w:val="000000" w:themeColor="text1"/>
          <w:sz w:val="22"/>
          <w:szCs w:val="22"/>
          <w:lang w:eastAsia="en-GB"/>
        </w:rPr>
        <w:t>Certificate in the Management of Drug Misuse</w:t>
      </w:r>
      <w:r>
        <w:rPr>
          <w:rFonts w:cs="Arial"/>
          <w:color w:val="000000" w:themeColor="text1"/>
          <w:sz w:val="22"/>
          <w:szCs w:val="22"/>
          <w:lang w:eastAsia="en-GB"/>
        </w:rPr>
        <w:t xml:space="preserve">, a maximum of once per Service Provider per </w:t>
      </w:r>
      <w:r w:rsidR="00E05AED">
        <w:rPr>
          <w:rFonts w:cs="Arial"/>
          <w:color w:val="000000" w:themeColor="text1"/>
          <w:sz w:val="22"/>
          <w:szCs w:val="22"/>
          <w:lang w:eastAsia="en-GB"/>
        </w:rPr>
        <w:t>three</w:t>
      </w:r>
      <w:r w:rsidR="00164620">
        <w:rPr>
          <w:rFonts w:cs="Arial"/>
          <w:color w:val="000000" w:themeColor="text1"/>
          <w:sz w:val="22"/>
          <w:szCs w:val="22"/>
          <w:lang w:eastAsia="en-GB"/>
        </w:rPr>
        <w:t>-</w:t>
      </w:r>
      <w:r w:rsidR="00E05AED">
        <w:rPr>
          <w:rFonts w:cs="Arial"/>
          <w:color w:val="000000" w:themeColor="text1"/>
          <w:sz w:val="22"/>
          <w:szCs w:val="22"/>
          <w:lang w:eastAsia="en-GB"/>
        </w:rPr>
        <w:t xml:space="preserve">year period. </w:t>
      </w:r>
    </w:p>
    <w:p w14:paraId="4932FEA4" w14:textId="77777777" w:rsidR="00870324" w:rsidRPr="00783B78" w:rsidRDefault="00870324" w:rsidP="00870324">
      <w:pPr>
        <w:suppressAutoHyphens w:val="0"/>
        <w:autoSpaceDE w:val="0"/>
        <w:autoSpaceDN w:val="0"/>
        <w:adjustRightInd w:val="0"/>
        <w:rPr>
          <w:rFonts w:eastAsia="MS ??" w:cs="Arial"/>
          <w:color w:val="000000" w:themeColor="text1"/>
          <w:sz w:val="22"/>
          <w:szCs w:val="22"/>
        </w:rPr>
      </w:pPr>
    </w:p>
    <w:p w14:paraId="445FA8C7" w14:textId="77777777" w:rsidR="00870324" w:rsidRDefault="00870324" w:rsidP="00870324">
      <w:pPr>
        <w:suppressAutoHyphens w:val="0"/>
        <w:autoSpaceDE w:val="0"/>
        <w:autoSpaceDN w:val="0"/>
        <w:adjustRightInd w:val="0"/>
        <w:rPr>
          <w:rFonts w:eastAsia="MS ??" w:cs="Arial"/>
          <w:color w:val="000000" w:themeColor="text1"/>
          <w:sz w:val="22"/>
          <w:szCs w:val="22"/>
        </w:rPr>
      </w:pPr>
      <w:r w:rsidRPr="00783B78">
        <w:rPr>
          <w:rFonts w:eastAsia="MS ??" w:cs="Arial"/>
          <w:color w:val="000000" w:themeColor="text1"/>
          <w:sz w:val="22"/>
          <w:szCs w:val="22"/>
        </w:rPr>
        <w:t xml:space="preserve">Payments will be made following confirmation of attendance at the </w:t>
      </w:r>
      <w:r>
        <w:rPr>
          <w:rFonts w:eastAsia="MS ??" w:cs="Arial"/>
          <w:color w:val="000000" w:themeColor="text1"/>
          <w:sz w:val="22"/>
          <w:szCs w:val="22"/>
        </w:rPr>
        <w:t xml:space="preserve">prior </w:t>
      </w:r>
      <w:r w:rsidRPr="00783B78">
        <w:rPr>
          <w:rFonts w:eastAsia="MS ??" w:cs="Arial"/>
          <w:color w:val="000000" w:themeColor="text1"/>
          <w:sz w:val="22"/>
          <w:szCs w:val="22"/>
        </w:rPr>
        <w:t>agreed training session.</w:t>
      </w:r>
    </w:p>
    <w:p w14:paraId="21F7F507" w14:textId="4608C1A8" w:rsidR="00CF4BEB" w:rsidRPr="00461414" w:rsidRDefault="00CF4BEB" w:rsidP="00466602">
      <w:pPr>
        <w:rPr>
          <w:rFonts w:eastAsia="MS ??" w:cs="Arial"/>
          <w:color w:val="000000" w:themeColor="text1"/>
          <w:sz w:val="22"/>
          <w:szCs w:val="22"/>
        </w:rPr>
      </w:pPr>
    </w:p>
    <w:p w14:paraId="21DB336B" w14:textId="694FBD50" w:rsidR="00BD3433" w:rsidRPr="00A6076B" w:rsidRDefault="00CF4BEB" w:rsidP="00A6076B">
      <w:pPr>
        <w:keepNext/>
        <w:tabs>
          <w:tab w:val="left" w:pos="356"/>
        </w:tabs>
        <w:suppressAutoHyphens w:val="0"/>
        <w:outlineLvl w:val="4"/>
        <w:rPr>
          <w:rFonts w:cs="Arial"/>
          <w:bCs/>
          <w:color w:val="000000" w:themeColor="text1"/>
          <w:sz w:val="22"/>
          <w:szCs w:val="22"/>
        </w:rPr>
      </w:pPr>
      <w:r w:rsidRPr="00461414">
        <w:rPr>
          <w:rFonts w:cs="Arial"/>
          <w:bCs/>
          <w:color w:val="000000" w:themeColor="text1"/>
          <w:sz w:val="22"/>
          <w:szCs w:val="22"/>
        </w:rPr>
        <w:t xml:space="preserve">The Council may pay, on </w:t>
      </w:r>
      <w:r w:rsidR="00A10F85">
        <w:rPr>
          <w:rFonts w:cs="Arial"/>
          <w:bCs/>
          <w:color w:val="000000" w:themeColor="text1"/>
          <w:sz w:val="22"/>
          <w:szCs w:val="22"/>
        </w:rPr>
        <w:t xml:space="preserve">prior written </w:t>
      </w:r>
      <w:r w:rsidRPr="00461414">
        <w:rPr>
          <w:rFonts w:cs="Arial"/>
          <w:bCs/>
          <w:color w:val="000000" w:themeColor="text1"/>
          <w:sz w:val="22"/>
          <w:szCs w:val="22"/>
        </w:rPr>
        <w:t xml:space="preserve">agreement and in receipt of proof of </w:t>
      </w:r>
      <w:r w:rsidR="00F876DB" w:rsidRPr="00461414">
        <w:rPr>
          <w:rFonts w:cs="Arial"/>
          <w:bCs/>
          <w:color w:val="000000" w:themeColor="text1"/>
          <w:sz w:val="22"/>
          <w:szCs w:val="22"/>
        </w:rPr>
        <w:t>purchase</w:t>
      </w:r>
      <w:r w:rsidRPr="00461414">
        <w:rPr>
          <w:rFonts w:cs="Arial"/>
          <w:bCs/>
          <w:color w:val="000000" w:themeColor="text1"/>
          <w:sz w:val="22"/>
          <w:szCs w:val="22"/>
        </w:rPr>
        <w:t xml:space="preserve">, for Hepatitis B vaccinations, </w:t>
      </w:r>
      <w:r w:rsidR="00EF6FE9">
        <w:rPr>
          <w:rFonts w:cs="Arial"/>
          <w:bCs/>
          <w:color w:val="000000" w:themeColor="text1"/>
          <w:sz w:val="22"/>
          <w:szCs w:val="22"/>
        </w:rPr>
        <w:t xml:space="preserve">for staff directly delivering this service, </w:t>
      </w:r>
      <w:r w:rsidRPr="00461414">
        <w:rPr>
          <w:rFonts w:cs="Arial"/>
          <w:bCs/>
          <w:color w:val="000000" w:themeColor="text1"/>
          <w:sz w:val="22"/>
          <w:szCs w:val="22"/>
        </w:rPr>
        <w:t>and will reimburse the costs of these prescriptions and GP administration fees following receipt of an invoice.</w:t>
      </w:r>
      <w:bookmarkEnd w:id="0"/>
      <w:bookmarkEnd w:id="1"/>
    </w:p>
    <w:sectPr w:rsidR="00BD3433" w:rsidRPr="00A6076B" w:rsidSect="00B10EAC">
      <w:footerReference w:type="default" r:id="rId10"/>
      <w:pgSz w:w="11906" w:h="16838"/>
      <w:pgMar w:top="993" w:right="1440" w:bottom="1134" w:left="1440" w:header="720" w:footer="4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6320E" w14:textId="77777777" w:rsidR="00695FCA" w:rsidRDefault="00695FCA">
      <w:r>
        <w:separator/>
      </w:r>
    </w:p>
  </w:endnote>
  <w:endnote w:type="continuationSeparator" w:id="0">
    <w:p w14:paraId="4428914A" w14:textId="77777777" w:rsidR="00695FCA" w:rsidRDefault="00695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
    <w:altName w:val="Yu Gothic UI"/>
    <w:panose1 w:val="00000000000000000000"/>
    <w:charset w:val="80"/>
    <w:family w:val="auto"/>
    <w:notTrueType/>
    <w:pitch w:val="variable"/>
    <w:sig w:usb0="00000000" w:usb1="08070000" w:usb2="00000010" w:usb3="00000000" w:csb0="00020000"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771052809"/>
      <w:docPartObj>
        <w:docPartGallery w:val="Page Numbers (Bottom of Page)"/>
        <w:docPartUnique/>
      </w:docPartObj>
    </w:sdtPr>
    <w:sdtEndPr/>
    <w:sdtContent>
      <w:sdt>
        <w:sdtPr>
          <w:rPr>
            <w:sz w:val="20"/>
          </w:rPr>
          <w:id w:val="-176970674"/>
          <w:docPartObj>
            <w:docPartGallery w:val="Page Numbers (Top of Page)"/>
            <w:docPartUnique/>
          </w:docPartObj>
        </w:sdtPr>
        <w:sdtEndPr/>
        <w:sdtContent>
          <w:p w14:paraId="61095F24" w14:textId="3EFE0A44" w:rsidR="00695FCA" w:rsidRPr="00DB4937" w:rsidRDefault="00695FCA">
            <w:pPr>
              <w:pStyle w:val="Footer"/>
              <w:jc w:val="right"/>
              <w:rPr>
                <w:sz w:val="20"/>
              </w:rPr>
            </w:pPr>
            <w:r w:rsidRPr="00DB4937">
              <w:rPr>
                <w:sz w:val="20"/>
              </w:rPr>
              <w:t xml:space="preserve">Page </w:t>
            </w:r>
            <w:r w:rsidRPr="00DB4937">
              <w:rPr>
                <w:b/>
                <w:bCs/>
                <w:sz w:val="20"/>
                <w:szCs w:val="24"/>
              </w:rPr>
              <w:fldChar w:fldCharType="begin"/>
            </w:r>
            <w:r w:rsidRPr="00DB4937">
              <w:rPr>
                <w:b/>
                <w:bCs/>
                <w:sz w:val="20"/>
              </w:rPr>
              <w:instrText xml:space="preserve"> PAGE </w:instrText>
            </w:r>
            <w:r w:rsidRPr="00DB4937">
              <w:rPr>
                <w:b/>
                <w:bCs/>
                <w:sz w:val="20"/>
                <w:szCs w:val="24"/>
              </w:rPr>
              <w:fldChar w:fldCharType="separate"/>
            </w:r>
            <w:r w:rsidR="00C74B94">
              <w:rPr>
                <w:b/>
                <w:bCs/>
                <w:noProof/>
                <w:sz w:val="20"/>
              </w:rPr>
              <w:t>7</w:t>
            </w:r>
            <w:r w:rsidRPr="00DB4937">
              <w:rPr>
                <w:b/>
                <w:bCs/>
                <w:sz w:val="20"/>
                <w:szCs w:val="24"/>
              </w:rPr>
              <w:fldChar w:fldCharType="end"/>
            </w:r>
            <w:r w:rsidRPr="00DB4937">
              <w:rPr>
                <w:sz w:val="20"/>
              </w:rPr>
              <w:t xml:space="preserve"> of </w:t>
            </w:r>
            <w:r w:rsidRPr="00DB4937">
              <w:rPr>
                <w:b/>
                <w:bCs/>
                <w:sz w:val="20"/>
                <w:szCs w:val="24"/>
              </w:rPr>
              <w:fldChar w:fldCharType="begin"/>
            </w:r>
            <w:r w:rsidRPr="00DB4937">
              <w:rPr>
                <w:b/>
                <w:bCs/>
                <w:sz w:val="20"/>
              </w:rPr>
              <w:instrText xml:space="preserve"> NUMPAGES  </w:instrText>
            </w:r>
            <w:r w:rsidRPr="00DB4937">
              <w:rPr>
                <w:b/>
                <w:bCs/>
                <w:sz w:val="20"/>
                <w:szCs w:val="24"/>
              </w:rPr>
              <w:fldChar w:fldCharType="separate"/>
            </w:r>
            <w:r w:rsidR="00C74B94">
              <w:rPr>
                <w:b/>
                <w:bCs/>
                <w:noProof/>
                <w:sz w:val="20"/>
              </w:rPr>
              <w:t>7</w:t>
            </w:r>
            <w:r w:rsidRPr="00DB4937">
              <w:rPr>
                <w:b/>
                <w:bCs/>
                <w:sz w:val="20"/>
                <w:szCs w:val="24"/>
              </w:rPr>
              <w:fldChar w:fldCharType="end"/>
            </w:r>
          </w:p>
        </w:sdtContent>
      </w:sdt>
    </w:sdtContent>
  </w:sdt>
  <w:p w14:paraId="3839B683" w14:textId="77777777" w:rsidR="00695FCA" w:rsidRDefault="00695F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5C4E2" w14:textId="77777777" w:rsidR="00695FCA" w:rsidRDefault="00695FCA">
      <w:r>
        <w:separator/>
      </w:r>
    </w:p>
  </w:footnote>
  <w:footnote w:type="continuationSeparator" w:id="0">
    <w:p w14:paraId="0535D1E9" w14:textId="77777777" w:rsidR="00695FCA" w:rsidRDefault="00695FCA">
      <w:r>
        <w:continuationSeparator/>
      </w:r>
    </w:p>
  </w:footnote>
  <w:footnote w:id="1">
    <w:p w14:paraId="1A8E8043" w14:textId="77777777" w:rsidR="00695FCA" w:rsidRPr="00777152" w:rsidRDefault="00695FCA" w:rsidP="00182EF7">
      <w:pPr>
        <w:pStyle w:val="FootnoteText"/>
        <w:rPr>
          <w:sz w:val="18"/>
          <w:szCs w:val="18"/>
        </w:rPr>
      </w:pPr>
      <w:r w:rsidRPr="00777152">
        <w:rPr>
          <w:rStyle w:val="FootnoteReference"/>
          <w:sz w:val="18"/>
          <w:szCs w:val="18"/>
        </w:rPr>
        <w:footnoteRef/>
      </w:r>
      <w:r w:rsidRPr="00777152">
        <w:rPr>
          <w:sz w:val="18"/>
          <w:szCs w:val="18"/>
        </w:rPr>
        <w:t xml:space="preserve"> 2017 Drug Strategy, HM Government, July 2017</w:t>
      </w:r>
    </w:p>
  </w:footnote>
  <w:footnote w:id="2">
    <w:p w14:paraId="6219D5B2" w14:textId="74D7D4E2" w:rsidR="00695FCA" w:rsidRPr="008E0564" w:rsidRDefault="00695FCA">
      <w:pPr>
        <w:pStyle w:val="FootnoteText"/>
        <w:rPr>
          <w:sz w:val="18"/>
          <w:szCs w:val="18"/>
        </w:rPr>
      </w:pPr>
      <w:r w:rsidRPr="00777152">
        <w:rPr>
          <w:rStyle w:val="FootnoteReference"/>
          <w:sz w:val="18"/>
          <w:szCs w:val="18"/>
        </w:rPr>
        <w:footnoteRef/>
      </w:r>
      <w:r w:rsidRPr="00777152">
        <w:rPr>
          <w:sz w:val="18"/>
          <w:szCs w:val="18"/>
        </w:rPr>
        <w:t xml:space="preserve"> </w:t>
      </w:r>
      <w:r w:rsidRPr="00777152">
        <w:rPr>
          <w:sz w:val="18"/>
          <w:szCs w:val="18"/>
          <w:lang w:val="en"/>
        </w:rPr>
        <w:t>PH52 – Needle and Syringe Programmes, NICE, March 2014</w:t>
      </w:r>
    </w:p>
  </w:footnote>
  <w:footnote w:id="3">
    <w:p w14:paraId="7F70CC4E" w14:textId="41BFD4B9" w:rsidR="00F74AB4" w:rsidRPr="008E0564" w:rsidRDefault="00F74AB4">
      <w:pPr>
        <w:pStyle w:val="FootnoteText"/>
        <w:rPr>
          <w:sz w:val="18"/>
          <w:szCs w:val="18"/>
        </w:rPr>
      </w:pPr>
      <w:r w:rsidRPr="008E0564">
        <w:rPr>
          <w:rStyle w:val="FootnoteReference"/>
          <w:sz w:val="18"/>
          <w:szCs w:val="18"/>
        </w:rPr>
        <w:footnoteRef/>
      </w:r>
      <w:r w:rsidRPr="008E0564">
        <w:rPr>
          <w:sz w:val="18"/>
          <w:szCs w:val="18"/>
        </w:rPr>
        <w:t xml:space="preserve"> </w:t>
      </w:r>
      <w:hyperlink r:id="rId1" w:history="1">
        <w:r w:rsidRPr="008E0564">
          <w:rPr>
            <w:rStyle w:val="Hyperlink"/>
            <w:sz w:val="18"/>
            <w:szCs w:val="18"/>
          </w:rPr>
          <w:t>People who inject drugs: HIV and viral hepatitis monitoring - GOV.UK (www.gov.uk)</w:t>
        </w:r>
      </w:hyperlink>
    </w:p>
  </w:footnote>
  <w:footnote w:id="4">
    <w:p w14:paraId="1BA84F06" w14:textId="77777777" w:rsidR="00351061" w:rsidRDefault="00351061" w:rsidP="00351061">
      <w:pPr>
        <w:pStyle w:val="FootnoteText"/>
      </w:pPr>
      <w:r w:rsidRPr="008E0564">
        <w:rPr>
          <w:rStyle w:val="FootnoteReference"/>
          <w:sz w:val="18"/>
          <w:szCs w:val="18"/>
        </w:rPr>
        <w:footnoteRef/>
      </w:r>
      <w:r w:rsidRPr="008E0564">
        <w:rPr>
          <w:sz w:val="18"/>
          <w:szCs w:val="18"/>
        </w:rPr>
        <w:t xml:space="preserve"> </w:t>
      </w:r>
      <w:hyperlink r:id="rId2" w:history="1">
        <w:r w:rsidRPr="008E0564">
          <w:rPr>
            <w:rStyle w:val="Hyperlink"/>
            <w:sz w:val="18"/>
            <w:szCs w:val="18"/>
          </w:rPr>
          <w:t>Review of drugs part two: prevention, treatment, and recovery - GOV.UK (www.gov.uk)</w:t>
        </w:r>
      </w:hyperlink>
      <w:r w:rsidRPr="00EA0DC3">
        <w:rPr>
          <w:sz w:val="16"/>
          <w:szCs w:val="16"/>
        </w:rPr>
        <w:t xml:space="preserve"> </w:t>
      </w:r>
    </w:p>
  </w:footnote>
  <w:footnote w:id="5">
    <w:p w14:paraId="03D3F539" w14:textId="30692A0D" w:rsidR="00777152" w:rsidRDefault="00777152">
      <w:pPr>
        <w:pStyle w:val="FootnoteText"/>
      </w:pPr>
      <w:r>
        <w:rPr>
          <w:rStyle w:val="FootnoteReference"/>
        </w:rPr>
        <w:footnoteRef/>
      </w:r>
      <w:r>
        <w:t xml:space="preserve"> </w:t>
      </w:r>
      <w:r w:rsidRPr="00777152">
        <w:rPr>
          <w:sz w:val="18"/>
          <w:szCs w:val="18"/>
        </w:rPr>
        <w:t>Drug Misuse Shared Care Pathway &amp; Protocol Guidance for Substance Misuse.  Public</w:t>
      </w:r>
      <w:r w:rsidRPr="00421B74">
        <w:rPr>
          <w:sz w:val="18"/>
          <w:szCs w:val="18"/>
        </w:rPr>
        <w:t xml:space="preserve"> Health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03699"/>
    <w:multiLevelType w:val="hybridMultilevel"/>
    <w:tmpl w:val="A7E81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73F0E"/>
    <w:multiLevelType w:val="hybridMultilevel"/>
    <w:tmpl w:val="54605C90"/>
    <w:lvl w:ilvl="0" w:tplc="08090003">
      <w:start w:val="1"/>
      <w:numFmt w:val="bullet"/>
      <w:lvlText w:val="o"/>
      <w:lvlJc w:val="left"/>
      <w:pPr>
        <w:ind w:left="934" w:hanging="360"/>
      </w:pPr>
      <w:rPr>
        <w:rFonts w:ascii="Courier New" w:hAnsi="Courier New" w:hint="default"/>
      </w:rPr>
    </w:lvl>
    <w:lvl w:ilvl="1" w:tplc="08090003" w:tentative="1">
      <w:start w:val="1"/>
      <w:numFmt w:val="bullet"/>
      <w:lvlText w:val="o"/>
      <w:lvlJc w:val="left"/>
      <w:pPr>
        <w:ind w:left="1654" w:hanging="360"/>
      </w:pPr>
      <w:rPr>
        <w:rFonts w:ascii="Courier New" w:hAnsi="Courier New" w:hint="default"/>
      </w:rPr>
    </w:lvl>
    <w:lvl w:ilvl="2" w:tplc="08090005" w:tentative="1">
      <w:start w:val="1"/>
      <w:numFmt w:val="bullet"/>
      <w:lvlText w:val=""/>
      <w:lvlJc w:val="left"/>
      <w:pPr>
        <w:ind w:left="2374" w:hanging="360"/>
      </w:pPr>
      <w:rPr>
        <w:rFonts w:ascii="Wingdings" w:hAnsi="Wingdings" w:hint="default"/>
      </w:rPr>
    </w:lvl>
    <w:lvl w:ilvl="3" w:tplc="08090001" w:tentative="1">
      <w:start w:val="1"/>
      <w:numFmt w:val="bullet"/>
      <w:lvlText w:val=""/>
      <w:lvlJc w:val="left"/>
      <w:pPr>
        <w:ind w:left="3094" w:hanging="360"/>
      </w:pPr>
      <w:rPr>
        <w:rFonts w:ascii="Symbol" w:hAnsi="Symbol" w:hint="default"/>
      </w:rPr>
    </w:lvl>
    <w:lvl w:ilvl="4" w:tplc="08090003" w:tentative="1">
      <w:start w:val="1"/>
      <w:numFmt w:val="bullet"/>
      <w:lvlText w:val="o"/>
      <w:lvlJc w:val="left"/>
      <w:pPr>
        <w:ind w:left="3814" w:hanging="360"/>
      </w:pPr>
      <w:rPr>
        <w:rFonts w:ascii="Courier New" w:hAnsi="Courier New" w:hint="default"/>
      </w:rPr>
    </w:lvl>
    <w:lvl w:ilvl="5" w:tplc="08090005" w:tentative="1">
      <w:start w:val="1"/>
      <w:numFmt w:val="bullet"/>
      <w:lvlText w:val=""/>
      <w:lvlJc w:val="left"/>
      <w:pPr>
        <w:ind w:left="4534" w:hanging="360"/>
      </w:pPr>
      <w:rPr>
        <w:rFonts w:ascii="Wingdings" w:hAnsi="Wingdings" w:hint="default"/>
      </w:rPr>
    </w:lvl>
    <w:lvl w:ilvl="6" w:tplc="08090001" w:tentative="1">
      <w:start w:val="1"/>
      <w:numFmt w:val="bullet"/>
      <w:lvlText w:val=""/>
      <w:lvlJc w:val="left"/>
      <w:pPr>
        <w:ind w:left="5254" w:hanging="360"/>
      </w:pPr>
      <w:rPr>
        <w:rFonts w:ascii="Symbol" w:hAnsi="Symbol" w:hint="default"/>
      </w:rPr>
    </w:lvl>
    <w:lvl w:ilvl="7" w:tplc="08090003" w:tentative="1">
      <w:start w:val="1"/>
      <w:numFmt w:val="bullet"/>
      <w:lvlText w:val="o"/>
      <w:lvlJc w:val="left"/>
      <w:pPr>
        <w:ind w:left="5974" w:hanging="360"/>
      </w:pPr>
      <w:rPr>
        <w:rFonts w:ascii="Courier New" w:hAnsi="Courier New" w:hint="default"/>
      </w:rPr>
    </w:lvl>
    <w:lvl w:ilvl="8" w:tplc="08090005" w:tentative="1">
      <w:start w:val="1"/>
      <w:numFmt w:val="bullet"/>
      <w:lvlText w:val=""/>
      <w:lvlJc w:val="left"/>
      <w:pPr>
        <w:ind w:left="6694" w:hanging="360"/>
      </w:pPr>
      <w:rPr>
        <w:rFonts w:ascii="Wingdings" w:hAnsi="Wingdings" w:hint="default"/>
      </w:rPr>
    </w:lvl>
  </w:abstractNum>
  <w:abstractNum w:abstractNumId="2" w15:restartNumberingAfterBreak="0">
    <w:nsid w:val="177C34CD"/>
    <w:multiLevelType w:val="hybridMultilevel"/>
    <w:tmpl w:val="CDA83C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396B1F"/>
    <w:multiLevelType w:val="multilevel"/>
    <w:tmpl w:val="0194CB6A"/>
    <w:lvl w:ilvl="0">
      <w:start w:val="1"/>
      <w:numFmt w:val="decimal"/>
      <w:lvlText w:val="%1."/>
      <w:lvlJc w:val="left"/>
      <w:pPr>
        <w:ind w:left="361" w:hanging="360"/>
      </w:pPr>
      <w:rPr>
        <w:rFonts w:hint="default"/>
        <w:b/>
      </w:rPr>
    </w:lvl>
    <w:lvl w:ilvl="1">
      <w:start w:val="2"/>
      <w:numFmt w:val="decimal"/>
      <w:isLgl/>
      <w:lvlText w:val="%1.%2"/>
      <w:lvlJc w:val="left"/>
      <w:pPr>
        <w:ind w:left="361" w:hanging="360"/>
      </w:pPr>
      <w:rPr>
        <w:rFonts w:hint="default"/>
      </w:rPr>
    </w:lvl>
    <w:lvl w:ilvl="2">
      <w:start w:val="1"/>
      <w:numFmt w:val="decimal"/>
      <w:isLgl/>
      <w:lvlText w:val="%1.%2.%3"/>
      <w:lvlJc w:val="left"/>
      <w:pPr>
        <w:ind w:left="721" w:hanging="720"/>
      </w:pPr>
      <w:rPr>
        <w:rFonts w:hint="default"/>
      </w:rPr>
    </w:lvl>
    <w:lvl w:ilvl="3">
      <w:start w:val="1"/>
      <w:numFmt w:val="decimal"/>
      <w:isLgl/>
      <w:lvlText w:val="%1.%2.%3.%4"/>
      <w:lvlJc w:val="left"/>
      <w:pPr>
        <w:ind w:left="1081" w:hanging="1080"/>
      </w:pPr>
      <w:rPr>
        <w:rFonts w:hint="default"/>
      </w:rPr>
    </w:lvl>
    <w:lvl w:ilvl="4">
      <w:start w:val="1"/>
      <w:numFmt w:val="decimal"/>
      <w:isLgl/>
      <w:lvlText w:val="%1.%2.%3.%4.%5"/>
      <w:lvlJc w:val="left"/>
      <w:pPr>
        <w:ind w:left="1081" w:hanging="1080"/>
      </w:pPr>
      <w:rPr>
        <w:rFonts w:hint="default"/>
      </w:rPr>
    </w:lvl>
    <w:lvl w:ilvl="5">
      <w:start w:val="1"/>
      <w:numFmt w:val="decimal"/>
      <w:isLgl/>
      <w:lvlText w:val="%1.%2.%3.%4.%5.%6"/>
      <w:lvlJc w:val="left"/>
      <w:pPr>
        <w:ind w:left="1441" w:hanging="1440"/>
      </w:pPr>
      <w:rPr>
        <w:rFonts w:hint="default"/>
      </w:rPr>
    </w:lvl>
    <w:lvl w:ilvl="6">
      <w:start w:val="1"/>
      <w:numFmt w:val="decimal"/>
      <w:isLgl/>
      <w:lvlText w:val="%1.%2.%3.%4.%5.%6.%7"/>
      <w:lvlJc w:val="left"/>
      <w:pPr>
        <w:ind w:left="1441" w:hanging="1440"/>
      </w:pPr>
      <w:rPr>
        <w:rFonts w:hint="default"/>
      </w:rPr>
    </w:lvl>
    <w:lvl w:ilvl="7">
      <w:start w:val="1"/>
      <w:numFmt w:val="decimal"/>
      <w:isLgl/>
      <w:lvlText w:val="%1.%2.%3.%4.%5.%6.%7.%8"/>
      <w:lvlJc w:val="left"/>
      <w:pPr>
        <w:ind w:left="1801" w:hanging="1800"/>
      </w:pPr>
      <w:rPr>
        <w:rFonts w:hint="default"/>
      </w:rPr>
    </w:lvl>
    <w:lvl w:ilvl="8">
      <w:start w:val="1"/>
      <w:numFmt w:val="decimal"/>
      <w:isLgl/>
      <w:lvlText w:val="%1.%2.%3.%4.%5.%6.%7.%8.%9"/>
      <w:lvlJc w:val="left"/>
      <w:pPr>
        <w:ind w:left="1801" w:hanging="1800"/>
      </w:pPr>
      <w:rPr>
        <w:rFonts w:hint="default"/>
      </w:rPr>
    </w:lvl>
  </w:abstractNum>
  <w:abstractNum w:abstractNumId="4" w15:restartNumberingAfterBreak="0">
    <w:nsid w:val="20870199"/>
    <w:multiLevelType w:val="hybridMultilevel"/>
    <w:tmpl w:val="D4F20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F163D2"/>
    <w:multiLevelType w:val="multilevel"/>
    <w:tmpl w:val="9070B686"/>
    <w:lvl w:ilvl="0">
      <w:start w:val="2"/>
      <w:numFmt w:val="decimal"/>
      <w:lvlText w:val="%1"/>
      <w:lvlJc w:val="left"/>
      <w:pPr>
        <w:ind w:left="480" w:hanging="480"/>
      </w:pPr>
      <w:rPr>
        <w:rFonts w:hint="default"/>
        <w:b/>
      </w:rPr>
    </w:lvl>
    <w:lvl w:ilvl="1">
      <w:start w:val="3"/>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2430112A"/>
    <w:multiLevelType w:val="hybridMultilevel"/>
    <w:tmpl w:val="7728C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8917FD"/>
    <w:multiLevelType w:val="hybridMultilevel"/>
    <w:tmpl w:val="0E287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C0946"/>
    <w:multiLevelType w:val="multilevel"/>
    <w:tmpl w:val="F95CD0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15C5DD4"/>
    <w:multiLevelType w:val="hybridMultilevel"/>
    <w:tmpl w:val="1182F47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654" w:hanging="360"/>
      </w:pPr>
      <w:rPr>
        <w:rFonts w:ascii="Courier New" w:hAnsi="Courier New" w:hint="default"/>
      </w:rPr>
    </w:lvl>
    <w:lvl w:ilvl="2" w:tplc="08090005" w:tentative="1">
      <w:start w:val="1"/>
      <w:numFmt w:val="bullet"/>
      <w:lvlText w:val=""/>
      <w:lvlJc w:val="left"/>
      <w:pPr>
        <w:ind w:left="2374" w:hanging="360"/>
      </w:pPr>
      <w:rPr>
        <w:rFonts w:ascii="Wingdings" w:hAnsi="Wingdings" w:hint="default"/>
      </w:rPr>
    </w:lvl>
    <w:lvl w:ilvl="3" w:tplc="08090001" w:tentative="1">
      <w:start w:val="1"/>
      <w:numFmt w:val="bullet"/>
      <w:lvlText w:val=""/>
      <w:lvlJc w:val="left"/>
      <w:pPr>
        <w:ind w:left="3094" w:hanging="360"/>
      </w:pPr>
      <w:rPr>
        <w:rFonts w:ascii="Symbol" w:hAnsi="Symbol" w:hint="default"/>
      </w:rPr>
    </w:lvl>
    <w:lvl w:ilvl="4" w:tplc="08090003" w:tentative="1">
      <w:start w:val="1"/>
      <w:numFmt w:val="bullet"/>
      <w:lvlText w:val="o"/>
      <w:lvlJc w:val="left"/>
      <w:pPr>
        <w:ind w:left="3814" w:hanging="360"/>
      </w:pPr>
      <w:rPr>
        <w:rFonts w:ascii="Courier New" w:hAnsi="Courier New" w:hint="default"/>
      </w:rPr>
    </w:lvl>
    <w:lvl w:ilvl="5" w:tplc="08090005" w:tentative="1">
      <w:start w:val="1"/>
      <w:numFmt w:val="bullet"/>
      <w:lvlText w:val=""/>
      <w:lvlJc w:val="left"/>
      <w:pPr>
        <w:ind w:left="4534" w:hanging="360"/>
      </w:pPr>
      <w:rPr>
        <w:rFonts w:ascii="Wingdings" w:hAnsi="Wingdings" w:hint="default"/>
      </w:rPr>
    </w:lvl>
    <w:lvl w:ilvl="6" w:tplc="08090001" w:tentative="1">
      <w:start w:val="1"/>
      <w:numFmt w:val="bullet"/>
      <w:lvlText w:val=""/>
      <w:lvlJc w:val="left"/>
      <w:pPr>
        <w:ind w:left="5254" w:hanging="360"/>
      </w:pPr>
      <w:rPr>
        <w:rFonts w:ascii="Symbol" w:hAnsi="Symbol" w:hint="default"/>
      </w:rPr>
    </w:lvl>
    <w:lvl w:ilvl="7" w:tplc="08090003" w:tentative="1">
      <w:start w:val="1"/>
      <w:numFmt w:val="bullet"/>
      <w:lvlText w:val="o"/>
      <w:lvlJc w:val="left"/>
      <w:pPr>
        <w:ind w:left="5974" w:hanging="360"/>
      </w:pPr>
      <w:rPr>
        <w:rFonts w:ascii="Courier New" w:hAnsi="Courier New" w:hint="default"/>
      </w:rPr>
    </w:lvl>
    <w:lvl w:ilvl="8" w:tplc="08090005" w:tentative="1">
      <w:start w:val="1"/>
      <w:numFmt w:val="bullet"/>
      <w:lvlText w:val=""/>
      <w:lvlJc w:val="left"/>
      <w:pPr>
        <w:ind w:left="6694" w:hanging="360"/>
      </w:pPr>
      <w:rPr>
        <w:rFonts w:ascii="Wingdings" w:hAnsi="Wingdings" w:hint="default"/>
      </w:rPr>
    </w:lvl>
  </w:abstractNum>
  <w:abstractNum w:abstractNumId="10" w15:restartNumberingAfterBreak="0">
    <w:nsid w:val="384E419F"/>
    <w:multiLevelType w:val="hybridMultilevel"/>
    <w:tmpl w:val="830252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B">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852BCF"/>
    <w:multiLevelType w:val="hybridMultilevel"/>
    <w:tmpl w:val="2AE285C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B13B31"/>
    <w:multiLevelType w:val="multilevel"/>
    <w:tmpl w:val="1520D69C"/>
    <w:styleLink w:val="mc"/>
    <w:lvl w:ilvl="0">
      <w:start w:val="1"/>
      <w:numFmt w:val="decimal"/>
      <w:isLg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720"/>
        </w:tabs>
        <w:ind w:left="720" w:hanging="720"/>
      </w:pPr>
      <w:rPr>
        <w:rFonts w:ascii="Arial" w:hAnsi="Arial" w:cs="Arial" w:hint="default"/>
        <w:b w:val="0"/>
        <w:bCs w:val="0"/>
        <w:i w:val="0"/>
        <w:iCs w:val="0"/>
        <w:sz w:val="20"/>
        <w:szCs w:val="20"/>
      </w:rPr>
    </w:lvl>
    <w:lvl w:ilvl="2">
      <w:start w:val="1"/>
      <w:numFmt w:val="decimal"/>
      <w:lvlText w:val="%1.%2.%3"/>
      <w:lvlJc w:val="left"/>
      <w:pPr>
        <w:tabs>
          <w:tab w:val="num" w:pos="1644"/>
        </w:tabs>
        <w:ind w:left="1644" w:hanging="964"/>
      </w:pPr>
      <w:rPr>
        <w:rFonts w:cs="Times New Roman" w:hint="default"/>
      </w:rPr>
    </w:lvl>
    <w:lvl w:ilvl="3">
      <w:start w:val="1"/>
      <w:numFmt w:val="decimal"/>
      <w:lvlText w:val="%1.%2.%3.%4"/>
      <w:lvlJc w:val="left"/>
      <w:pPr>
        <w:tabs>
          <w:tab w:val="num" w:pos="1985"/>
        </w:tabs>
        <w:ind w:left="2591" w:hanging="1009"/>
      </w:pPr>
      <w:rPr>
        <w:rFonts w:cs="Times New Roman" w:hint="default"/>
      </w:rPr>
    </w:lvl>
    <w:lvl w:ilvl="4">
      <w:start w:val="1"/>
      <w:numFmt w:val="decimal"/>
      <w:lvlText w:val="%1.%2.%3.%4.%5"/>
      <w:lvlJc w:val="left"/>
      <w:pPr>
        <w:tabs>
          <w:tab w:val="num" w:pos="6048"/>
        </w:tabs>
        <w:ind w:left="6048" w:hanging="1152"/>
      </w:pPr>
      <w:rPr>
        <w:rFonts w:ascii="Times New Roman" w:hAnsi="Times New Roman" w:cs="Times New Roman" w:hint="default"/>
        <w:b w:val="0"/>
        <w:bCs w:val="0"/>
        <w:i w:val="0"/>
        <w:iCs w:val="0"/>
        <w:sz w:val="24"/>
        <w:szCs w:val="24"/>
      </w:rPr>
    </w:lvl>
    <w:lvl w:ilvl="5">
      <w:start w:val="1"/>
      <w:numFmt w:val="decimal"/>
      <w:isLgl/>
      <w:lvlText w:val="%1.%2.%3.%4.%5.%6"/>
      <w:lvlJc w:val="left"/>
      <w:pPr>
        <w:tabs>
          <w:tab w:val="num" w:pos="7488"/>
        </w:tabs>
        <w:ind w:left="7488" w:hanging="1440"/>
      </w:pPr>
      <w:rPr>
        <w:rFonts w:ascii="Times New Roman" w:hAnsi="Times New Roman" w:cs="Times New Roman" w:hint="default"/>
        <w:b w:val="0"/>
        <w:bCs w:val="0"/>
        <w:i w:val="0"/>
        <w:iCs w:val="0"/>
        <w:sz w:val="24"/>
        <w:szCs w:val="24"/>
      </w:rPr>
    </w:lvl>
    <w:lvl w:ilvl="6">
      <w:start w:val="1"/>
      <w:numFmt w:val="decimal"/>
      <w:lvlText w:val="%1.%2.%3.%4.%5.%6.%7."/>
      <w:lvlJc w:val="left"/>
      <w:pPr>
        <w:tabs>
          <w:tab w:val="num" w:pos="9216"/>
        </w:tabs>
        <w:ind w:left="9216" w:hanging="1728"/>
      </w:pPr>
      <w:rPr>
        <w:rFonts w:cs="Times New Roman" w:hint="default"/>
      </w:rPr>
    </w:lvl>
    <w:lvl w:ilvl="7">
      <w:start w:val="1"/>
      <w:numFmt w:val="decimal"/>
      <w:lvlText w:val="%1.%2.%3.%4.%5.%6.%7.%8."/>
      <w:lvlJc w:val="left"/>
      <w:pPr>
        <w:tabs>
          <w:tab w:val="num" w:pos="6264"/>
        </w:tabs>
        <w:ind w:left="6048" w:hanging="1224"/>
      </w:pPr>
      <w:rPr>
        <w:rFonts w:cs="Times New Roman" w:hint="default"/>
      </w:rPr>
    </w:lvl>
    <w:lvl w:ilvl="8">
      <w:start w:val="1"/>
      <w:numFmt w:val="decimal"/>
      <w:lvlText w:val="%1.%2.%3.%4.%5.%6.%7.%8.%9."/>
      <w:lvlJc w:val="left"/>
      <w:pPr>
        <w:tabs>
          <w:tab w:val="num" w:pos="6984"/>
        </w:tabs>
        <w:ind w:left="6624" w:hanging="1440"/>
      </w:pPr>
      <w:rPr>
        <w:rFonts w:cs="Times New Roman" w:hint="default"/>
      </w:rPr>
    </w:lvl>
  </w:abstractNum>
  <w:abstractNum w:abstractNumId="13" w15:restartNumberingAfterBreak="0">
    <w:nsid w:val="46BB3742"/>
    <w:multiLevelType w:val="hybridMultilevel"/>
    <w:tmpl w:val="F29E40BE"/>
    <w:lvl w:ilvl="0" w:tplc="19D08988">
      <w:start w:val="1"/>
      <w:numFmt w:val="bullet"/>
      <w:lvlText w:val=""/>
      <w:lvlJc w:val="left"/>
      <w:pPr>
        <w:ind w:left="720" w:hanging="360"/>
      </w:pPr>
      <w:rPr>
        <w:rFonts w:ascii="Symbol" w:hAnsi="Symbol" w:hint="default"/>
        <w:color w:val="000000" w:themeColor="text1"/>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9F5690"/>
    <w:multiLevelType w:val="hybridMultilevel"/>
    <w:tmpl w:val="1236F6E6"/>
    <w:lvl w:ilvl="0" w:tplc="08090003">
      <w:start w:val="1"/>
      <w:numFmt w:val="bullet"/>
      <w:lvlText w:val="o"/>
      <w:lvlJc w:val="left"/>
      <w:pPr>
        <w:ind w:left="720" w:hanging="360"/>
      </w:pPr>
      <w:rPr>
        <w:rFonts w:ascii="Courier New" w:hAnsi="Courier New" w:cs="Courier New"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6E5D0F"/>
    <w:multiLevelType w:val="multilevel"/>
    <w:tmpl w:val="894CAC06"/>
    <w:lvl w:ilvl="0">
      <w:start w:val="2"/>
      <w:numFmt w:val="decimal"/>
      <w:lvlText w:val="%1"/>
      <w:lvlJc w:val="left"/>
      <w:pPr>
        <w:ind w:left="480" w:hanging="480"/>
      </w:pPr>
      <w:rPr>
        <w:rFonts w:hint="default"/>
        <w:b/>
      </w:rPr>
    </w:lvl>
    <w:lvl w:ilvl="1">
      <w:start w:val="3"/>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4CE417F4"/>
    <w:multiLevelType w:val="multilevel"/>
    <w:tmpl w:val="5A5CF8B6"/>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4EED25F0"/>
    <w:multiLevelType w:val="hybridMultilevel"/>
    <w:tmpl w:val="4808B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4F4993"/>
    <w:multiLevelType w:val="multilevel"/>
    <w:tmpl w:val="B5BC63FA"/>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2362C53"/>
    <w:multiLevelType w:val="hybridMultilevel"/>
    <w:tmpl w:val="40F68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3573FB"/>
    <w:multiLevelType w:val="multilevel"/>
    <w:tmpl w:val="57C22310"/>
    <w:lvl w:ilvl="0">
      <w:start w:val="2"/>
      <w:numFmt w:val="decimal"/>
      <w:lvlText w:val="%1"/>
      <w:lvlJc w:val="left"/>
      <w:pPr>
        <w:ind w:left="480" w:hanging="480"/>
      </w:pPr>
      <w:rPr>
        <w:rFonts w:hint="default"/>
        <w:b/>
      </w:rPr>
    </w:lvl>
    <w:lvl w:ilvl="1">
      <w:start w:val="3"/>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5A786BB7"/>
    <w:multiLevelType w:val="multilevel"/>
    <w:tmpl w:val="4920C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FC1B0F"/>
    <w:multiLevelType w:val="hybridMultilevel"/>
    <w:tmpl w:val="002E3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241C92"/>
    <w:multiLevelType w:val="hybridMultilevel"/>
    <w:tmpl w:val="7FEE6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065DF8"/>
    <w:multiLevelType w:val="multilevel"/>
    <w:tmpl w:val="60FABB62"/>
    <w:lvl w:ilvl="0">
      <w:start w:val="2"/>
      <w:numFmt w:val="decimal"/>
      <w:lvlText w:val="%1"/>
      <w:lvlJc w:val="left"/>
      <w:pPr>
        <w:ind w:left="360" w:hanging="360"/>
      </w:pPr>
      <w:rPr>
        <w:rFonts w:hint="default"/>
      </w:rPr>
    </w:lvl>
    <w:lvl w:ilvl="1">
      <w:start w:val="1"/>
      <w:numFmt w:val="decimal"/>
      <w:lvlText w:val="%1.%2"/>
      <w:lvlJc w:val="left"/>
      <w:pPr>
        <w:ind w:left="721" w:hanging="360"/>
      </w:pPr>
      <w:rPr>
        <w:rFonts w:hint="default"/>
      </w:rPr>
    </w:lvl>
    <w:lvl w:ilvl="2">
      <w:start w:val="1"/>
      <w:numFmt w:val="decimal"/>
      <w:lvlText w:val="%1.%2.%3"/>
      <w:lvlJc w:val="left"/>
      <w:pPr>
        <w:ind w:left="1442" w:hanging="720"/>
      </w:pPr>
      <w:rPr>
        <w:rFonts w:hint="default"/>
      </w:rPr>
    </w:lvl>
    <w:lvl w:ilvl="3">
      <w:start w:val="1"/>
      <w:numFmt w:val="decimal"/>
      <w:lvlText w:val="%1.%2.%3.%4"/>
      <w:lvlJc w:val="left"/>
      <w:pPr>
        <w:ind w:left="2163" w:hanging="1080"/>
      </w:pPr>
      <w:rPr>
        <w:rFonts w:hint="default"/>
      </w:rPr>
    </w:lvl>
    <w:lvl w:ilvl="4">
      <w:start w:val="1"/>
      <w:numFmt w:val="decimal"/>
      <w:lvlText w:val="%1.%2.%3.%4.%5"/>
      <w:lvlJc w:val="left"/>
      <w:pPr>
        <w:ind w:left="2524" w:hanging="1080"/>
      </w:pPr>
      <w:rPr>
        <w:rFonts w:hint="default"/>
      </w:rPr>
    </w:lvl>
    <w:lvl w:ilvl="5">
      <w:start w:val="1"/>
      <w:numFmt w:val="decimal"/>
      <w:lvlText w:val="%1.%2.%3.%4.%5.%6"/>
      <w:lvlJc w:val="left"/>
      <w:pPr>
        <w:ind w:left="3245" w:hanging="1440"/>
      </w:pPr>
      <w:rPr>
        <w:rFonts w:hint="default"/>
      </w:rPr>
    </w:lvl>
    <w:lvl w:ilvl="6">
      <w:start w:val="1"/>
      <w:numFmt w:val="decimal"/>
      <w:lvlText w:val="%1.%2.%3.%4.%5.%6.%7"/>
      <w:lvlJc w:val="left"/>
      <w:pPr>
        <w:ind w:left="3606" w:hanging="1440"/>
      </w:pPr>
      <w:rPr>
        <w:rFonts w:hint="default"/>
      </w:rPr>
    </w:lvl>
    <w:lvl w:ilvl="7">
      <w:start w:val="1"/>
      <w:numFmt w:val="decimal"/>
      <w:lvlText w:val="%1.%2.%3.%4.%5.%6.%7.%8"/>
      <w:lvlJc w:val="left"/>
      <w:pPr>
        <w:ind w:left="4327" w:hanging="1800"/>
      </w:pPr>
      <w:rPr>
        <w:rFonts w:hint="default"/>
      </w:rPr>
    </w:lvl>
    <w:lvl w:ilvl="8">
      <w:start w:val="1"/>
      <w:numFmt w:val="decimal"/>
      <w:lvlText w:val="%1.%2.%3.%4.%5.%6.%7.%8.%9"/>
      <w:lvlJc w:val="left"/>
      <w:pPr>
        <w:ind w:left="4688" w:hanging="1800"/>
      </w:pPr>
      <w:rPr>
        <w:rFonts w:hint="default"/>
      </w:rPr>
    </w:lvl>
  </w:abstractNum>
  <w:abstractNum w:abstractNumId="25" w15:restartNumberingAfterBreak="0">
    <w:nsid w:val="65484CB0"/>
    <w:multiLevelType w:val="hybridMultilevel"/>
    <w:tmpl w:val="7BA27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DF5C15"/>
    <w:multiLevelType w:val="multilevel"/>
    <w:tmpl w:val="CBECBDE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A092E1C"/>
    <w:multiLevelType w:val="multilevel"/>
    <w:tmpl w:val="58705504"/>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A190837"/>
    <w:multiLevelType w:val="hybridMultilevel"/>
    <w:tmpl w:val="BA90C5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223868"/>
    <w:multiLevelType w:val="hybridMultilevel"/>
    <w:tmpl w:val="55E6EE1E"/>
    <w:lvl w:ilvl="0" w:tplc="0809000B">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7E1733"/>
    <w:multiLevelType w:val="hybridMultilevel"/>
    <w:tmpl w:val="785E31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EB378C"/>
    <w:multiLevelType w:val="hybridMultilevel"/>
    <w:tmpl w:val="742E79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B">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E06EE4"/>
    <w:multiLevelType w:val="hybridMultilevel"/>
    <w:tmpl w:val="019611F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717071"/>
    <w:multiLevelType w:val="multilevel"/>
    <w:tmpl w:val="FAF663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28"/>
  </w:num>
  <w:num w:numId="3">
    <w:abstractNumId w:val="0"/>
  </w:num>
  <w:num w:numId="4">
    <w:abstractNumId w:val="9"/>
  </w:num>
  <w:num w:numId="5">
    <w:abstractNumId w:val="1"/>
  </w:num>
  <w:num w:numId="6">
    <w:abstractNumId w:val="30"/>
  </w:num>
  <w:num w:numId="7">
    <w:abstractNumId w:val="6"/>
  </w:num>
  <w:num w:numId="8">
    <w:abstractNumId w:val="16"/>
  </w:num>
  <w:num w:numId="9">
    <w:abstractNumId w:val="22"/>
  </w:num>
  <w:num w:numId="10">
    <w:abstractNumId w:val="11"/>
  </w:num>
  <w:num w:numId="11">
    <w:abstractNumId w:val="7"/>
  </w:num>
  <w:num w:numId="12">
    <w:abstractNumId w:val="4"/>
  </w:num>
  <w:num w:numId="13">
    <w:abstractNumId w:val="8"/>
  </w:num>
  <w:num w:numId="14">
    <w:abstractNumId w:val="17"/>
  </w:num>
  <w:num w:numId="15">
    <w:abstractNumId w:val="2"/>
  </w:num>
  <w:num w:numId="16">
    <w:abstractNumId w:val="25"/>
  </w:num>
  <w:num w:numId="17">
    <w:abstractNumId w:val="3"/>
  </w:num>
  <w:num w:numId="18">
    <w:abstractNumId w:val="24"/>
  </w:num>
  <w:num w:numId="19">
    <w:abstractNumId w:val="10"/>
  </w:num>
  <w:num w:numId="20">
    <w:abstractNumId w:val="31"/>
  </w:num>
  <w:num w:numId="21">
    <w:abstractNumId w:val="23"/>
  </w:num>
  <w:num w:numId="22">
    <w:abstractNumId w:val="15"/>
  </w:num>
  <w:num w:numId="23">
    <w:abstractNumId w:val="19"/>
  </w:num>
  <w:num w:numId="24">
    <w:abstractNumId w:val="13"/>
  </w:num>
  <w:num w:numId="25">
    <w:abstractNumId w:val="20"/>
  </w:num>
  <w:num w:numId="26">
    <w:abstractNumId w:val="32"/>
  </w:num>
  <w:num w:numId="27">
    <w:abstractNumId w:val="26"/>
  </w:num>
  <w:num w:numId="28">
    <w:abstractNumId w:val="5"/>
  </w:num>
  <w:num w:numId="29">
    <w:abstractNumId w:val="18"/>
  </w:num>
  <w:num w:numId="30">
    <w:abstractNumId w:val="33"/>
  </w:num>
  <w:num w:numId="31">
    <w:abstractNumId w:val="29"/>
  </w:num>
  <w:num w:numId="32">
    <w:abstractNumId w:val="14"/>
  </w:num>
  <w:num w:numId="33">
    <w:abstractNumId w:val="27"/>
  </w:num>
  <w:num w:numId="34">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laDocumentData" w:val="&lt;?xml version=&quot;1.0&quot; encoding=&quot;UTF-16&quot;?&gt;_x000d__x000d_&lt;dlaDocument&gt;_x000d__x000d__&lt;documentData&gt;_x000d__x000d___&lt;set name=&quot;general&quot; key=&quot;general&quot;&gt;_x000d__x000d____&lt;items&gt;_x000d__x000d_____&lt;item name=&quot;templateID&quot; value=&quot;dlaWordNormal&quot;&gt;_x000d__x000d_____&lt;/item&gt;_x000d__x000d_____&lt;item name=&quot;dataID&quot; value=&quot;&quot;&gt;_x000d__x000d_____&lt;/item&gt;_x000d__x000d_____&lt;item name=&quot;officeID&quot; value=&quot;leeds&quot;&gt;_x000d__x000d_____&lt;/item&gt;_x000d__x000d_____&lt;item name=&quot;languageID&quot; value=&quot;english-uk&quot;&gt;_x000d__x000d_____&lt;/item&gt;_x000d__x000d_____&lt;item name=&quot;localeID&quot; value=&quot;2057&quot;&gt;_x000d__x000d_____&lt;/item&gt;_x000d__x000d_____&lt;item name=&quot;authorID&quot; value=&quot;Hazel Randall (HFR)&quot;&gt;_x000d__x000d_____&lt;/item&gt;_x000d__x000d_____&lt;item name=&quot;day&quot; value=&quot;5&quot;&gt;_x000d__x000d_____&lt;/item&gt;_x000d__x000d_____&lt;item name=&quot;month&quot; value=&quot;1&quot;&gt;_x000d__x000d_____&lt;/item&gt;_x000d__x000d_____&lt;item name=&quot;year&quot; value=&quot;2005&quot;&gt;_x000d__x000d_____&lt;/item&gt;_x000d__x000d____&lt;/items&gt;_x000d__x000d___&lt;/set&gt;_x000d__x000d__&lt;/documentData&gt;_x000d__x000d_&lt;/dlaDocument&gt;_x000d__x000d_"/>
  </w:docVars>
  <w:rsids>
    <w:rsidRoot w:val="0011788D"/>
    <w:rsid w:val="000012C6"/>
    <w:rsid w:val="00001CFE"/>
    <w:rsid w:val="00002001"/>
    <w:rsid w:val="00002396"/>
    <w:rsid w:val="00002ECB"/>
    <w:rsid w:val="00003664"/>
    <w:rsid w:val="000037AD"/>
    <w:rsid w:val="000041B3"/>
    <w:rsid w:val="0000440A"/>
    <w:rsid w:val="0000552C"/>
    <w:rsid w:val="0000609D"/>
    <w:rsid w:val="00006ABF"/>
    <w:rsid w:val="00006DF7"/>
    <w:rsid w:val="00007E21"/>
    <w:rsid w:val="000107BD"/>
    <w:rsid w:val="00010F13"/>
    <w:rsid w:val="0001133D"/>
    <w:rsid w:val="0001305B"/>
    <w:rsid w:val="00013BC6"/>
    <w:rsid w:val="00014533"/>
    <w:rsid w:val="00014717"/>
    <w:rsid w:val="000149E1"/>
    <w:rsid w:val="00014F0C"/>
    <w:rsid w:val="0001591C"/>
    <w:rsid w:val="00016805"/>
    <w:rsid w:val="0001764E"/>
    <w:rsid w:val="00020957"/>
    <w:rsid w:val="000227E1"/>
    <w:rsid w:val="00022B7C"/>
    <w:rsid w:val="00023058"/>
    <w:rsid w:val="0002513A"/>
    <w:rsid w:val="00025D42"/>
    <w:rsid w:val="00026F54"/>
    <w:rsid w:val="00027284"/>
    <w:rsid w:val="00027662"/>
    <w:rsid w:val="000276AA"/>
    <w:rsid w:val="0002794D"/>
    <w:rsid w:val="000300C1"/>
    <w:rsid w:val="00030553"/>
    <w:rsid w:val="00030682"/>
    <w:rsid w:val="00030CD1"/>
    <w:rsid w:val="00031A6D"/>
    <w:rsid w:val="00031C0C"/>
    <w:rsid w:val="00033ADD"/>
    <w:rsid w:val="0003416C"/>
    <w:rsid w:val="000345FA"/>
    <w:rsid w:val="00034A5F"/>
    <w:rsid w:val="00035203"/>
    <w:rsid w:val="00035346"/>
    <w:rsid w:val="000354E8"/>
    <w:rsid w:val="00035A25"/>
    <w:rsid w:val="000361B3"/>
    <w:rsid w:val="000365CF"/>
    <w:rsid w:val="000375BE"/>
    <w:rsid w:val="000376F1"/>
    <w:rsid w:val="000378B8"/>
    <w:rsid w:val="0003790E"/>
    <w:rsid w:val="000409AD"/>
    <w:rsid w:val="00040D1F"/>
    <w:rsid w:val="00041104"/>
    <w:rsid w:val="000420BD"/>
    <w:rsid w:val="00042186"/>
    <w:rsid w:val="000433FB"/>
    <w:rsid w:val="00043550"/>
    <w:rsid w:val="00043977"/>
    <w:rsid w:val="00043D4B"/>
    <w:rsid w:val="00043F19"/>
    <w:rsid w:val="00044253"/>
    <w:rsid w:val="00044836"/>
    <w:rsid w:val="00044C53"/>
    <w:rsid w:val="000459C5"/>
    <w:rsid w:val="00047257"/>
    <w:rsid w:val="00047278"/>
    <w:rsid w:val="00047E58"/>
    <w:rsid w:val="00051E0A"/>
    <w:rsid w:val="000525D0"/>
    <w:rsid w:val="0005400D"/>
    <w:rsid w:val="0005508B"/>
    <w:rsid w:val="00055204"/>
    <w:rsid w:val="00055444"/>
    <w:rsid w:val="00055807"/>
    <w:rsid w:val="00055F0C"/>
    <w:rsid w:val="000569F9"/>
    <w:rsid w:val="0006066A"/>
    <w:rsid w:val="000609D6"/>
    <w:rsid w:val="00060AEA"/>
    <w:rsid w:val="00060E61"/>
    <w:rsid w:val="00062AF2"/>
    <w:rsid w:val="0006397A"/>
    <w:rsid w:val="00063F71"/>
    <w:rsid w:val="00064937"/>
    <w:rsid w:val="00064A82"/>
    <w:rsid w:val="00065971"/>
    <w:rsid w:val="00065AA5"/>
    <w:rsid w:val="000660A0"/>
    <w:rsid w:val="00066441"/>
    <w:rsid w:val="0006663B"/>
    <w:rsid w:val="00066657"/>
    <w:rsid w:val="00066741"/>
    <w:rsid w:val="00066D9A"/>
    <w:rsid w:val="00067316"/>
    <w:rsid w:val="000678E5"/>
    <w:rsid w:val="00067DF8"/>
    <w:rsid w:val="00067FC8"/>
    <w:rsid w:val="0007070C"/>
    <w:rsid w:val="00070B09"/>
    <w:rsid w:val="000711DF"/>
    <w:rsid w:val="0007199B"/>
    <w:rsid w:val="000719F7"/>
    <w:rsid w:val="0007206F"/>
    <w:rsid w:val="0007207C"/>
    <w:rsid w:val="0007284D"/>
    <w:rsid w:val="00072B82"/>
    <w:rsid w:val="0007394D"/>
    <w:rsid w:val="00073F85"/>
    <w:rsid w:val="00074316"/>
    <w:rsid w:val="0007499F"/>
    <w:rsid w:val="00075FF5"/>
    <w:rsid w:val="000766C4"/>
    <w:rsid w:val="00076E18"/>
    <w:rsid w:val="0007711C"/>
    <w:rsid w:val="00077BE3"/>
    <w:rsid w:val="000806AA"/>
    <w:rsid w:val="00081291"/>
    <w:rsid w:val="00082550"/>
    <w:rsid w:val="00082A2D"/>
    <w:rsid w:val="00082B59"/>
    <w:rsid w:val="00082F2F"/>
    <w:rsid w:val="00082F3C"/>
    <w:rsid w:val="000834B6"/>
    <w:rsid w:val="0008391A"/>
    <w:rsid w:val="000844A1"/>
    <w:rsid w:val="00084FD9"/>
    <w:rsid w:val="00086E38"/>
    <w:rsid w:val="00086FC9"/>
    <w:rsid w:val="00087931"/>
    <w:rsid w:val="00090017"/>
    <w:rsid w:val="000921E9"/>
    <w:rsid w:val="00092822"/>
    <w:rsid w:val="00092C05"/>
    <w:rsid w:val="00092DAD"/>
    <w:rsid w:val="00093F31"/>
    <w:rsid w:val="000958E8"/>
    <w:rsid w:val="00095D2A"/>
    <w:rsid w:val="000962E7"/>
    <w:rsid w:val="00096627"/>
    <w:rsid w:val="00096675"/>
    <w:rsid w:val="000969A1"/>
    <w:rsid w:val="00096C8C"/>
    <w:rsid w:val="00097491"/>
    <w:rsid w:val="00097A28"/>
    <w:rsid w:val="00097B17"/>
    <w:rsid w:val="000A1B18"/>
    <w:rsid w:val="000A26A6"/>
    <w:rsid w:val="000A2E91"/>
    <w:rsid w:val="000A3F5E"/>
    <w:rsid w:val="000A443C"/>
    <w:rsid w:val="000A45AF"/>
    <w:rsid w:val="000A5DBC"/>
    <w:rsid w:val="000A6218"/>
    <w:rsid w:val="000A6948"/>
    <w:rsid w:val="000A6A96"/>
    <w:rsid w:val="000B0BFF"/>
    <w:rsid w:val="000B18CE"/>
    <w:rsid w:val="000B1E01"/>
    <w:rsid w:val="000B2DAE"/>
    <w:rsid w:val="000B3187"/>
    <w:rsid w:val="000B37D6"/>
    <w:rsid w:val="000B399F"/>
    <w:rsid w:val="000B6109"/>
    <w:rsid w:val="000B65ED"/>
    <w:rsid w:val="000B6CC3"/>
    <w:rsid w:val="000B72D3"/>
    <w:rsid w:val="000C10C4"/>
    <w:rsid w:val="000C10F8"/>
    <w:rsid w:val="000C1B0F"/>
    <w:rsid w:val="000C2849"/>
    <w:rsid w:val="000C2BDA"/>
    <w:rsid w:val="000C323D"/>
    <w:rsid w:val="000C34E3"/>
    <w:rsid w:val="000C378E"/>
    <w:rsid w:val="000C3DFF"/>
    <w:rsid w:val="000C426A"/>
    <w:rsid w:val="000C43DF"/>
    <w:rsid w:val="000C46F7"/>
    <w:rsid w:val="000C4950"/>
    <w:rsid w:val="000C5882"/>
    <w:rsid w:val="000C5C19"/>
    <w:rsid w:val="000C655E"/>
    <w:rsid w:val="000C6847"/>
    <w:rsid w:val="000C6E53"/>
    <w:rsid w:val="000D0D1B"/>
    <w:rsid w:val="000D1290"/>
    <w:rsid w:val="000D225B"/>
    <w:rsid w:val="000D2876"/>
    <w:rsid w:val="000D2A26"/>
    <w:rsid w:val="000D2FA4"/>
    <w:rsid w:val="000D3404"/>
    <w:rsid w:val="000D39AE"/>
    <w:rsid w:val="000D3A8A"/>
    <w:rsid w:val="000D3EF4"/>
    <w:rsid w:val="000D5090"/>
    <w:rsid w:val="000D510E"/>
    <w:rsid w:val="000D754F"/>
    <w:rsid w:val="000E0CC7"/>
    <w:rsid w:val="000E0D65"/>
    <w:rsid w:val="000E27DF"/>
    <w:rsid w:val="000E2D60"/>
    <w:rsid w:val="000E396B"/>
    <w:rsid w:val="000E3EF0"/>
    <w:rsid w:val="000E4972"/>
    <w:rsid w:val="000E50BB"/>
    <w:rsid w:val="000E62CB"/>
    <w:rsid w:val="000E6882"/>
    <w:rsid w:val="000E7CF6"/>
    <w:rsid w:val="000F00F9"/>
    <w:rsid w:val="000F05C8"/>
    <w:rsid w:val="000F0FC9"/>
    <w:rsid w:val="000F27B6"/>
    <w:rsid w:val="000F303C"/>
    <w:rsid w:val="000F433C"/>
    <w:rsid w:val="000F474E"/>
    <w:rsid w:val="000F4831"/>
    <w:rsid w:val="000F4EF1"/>
    <w:rsid w:val="000F555E"/>
    <w:rsid w:val="000F58D5"/>
    <w:rsid w:val="000F597C"/>
    <w:rsid w:val="000F5B78"/>
    <w:rsid w:val="000F6293"/>
    <w:rsid w:val="000F7188"/>
    <w:rsid w:val="001015C1"/>
    <w:rsid w:val="00101C7E"/>
    <w:rsid w:val="00101CA3"/>
    <w:rsid w:val="001025C0"/>
    <w:rsid w:val="00102A17"/>
    <w:rsid w:val="00102EC5"/>
    <w:rsid w:val="00103491"/>
    <w:rsid w:val="00103BCF"/>
    <w:rsid w:val="00103E5F"/>
    <w:rsid w:val="00103F74"/>
    <w:rsid w:val="001045CA"/>
    <w:rsid w:val="001049BC"/>
    <w:rsid w:val="00104D91"/>
    <w:rsid w:val="00104EE6"/>
    <w:rsid w:val="001051B1"/>
    <w:rsid w:val="001051DF"/>
    <w:rsid w:val="00105465"/>
    <w:rsid w:val="00107258"/>
    <w:rsid w:val="00107A23"/>
    <w:rsid w:val="00114BBC"/>
    <w:rsid w:val="00114FF9"/>
    <w:rsid w:val="0011521C"/>
    <w:rsid w:val="00116993"/>
    <w:rsid w:val="0011788D"/>
    <w:rsid w:val="00117A52"/>
    <w:rsid w:val="00121055"/>
    <w:rsid w:val="00121718"/>
    <w:rsid w:val="00121A09"/>
    <w:rsid w:val="00121CBC"/>
    <w:rsid w:val="00121D18"/>
    <w:rsid w:val="001220A8"/>
    <w:rsid w:val="001225AB"/>
    <w:rsid w:val="00123749"/>
    <w:rsid w:val="00123CC2"/>
    <w:rsid w:val="001242D9"/>
    <w:rsid w:val="00124874"/>
    <w:rsid w:val="00125AB9"/>
    <w:rsid w:val="00125E1A"/>
    <w:rsid w:val="00127F8B"/>
    <w:rsid w:val="00130731"/>
    <w:rsid w:val="00130E6E"/>
    <w:rsid w:val="00130F46"/>
    <w:rsid w:val="001310A7"/>
    <w:rsid w:val="00131804"/>
    <w:rsid w:val="00131962"/>
    <w:rsid w:val="001326C0"/>
    <w:rsid w:val="0013426E"/>
    <w:rsid w:val="00134BAA"/>
    <w:rsid w:val="001362A6"/>
    <w:rsid w:val="00136651"/>
    <w:rsid w:val="00136791"/>
    <w:rsid w:val="001368E2"/>
    <w:rsid w:val="001369F6"/>
    <w:rsid w:val="00136E38"/>
    <w:rsid w:val="0013734B"/>
    <w:rsid w:val="00137763"/>
    <w:rsid w:val="00137FEB"/>
    <w:rsid w:val="001404B6"/>
    <w:rsid w:val="00140CB2"/>
    <w:rsid w:val="00141768"/>
    <w:rsid w:val="001424B8"/>
    <w:rsid w:val="001430CE"/>
    <w:rsid w:val="00143C4C"/>
    <w:rsid w:val="00143CA3"/>
    <w:rsid w:val="001446C9"/>
    <w:rsid w:val="00145662"/>
    <w:rsid w:val="00145D60"/>
    <w:rsid w:val="001463DD"/>
    <w:rsid w:val="0014659E"/>
    <w:rsid w:val="001473AB"/>
    <w:rsid w:val="001475AF"/>
    <w:rsid w:val="001476CF"/>
    <w:rsid w:val="00147AA6"/>
    <w:rsid w:val="00147CB4"/>
    <w:rsid w:val="00147F26"/>
    <w:rsid w:val="001517C2"/>
    <w:rsid w:val="00152622"/>
    <w:rsid w:val="0015336C"/>
    <w:rsid w:val="00153C21"/>
    <w:rsid w:val="00153E80"/>
    <w:rsid w:val="0015497A"/>
    <w:rsid w:val="00154D8B"/>
    <w:rsid w:val="00155290"/>
    <w:rsid w:val="00155545"/>
    <w:rsid w:val="00156C6E"/>
    <w:rsid w:val="00156DD5"/>
    <w:rsid w:val="001578D4"/>
    <w:rsid w:val="00160959"/>
    <w:rsid w:val="00160D73"/>
    <w:rsid w:val="00160F4F"/>
    <w:rsid w:val="0016122D"/>
    <w:rsid w:val="00161BFB"/>
    <w:rsid w:val="00162ADF"/>
    <w:rsid w:val="00162BB3"/>
    <w:rsid w:val="00164620"/>
    <w:rsid w:val="00164B28"/>
    <w:rsid w:val="00164D55"/>
    <w:rsid w:val="00165488"/>
    <w:rsid w:val="0016614A"/>
    <w:rsid w:val="00166306"/>
    <w:rsid w:val="00166873"/>
    <w:rsid w:val="001668E8"/>
    <w:rsid w:val="00166E73"/>
    <w:rsid w:val="00167513"/>
    <w:rsid w:val="0017022D"/>
    <w:rsid w:val="00171B7D"/>
    <w:rsid w:val="00172301"/>
    <w:rsid w:val="001733D4"/>
    <w:rsid w:val="00174469"/>
    <w:rsid w:val="00174B63"/>
    <w:rsid w:val="001754B4"/>
    <w:rsid w:val="00175A81"/>
    <w:rsid w:val="00175F8F"/>
    <w:rsid w:val="0017683E"/>
    <w:rsid w:val="00177289"/>
    <w:rsid w:val="0017762E"/>
    <w:rsid w:val="0018071A"/>
    <w:rsid w:val="00182998"/>
    <w:rsid w:val="00182A31"/>
    <w:rsid w:val="00182EF7"/>
    <w:rsid w:val="00183920"/>
    <w:rsid w:val="00183FEC"/>
    <w:rsid w:val="00184A97"/>
    <w:rsid w:val="00184F92"/>
    <w:rsid w:val="00185584"/>
    <w:rsid w:val="00186F56"/>
    <w:rsid w:val="00187383"/>
    <w:rsid w:val="00190B53"/>
    <w:rsid w:val="00190D68"/>
    <w:rsid w:val="00190F0F"/>
    <w:rsid w:val="001910A9"/>
    <w:rsid w:val="00191398"/>
    <w:rsid w:val="00191550"/>
    <w:rsid w:val="00191A81"/>
    <w:rsid w:val="0019242B"/>
    <w:rsid w:val="00192BFC"/>
    <w:rsid w:val="00192DDF"/>
    <w:rsid w:val="001941E9"/>
    <w:rsid w:val="00194A2E"/>
    <w:rsid w:val="00194B4E"/>
    <w:rsid w:val="001955C2"/>
    <w:rsid w:val="001964A7"/>
    <w:rsid w:val="001972CD"/>
    <w:rsid w:val="00197C5C"/>
    <w:rsid w:val="001A1573"/>
    <w:rsid w:val="001A1767"/>
    <w:rsid w:val="001A1AB9"/>
    <w:rsid w:val="001A1AE7"/>
    <w:rsid w:val="001A22F4"/>
    <w:rsid w:val="001A31C1"/>
    <w:rsid w:val="001A3382"/>
    <w:rsid w:val="001A55A8"/>
    <w:rsid w:val="001A5754"/>
    <w:rsid w:val="001A60C9"/>
    <w:rsid w:val="001A69B8"/>
    <w:rsid w:val="001A6DE4"/>
    <w:rsid w:val="001A7B4B"/>
    <w:rsid w:val="001B0CA2"/>
    <w:rsid w:val="001B0FE1"/>
    <w:rsid w:val="001B1243"/>
    <w:rsid w:val="001B14C6"/>
    <w:rsid w:val="001B1FE0"/>
    <w:rsid w:val="001B2A40"/>
    <w:rsid w:val="001B3B6D"/>
    <w:rsid w:val="001B40C6"/>
    <w:rsid w:val="001B5105"/>
    <w:rsid w:val="001B5325"/>
    <w:rsid w:val="001B64A6"/>
    <w:rsid w:val="001B6638"/>
    <w:rsid w:val="001B6733"/>
    <w:rsid w:val="001B72E5"/>
    <w:rsid w:val="001B76D2"/>
    <w:rsid w:val="001B7F5E"/>
    <w:rsid w:val="001C0150"/>
    <w:rsid w:val="001C0754"/>
    <w:rsid w:val="001C10A2"/>
    <w:rsid w:val="001C10A7"/>
    <w:rsid w:val="001C15EC"/>
    <w:rsid w:val="001C2EF2"/>
    <w:rsid w:val="001C3034"/>
    <w:rsid w:val="001C3566"/>
    <w:rsid w:val="001C3AD9"/>
    <w:rsid w:val="001C3B2B"/>
    <w:rsid w:val="001C544C"/>
    <w:rsid w:val="001C6F17"/>
    <w:rsid w:val="001C7363"/>
    <w:rsid w:val="001C74C2"/>
    <w:rsid w:val="001C7831"/>
    <w:rsid w:val="001D008C"/>
    <w:rsid w:val="001D0228"/>
    <w:rsid w:val="001D053F"/>
    <w:rsid w:val="001D0792"/>
    <w:rsid w:val="001D0805"/>
    <w:rsid w:val="001D1C3F"/>
    <w:rsid w:val="001D25B7"/>
    <w:rsid w:val="001D264B"/>
    <w:rsid w:val="001D299D"/>
    <w:rsid w:val="001D2A80"/>
    <w:rsid w:val="001D42EE"/>
    <w:rsid w:val="001D5A25"/>
    <w:rsid w:val="001D794D"/>
    <w:rsid w:val="001E0056"/>
    <w:rsid w:val="001E0C31"/>
    <w:rsid w:val="001E237C"/>
    <w:rsid w:val="001E260E"/>
    <w:rsid w:val="001E27FE"/>
    <w:rsid w:val="001E38E4"/>
    <w:rsid w:val="001E46A0"/>
    <w:rsid w:val="001E478B"/>
    <w:rsid w:val="001E4E8B"/>
    <w:rsid w:val="001E5497"/>
    <w:rsid w:val="001E5542"/>
    <w:rsid w:val="001E6CA5"/>
    <w:rsid w:val="001E7AB2"/>
    <w:rsid w:val="001E7AC6"/>
    <w:rsid w:val="001E7C66"/>
    <w:rsid w:val="001F0635"/>
    <w:rsid w:val="001F0A09"/>
    <w:rsid w:val="001F186D"/>
    <w:rsid w:val="001F1E13"/>
    <w:rsid w:val="001F1E72"/>
    <w:rsid w:val="001F2082"/>
    <w:rsid w:val="001F26DF"/>
    <w:rsid w:val="001F2E0F"/>
    <w:rsid w:val="001F3F35"/>
    <w:rsid w:val="001F4950"/>
    <w:rsid w:val="001F4CCD"/>
    <w:rsid w:val="001F4F80"/>
    <w:rsid w:val="001F509D"/>
    <w:rsid w:val="001F558A"/>
    <w:rsid w:val="001F5CE0"/>
    <w:rsid w:val="001F5EB7"/>
    <w:rsid w:val="001F5FA2"/>
    <w:rsid w:val="001F7A6C"/>
    <w:rsid w:val="00200180"/>
    <w:rsid w:val="00200E40"/>
    <w:rsid w:val="0020123B"/>
    <w:rsid w:val="00201558"/>
    <w:rsid w:val="00201D64"/>
    <w:rsid w:val="00202520"/>
    <w:rsid w:val="0020376A"/>
    <w:rsid w:val="00204602"/>
    <w:rsid w:val="00204780"/>
    <w:rsid w:val="0020480D"/>
    <w:rsid w:val="00204A2D"/>
    <w:rsid w:val="00204AA0"/>
    <w:rsid w:val="002050C3"/>
    <w:rsid w:val="002055A3"/>
    <w:rsid w:val="0020660D"/>
    <w:rsid w:val="00207314"/>
    <w:rsid w:val="00207A01"/>
    <w:rsid w:val="00211DCB"/>
    <w:rsid w:val="002120AA"/>
    <w:rsid w:val="00212901"/>
    <w:rsid w:val="00212C98"/>
    <w:rsid w:val="00214052"/>
    <w:rsid w:val="00214528"/>
    <w:rsid w:val="00214665"/>
    <w:rsid w:val="00214CEB"/>
    <w:rsid w:val="00214D77"/>
    <w:rsid w:val="00215AF8"/>
    <w:rsid w:val="0021603A"/>
    <w:rsid w:val="00216097"/>
    <w:rsid w:val="0021632B"/>
    <w:rsid w:val="00216D4C"/>
    <w:rsid w:val="002179F4"/>
    <w:rsid w:val="002200D5"/>
    <w:rsid w:val="00220CD7"/>
    <w:rsid w:val="002214C3"/>
    <w:rsid w:val="002227FB"/>
    <w:rsid w:val="00222AD1"/>
    <w:rsid w:val="00222F37"/>
    <w:rsid w:val="00222FF7"/>
    <w:rsid w:val="0022384B"/>
    <w:rsid w:val="0022785B"/>
    <w:rsid w:val="002302AB"/>
    <w:rsid w:val="00230425"/>
    <w:rsid w:val="00230599"/>
    <w:rsid w:val="00230651"/>
    <w:rsid w:val="00230FED"/>
    <w:rsid w:val="002318F6"/>
    <w:rsid w:val="00231E9E"/>
    <w:rsid w:val="00232C03"/>
    <w:rsid w:val="00232C57"/>
    <w:rsid w:val="002337A3"/>
    <w:rsid w:val="00233A2A"/>
    <w:rsid w:val="00234798"/>
    <w:rsid w:val="002353CE"/>
    <w:rsid w:val="00235713"/>
    <w:rsid w:val="00235E25"/>
    <w:rsid w:val="00235E9A"/>
    <w:rsid w:val="00236CD2"/>
    <w:rsid w:val="00236D92"/>
    <w:rsid w:val="002372A7"/>
    <w:rsid w:val="0023785F"/>
    <w:rsid w:val="00237FA0"/>
    <w:rsid w:val="00240723"/>
    <w:rsid w:val="00240E25"/>
    <w:rsid w:val="00241105"/>
    <w:rsid w:val="002414E1"/>
    <w:rsid w:val="00242002"/>
    <w:rsid w:val="00242203"/>
    <w:rsid w:val="00243E3A"/>
    <w:rsid w:val="002453BA"/>
    <w:rsid w:val="0024705A"/>
    <w:rsid w:val="00247E04"/>
    <w:rsid w:val="002505A7"/>
    <w:rsid w:val="002505E6"/>
    <w:rsid w:val="00250797"/>
    <w:rsid w:val="00252007"/>
    <w:rsid w:val="00254815"/>
    <w:rsid w:val="00254B84"/>
    <w:rsid w:val="00255555"/>
    <w:rsid w:val="00255AC9"/>
    <w:rsid w:val="00257F2F"/>
    <w:rsid w:val="00260FB5"/>
    <w:rsid w:val="002617C4"/>
    <w:rsid w:val="002619E1"/>
    <w:rsid w:val="00262380"/>
    <w:rsid w:val="002632C2"/>
    <w:rsid w:val="00263CB2"/>
    <w:rsid w:val="0026415A"/>
    <w:rsid w:val="0026420B"/>
    <w:rsid w:val="00265036"/>
    <w:rsid w:val="00265961"/>
    <w:rsid w:val="00266A8B"/>
    <w:rsid w:val="00266DB9"/>
    <w:rsid w:val="00270455"/>
    <w:rsid w:val="00271215"/>
    <w:rsid w:val="002717CA"/>
    <w:rsid w:val="00272567"/>
    <w:rsid w:val="0027282F"/>
    <w:rsid w:val="00272EA1"/>
    <w:rsid w:val="00274AA8"/>
    <w:rsid w:val="00274F92"/>
    <w:rsid w:val="00275799"/>
    <w:rsid w:val="002760AE"/>
    <w:rsid w:val="00276166"/>
    <w:rsid w:val="00280B24"/>
    <w:rsid w:val="00282241"/>
    <w:rsid w:val="002825A8"/>
    <w:rsid w:val="00282FB2"/>
    <w:rsid w:val="00283C5B"/>
    <w:rsid w:val="002843F9"/>
    <w:rsid w:val="002845CF"/>
    <w:rsid w:val="00284C96"/>
    <w:rsid w:val="002866C8"/>
    <w:rsid w:val="00286874"/>
    <w:rsid w:val="00287667"/>
    <w:rsid w:val="00287A6D"/>
    <w:rsid w:val="00287AC7"/>
    <w:rsid w:val="00290F0F"/>
    <w:rsid w:val="00290F9F"/>
    <w:rsid w:val="00291209"/>
    <w:rsid w:val="00292867"/>
    <w:rsid w:val="00292FE1"/>
    <w:rsid w:val="00293F42"/>
    <w:rsid w:val="00293FEC"/>
    <w:rsid w:val="00294FFF"/>
    <w:rsid w:val="00295B4C"/>
    <w:rsid w:val="00296408"/>
    <w:rsid w:val="00297159"/>
    <w:rsid w:val="002974C5"/>
    <w:rsid w:val="002A0533"/>
    <w:rsid w:val="002A2B48"/>
    <w:rsid w:val="002A415D"/>
    <w:rsid w:val="002A4BAB"/>
    <w:rsid w:val="002A5E3F"/>
    <w:rsid w:val="002A638C"/>
    <w:rsid w:val="002A7A1F"/>
    <w:rsid w:val="002A7E64"/>
    <w:rsid w:val="002B19D3"/>
    <w:rsid w:val="002B1CA0"/>
    <w:rsid w:val="002B1F9B"/>
    <w:rsid w:val="002B2232"/>
    <w:rsid w:val="002B27BF"/>
    <w:rsid w:val="002B2AEC"/>
    <w:rsid w:val="002B32CC"/>
    <w:rsid w:val="002B33CA"/>
    <w:rsid w:val="002B49C6"/>
    <w:rsid w:val="002B4D6D"/>
    <w:rsid w:val="002B4F7E"/>
    <w:rsid w:val="002B534C"/>
    <w:rsid w:val="002B5378"/>
    <w:rsid w:val="002B584D"/>
    <w:rsid w:val="002B5C00"/>
    <w:rsid w:val="002B5CD4"/>
    <w:rsid w:val="002B618B"/>
    <w:rsid w:val="002B7064"/>
    <w:rsid w:val="002B7B8F"/>
    <w:rsid w:val="002C000A"/>
    <w:rsid w:val="002C05A2"/>
    <w:rsid w:val="002C0C7D"/>
    <w:rsid w:val="002C284A"/>
    <w:rsid w:val="002C3703"/>
    <w:rsid w:val="002C377C"/>
    <w:rsid w:val="002C4A73"/>
    <w:rsid w:val="002C60AC"/>
    <w:rsid w:val="002C6C6E"/>
    <w:rsid w:val="002C6D41"/>
    <w:rsid w:val="002C727F"/>
    <w:rsid w:val="002C7B93"/>
    <w:rsid w:val="002D08DD"/>
    <w:rsid w:val="002D1735"/>
    <w:rsid w:val="002D1A72"/>
    <w:rsid w:val="002D1D77"/>
    <w:rsid w:val="002D22CF"/>
    <w:rsid w:val="002D294B"/>
    <w:rsid w:val="002D2BD9"/>
    <w:rsid w:val="002D33FC"/>
    <w:rsid w:val="002D3455"/>
    <w:rsid w:val="002D4067"/>
    <w:rsid w:val="002D4322"/>
    <w:rsid w:val="002D4674"/>
    <w:rsid w:val="002D4EC4"/>
    <w:rsid w:val="002D586C"/>
    <w:rsid w:val="002D5969"/>
    <w:rsid w:val="002D5975"/>
    <w:rsid w:val="002D5D1A"/>
    <w:rsid w:val="002D6657"/>
    <w:rsid w:val="002D67AE"/>
    <w:rsid w:val="002D7701"/>
    <w:rsid w:val="002D7B21"/>
    <w:rsid w:val="002E072C"/>
    <w:rsid w:val="002E0805"/>
    <w:rsid w:val="002E09AE"/>
    <w:rsid w:val="002E16C1"/>
    <w:rsid w:val="002E18C2"/>
    <w:rsid w:val="002E2B2B"/>
    <w:rsid w:val="002E2D04"/>
    <w:rsid w:val="002E316A"/>
    <w:rsid w:val="002E35F9"/>
    <w:rsid w:val="002E5030"/>
    <w:rsid w:val="002E50F5"/>
    <w:rsid w:val="002E5B65"/>
    <w:rsid w:val="002E5B87"/>
    <w:rsid w:val="002E5DB4"/>
    <w:rsid w:val="002E64B1"/>
    <w:rsid w:val="002E693C"/>
    <w:rsid w:val="002E74E6"/>
    <w:rsid w:val="002F06A4"/>
    <w:rsid w:val="002F0EFF"/>
    <w:rsid w:val="002F1022"/>
    <w:rsid w:val="002F129B"/>
    <w:rsid w:val="002F174E"/>
    <w:rsid w:val="002F3184"/>
    <w:rsid w:val="002F3E1E"/>
    <w:rsid w:val="002F463B"/>
    <w:rsid w:val="002F4891"/>
    <w:rsid w:val="002F4A64"/>
    <w:rsid w:val="002F580B"/>
    <w:rsid w:val="002F5B78"/>
    <w:rsid w:val="002F636E"/>
    <w:rsid w:val="002F7F76"/>
    <w:rsid w:val="00300129"/>
    <w:rsid w:val="0030051C"/>
    <w:rsid w:val="003010F3"/>
    <w:rsid w:val="003016EB"/>
    <w:rsid w:val="00301886"/>
    <w:rsid w:val="00301DF5"/>
    <w:rsid w:val="00302077"/>
    <w:rsid w:val="00302DCD"/>
    <w:rsid w:val="00303220"/>
    <w:rsid w:val="0030350B"/>
    <w:rsid w:val="00303AAF"/>
    <w:rsid w:val="00304B10"/>
    <w:rsid w:val="00305EC4"/>
    <w:rsid w:val="00305FCF"/>
    <w:rsid w:val="00310179"/>
    <w:rsid w:val="00310749"/>
    <w:rsid w:val="00311EED"/>
    <w:rsid w:val="003131BF"/>
    <w:rsid w:val="003143B5"/>
    <w:rsid w:val="00314FD7"/>
    <w:rsid w:val="00316897"/>
    <w:rsid w:val="003173E1"/>
    <w:rsid w:val="0032036A"/>
    <w:rsid w:val="003204BA"/>
    <w:rsid w:val="00322028"/>
    <w:rsid w:val="0032213A"/>
    <w:rsid w:val="003224B6"/>
    <w:rsid w:val="003231CF"/>
    <w:rsid w:val="00323EAC"/>
    <w:rsid w:val="00324152"/>
    <w:rsid w:val="00324AEE"/>
    <w:rsid w:val="003259D2"/>
    <w:rsid w:val="00325E07"/>
    <w:rsid w:val="00327D97"/>
    <w:rsid w:val="00330AA3"/>
    <w:rsid w:val="0033105C"/>
    <w:rsid w:val="0033122F"/>
    <w:rsid w:val="003312C6"/>
    <w:rsid w:val="00331688"/>
    <w:rsid w:val="00331D5C"/>
    <w:rsid w:val="00331DE0"/>
    <w:rsid w:val="00333272"/>
    <w:rsid w:val="00333399"/>
    <w:rsid w:val="00333567"/>
    <w:rsid w:val="003336B2"/>
    <w:rsid w:val="00333736"/>
    <w:rsid w:val="00333C1C"/>
    <w:rsid w:val="00334708"/>
    <w:rsid w:val="00334F5A"/>
    <w:rsid w:val="003350B9"/>
    <w:rsid w:val="00335CDF"/>
    <w:rsid w:val="00337332"/>
    <w:rsid w:val="003373C1"/>
    <w:rsid w:val="00337584"/>
    <w:rsid w:val="003419FA"/>
    <w:rsid w:val="00341D89"/>
    <w:rsid w:val="00342253"/>
    <w:rsid w:val="00342ABB"/>
    <w:rsid w:val="00342BB8"/>
    <w:rsid w:val="00343C35"/>
    <w:rsid w:val="00345269"/>
    <w:rsid w:val="0034564F"/>
    <w:rsid w:val="003460EA"/>
    <w:rsid w:val="00346466"/>
    <w:rsid w:val="00346564"/>
    <w:rsid w:val="00347388"/>
    <w:rsid w:val="00347731"/>
    <w:rsid w:val="0035038B"/>
    <w:rsid w:val="0035049A"/>
    <w:rsid w:val="00351061"/>
    <w:rsid w:val="0035140A"/>
    <w:rsid w:val="00351788"/>
    <w:rsid w:val="00351DD2"/>
    <w:rsid w:val="003524AA"/>
    <w:rsid w:val="00352E1D"/>
    <w:rsid w:val="00353AAC"/>
    <w:rsid w:val="00353B2B"/>
    <w:rsid w:val="00353FEC"/>
    <w:rsid w:val="00354E3A"/>
    <w:rsid w:val="00355210"/>
    <w:rsid w:val="0035541A"/>
    <w:rsid w:val="00355533"/>
    <w:rsid w:val="0035597B"/>
    <w:rsid w:val="0035659C"/>
    <w:rsid w:val="0036110A"/>
    <w:rsid w:val="00361453"/>
    <w:rsid w:val="00361612"/>
    <w:rsid w:val="003620B9"/>
    <w:rsid w:val="00362644"/>
    <w:rsid w:val="003629BA"/>
    <w:rsid w:val="00362A26"/>
    <w:rsid w:val="00363120"/>
    <w:rsid w:val="003639E4"/>
    <w:rsid w:val="00364824"/>
    <w:rsid w:val="0036482E"/>
    <w:rsid w:val="00364C40"/>
    <w:rsid w:val="003652D8"/>
    <w:rsid w:val="00365A6E"/>
    <w:rsid w:val="003666E6"/>
    <w:rsid w:val="00366D5C"/>
    <w:rsid w:val="00366E18"/>
    <w:rsid w:val="00367A07"/>
    <w:rsid w:val="003702B0"/>
    <w:rsid w:val="00371367"/>
    <w:rsid w:val="0037269E"/>
    <w:rsid w:val="003729F8"/>
    <w:rsid w:val="0037384D"/>
    <w:rsid w:val="00373F06"/>
    <w:rsid w:val="00374717"/>
    <w:rsid w:val="00374CE0"/>
    <w:rsid w:val="00375019"/>
    <w:rsid w:val="00375CF5"/>
    <w:rsid w:val="00375F5C"/>
    <w:rsid w:val="003764AC"/>
    <w:rsid w:val="00376787"/>
    <w:rsid w:val="00376828"/>
    <w:rsid w:val="003769CF"/>
    <w:rsid w:val="00376D06"/>
    <w:rsid w:val="0038040A"/>
    <w:rsid w:val="00382BC6"/>
    <w:rsid w:val="003834C8"/>
    <w:rsid w:val="00383CD7"/>
    <w:rsid w:val="003844BA"/>
    <w:rsid w:val="00384E84"/>
    <w:rsid w:val="00384FF5"/>
    <w:rsid w:val="003852F6"/>
    <w:rsid w:val="00385A77"/>
    <w:rsid w:val="00385AA5"/>
    <w:rsid w:val="00385D85"/>
    <w:rsid w:val="00385F43"/>
    <w:rsid w:val="003860DC"/>
    <w:rsid w:val="00387128"/>
    <w:rsid w:val="0038769C"/>
    <w:rsid w:val="0039080D"/>
    <w:rsid w:val="00390BC5"/>
    <w:rsid w:val="00391E0D"/>
    <w:rsid w:val="003923BA"/>
    <w:rsid w:val="00392B35"/>
    <w:rsid w:val="00394347"/>
    <w:rsid w:val="00394824"/>
    <w:rsid w:val="003949A1"/>
    <w:rsid w:val="003960D9"/>
    <w:rsid w:val="00396A16"/>
    <w:rsid w:val="00396AE6"/>
    <w:rsid w:val="003979FB"/>
    <w:rsid w:val="003A0A14"/>
    <w:rsid w:val="003A0B7E"/>
    <w:rsid w:val="003A1113"/>
    <w:rsid w:val="003A14B1"/>
    <w:rsid w:val="003A1601"/>
    <w:rsid w:val="003A1A46"/>
    <w:rsid w:val="003A2027"/>
    <w:rsid w:val="003A20AF"/>
    <w:rsid w:val="003A2860"/>
    <w:rsid w:val="003A2C5C"/>
    <w:rsid w:val="003A2CE0"/>
    <w:rsid w:val="003A2F3A"/>
    <w:rsid w:val="003A2FE3"/>
    <w:rsid w:val="003A37AF"/>
    <w:rsid w:val="003A4D4D"/>
    <w:rsid w:val="003A4F6E"/>
    <w:rsid w:val="003A5CDB"/>
    <w:rsid w:val="003A5D7D"/>
    <w:rsid w:val="003A5E31"/>
    <w:rsid w:val="003A70E3"/>
    <w:rsid w:val="003A7227"/>
    <w:rsid w:val="003A76E2"/>
    <w:rsid w:val="003A77E1"/>
    <w:rsid w:val="003B059C"/>
    <w:rsid w:val="003B163A"/>
    <w:rsid w:val="003B23DA"/>
    <w:rsid w:val="003B2670"/>
    <w:rsid w:val="003B411A"/>
    <w:rsid w:val="003B5A47"/>
    <w:rsid w:val="003B6090"/>
    <w:rsid w:val="003B6CDB"/>
    <w:rsid w:val="003B7C4F"/>
    <w:rsid w:val="003C01EB"/>
    <w:rsid w:val="003C023E"/>
    <w:rsid w:val="003C0F61"/>
    <w:rsid w:val="003C1266"/>
    <w:rsid w:val="003C14CD"/>
    <w:rsid w:val="003C171D"/>
    <w:rsid w:val="003C27ED"/>
    <w:rsid w:val="003C3835"/>
    <w:rsid w:val="003C38D7"/>
    <w:rsid w:val="003C3FD7"/>
    <w:rsid w:val="003C4BA6"/>
    <w:rsid w:val="003C4CA6"/>
    <w:rsid w:val="003C5224"/>
    <w:rsid w:val="003C6B0F"/>
    <w:rsid w:val="003C71AD"/>
    <w:rsid w:val="003C7CE8"/>
    <w:rsid w:val="003D03DC"/>
    <w:rsid w:val="003D0DD4"/>
    <w:rsid w:val="003D1090"/>
    <w:rsid w:val="003D32BE"/>
    <w:rsid w:val="003D359A"/>
    <w:rsid w:val="003D3763"/>
    <w:rsid w:val="003D4636"/>
    <w:rsid w:val="003D55E3"/>
    <w:rsid w:val="003D5885"/>
    <w:rsid w:val="003D5A46"/>
    <w:rsid w:val="003D635E"/>
    <w:rsid w:val="003D67D6"/>
    <w:rsid w:val="003D73F0"/>
    <w:rsid w:val="003D760A"/>
    <w:rsid w:val="003E09CB"/>
    <w:rsid w:val="003E0CE5"/>
    <w:rsid w:val="003E189F"/>
    <w:rsid w:val="003E21D3"/>
    <w:rsid w:val="003E23CD"/>
    <w:rsid w:val="003E23F7"/>
    <w:rsid w:val="003E2559"/>
    <w:rsid w:val="003E3B72"/>
    <w:rsid w:val="003E4442"/>
    <w:rsid w:val="003E5668"/>
    <w:rsid w:val="003E56C5"/>
    <w:rsid w:val="003E5E0E"/>
    <w:rsid w:val="003E61DE"/>
    <w:rsid w:val="003E6E87"/>
    <w:rsid w:val="003E776A"/>
    <w:rsid w:val="003E7BE4"/>
    <w:rsid w:val="003E7E7D"/>
    <w:rsid w:val="003F00F2"/>
    <w:rsid w:val="003F16F2"/>
    <w:rsid w:val="003F1E3F"/>
    <w:rsid w:val="003F5275"/>
    <w:rsid w:val="003F5644"/>
    <w:rsid w:val="003F7744"/>
    <w:rsid w:val="003F774E"/>
    <w:rsid w:val="003F7AE7"/>
    <w:rsid w:val="004016A9"/>
    <w:rsid w:val="004025A2"/>
    <w:rsid w:val="00402660"/>
    <w:rsid w:val="00403286"/>
    <w:rsid w:val="00405485"/>
    <w:rsid w:val="00405570"/>
    <w:rsid w:val="00405CFD"/>
    <w:rsid w:val="00406516"/>
    <w:rsid w:val="0040675E"/>
    <w:rsid w:val="00406DD0"/>
    <w:rsid w:val="00411EC9"/>
    <w:rsid w:val="00411FAF"/>
    <w:rsid w:val="00412B37"/>
    <w:rsid w:val="00414403"/>
    <w:rsid w:val="00414E83"/>
    <w:rsid w:val="00415583"/>
    <w:rsid w:val="00415995"/>
    <w:rsid w:val="00415CA8"/>
    <w:rsid w:val="004166D6"/>
    <w:rsid w:val="00416CDD"/>
    <w:rsid w:val="004174BD"/>
    <w:rsid w:val="00417BB3"/>
    <w:rsid w:val="00421AA7"/>
    <w:rsid w:val="00421CB5"/>
    <w:rsid w:val="00422BAC"/>
    <w:rsid w:val="004232DB"/>
    <w:rsid w:val="00424AF8"/>
    <w:rsid w:val="00424E8E"/>
    <w:rsid w:val="00425F1D"/>
    <w:rsid w:val="0042619B"/>
    <w:rsid w:val="00426BD4"/>
    <w:rsid w:val="00426D69"/>
    <w:rsid w:val="00427022"/>
    <w:rsid w:val="004304C6"/>
    <w:rsid w:val="00430D3A"/>
    <w:rsid w:val="004328ED"/>
    <w:rsid w:val="00432B37"/>
    <w:rsid w:val="00433B02"/>
    <w:rsid w:val="004353A0"/>
    <w:rsid w:val="00435E74"/>
    <w:rsid w:val="00437CB6"/>
    <w:rsid w:val="00440203"/>
    <w:rsid w:val="00440503"/>
    <w:rsid w:val="00440B3E"/>
    <w:rsid w:val="00440DE6"/>
    <w:rsid w:val="00441031"/>
    <w:rsid w:val="004426ED"/>
    <w:rsid w:val="00442B86"/>
    <w:rsid w:val="0044408B"/>
    <w:rsid w:val="00444DE6"/>
    <w:rsid w:val="0044634C"/>
    <w:rsid w:val="00447AAF"/>
    <w:rsid w:val="00450651"/>
    <w:rsid w:val="00450815"/>
    <w:rsid w:val="0045184A"/>
    <w:rsid w:val="00451A37"/>
    <w:rsid w:val="00451E0D"/>
    <w:rsid w:val="00452D69"/>
    <w:rsid w:val="00453D7F"/>
    <w:rsid w:val="00454CCA"/>
    <w:rsid w:val="004556BC"/>
    <w:rsid w:val="004561A9"/>
    <w:rsid w:val="004565E6"/>
    <w:rsid w:val="00456BE8"/>
    <w:rsid w:val="0045797E"/>
    <w:rsid w:val="0046034F"/>
    <w:rsid w:val="00460A76"/>
    <w:rsid w:val="00461414"/>
    <w:rsid w:val="00461A05"/>
    <w:rsid w:val="004620B7"/>
    <w:rsid w:val="00462902"/>
    <w:rsid w:val="00462B00"/>
    <w:rsid w:val="00463F82"/>
    <w:rsid w:val="0046409A"/>
    <w:rsid w:val="004642C4"/>
    <w:rsid w:val="00464849"/>
    <w:rsid w:val="00464AC3"/>
    <w:rsid w:val="00465056"/>
    <w:rsid w:val="004655EB"/>
    <w:rsid w:val="0046598F"/>
    <w:rsid w:val="00465CFA"/>
    <w:rsid w:val="0046605B"/>
    <w:rsid w:val="00466602"/>
    <w:rsid w:val="004669BE"/>
    <w:rsid w:val="00467010"/>
    <w:rsid w:val="00467A39"/>
    <w:rsid w:val="00467ED2"/>
    <w:rsid w:val="00467F8E"/>
    <w:rsid w:val="00470D9E"/>
    <w:rsid w:val="00472557"/>
    <w:rsid w:val="00472C58"/>
    <w:rsid w:val="00473234"/>
    <w:rsid w:val="004732D4"/>
    <w:rsid w:val="00473491"/>
    <w:rsid w:val="00473684"/>
    <w:rsid w:val="00473CF0"/>
    <w:rsid w:val="004743DB"/>
    <w:rsid w:val="0047478F"/>
    <w:rsid w:val="00475EB2"/>
    <w:rsid w:val="0047717E"/>
    <w:rsid w:val="00477329"/>
    <w:rsid w:val="00477B6C"/>
    <w:rsid w:val="00481948"/>
    <w:rsid w:val="004821BA"/>
    <w:rsid w:val="0048231D"/>
    <w:rsid w:val="004828AC"/>
    <w:rsid w:val="004836D6"/>
    <w:rsid w:val="004844D3"/>
    <w:rsid w:val="00484549"/>
    <w:rsid w:val="00484B60"/>
    <w:rsid w:val="00485893"/>
    <w:rsid w:val="004859C0"/>
    <w:rsid w:val="00490469"/>
    <w:rsid w:val="00490ADA"/>
    <w:rsid w:val="004910DA"/>
    <w:rsid w:val="004916D2"/>
    <w:rsid w:val="00492501"/>
    <w:rsid w:val="0049260A"/>
    <w:rsid w:val="0049284A"/>
    <w:rsid w:val="00492ED0"/>
    <w:rsid w:val="004930C3"/>
    <w:rsid w:val="00493EDE"/>
    <w:rsid w:val="00494131"/>
    <w:rsid w:val="0049433A"/>
    <w:rsid w:val="00494D34"/>
    <w:rsid w:val="004953A0"/>
    <w:rsid w:val="00495533"/>
    <w:rsid w:val="004961E9"/>
    <w:rsid w:val="004963E6"/>
    <w:rsid w:val="00497739"/>
    <w:rsid w:val="004A0873"/>
    <w:rsid w:val="004A091F"/>
    <w:rsid w:val="004A0E97"/>
    <w:rsid w:val="004A11FB"/>
    <w:rsid w:val="004A1305"/>
    <w:rsid w:val="004A1F8D"/>
    <w:rsid w:val="004A1FDC"/>
    <w:rsid w:val="004A2529"/>
    <w:rsid w:val="004A2660"/>
    <w:rsid w:val="004A2D87"/>
    <w:rsid w:val="004A3E6B"/>
    <w:rsid w:val="004A41BD"/>
    <w:rsid w:val="004A5353"/>
    <w:rsid w:val="004A5968"/>
    <w:rsid w:val="004A6846"/>
    <w:rsid w:val="004A6DC5"/>
    <w:rsid w:val="004A7036"/>
    <w:rsid w:val="004A70F7"/>
    <w:rsid w:val="004A7170"/>
    <w:rsid w:val="004A7A46"/>
    <w:rsid w:val="004B012D"/>
    <w:rsid w:val="004B0156"/>
    <w:rsid w:val="004B06B4"/>
    <w:rsid w:val="004B2830"/>
    <w:rsid w:val="004B2C7F"/>
    <w:rsid w:val="004B3C30"/>
    <w:rsid w:val="004B44A0"/>
    <w:rsid w:val="004B598E"/>
    <w:rsid w:val="004B63E9"/>
    <w:rsid w:val="004B68FC"/>
    <w:rsid w:val="004B6EA4"/>
    <w:rsid w:val="004C011A"/>
    <w:rsid w:val="004C04BF"/>
    <w:rsid w:val="004C1ABD"/>
    <w:rsid w:val="004C35AD"/>
    <w:rsid w:val="004C4074"/>
    <w:rsid w:val="004C4FB8"/>
    <w:rsid w:val="004C5611"/>
    <w:rsid w:val="004C76AE"/>
    <w:rsid w:val="004D0577"/>
    <w:rsid w:val="004D0C7A"/>
    <w:rsid w:val="004D0D30"/>
    <w:rsid w:val="004D175E"/>
    <w:rsid w:val="004D1F29"/>
    <w:rsid w:val="004D2047"/>
    <w:rsid w:val="004D2CB8"/>
    <w:rsid w:val="004D3D28"/>
    <w:rsid w:val="004D4446"/>
    <w:rsid w:val="004D4F54"/>
    <w:rsid w:val="004D53C4"/>
    <w:rsid w:val="004D5A61"/>
    <w:rsid w:val="004D6F48"/>
    <w:rsid w:val="004D765B"/>
    <w:rsid w:val="004E12C2"/>
    <w:rsid w:val="004E149D"/>
    <w:rsid w:val="004E14C1"/>
    <w:rsid w:val="004E14E4"/>
    <w:rsid w:val="004E1D40"/>
    <w:rsid w:val="004E1DFC"/>
    <w:rsid w:val="004E2ED8"/>
    <w:rsid w:val="004E422F"/>
    <w:rsid w:val="004E4858"/>
    <w:rsid w:val="004E5BBD"/>
    <w:rsid w:val="004E5EEE"/>
    <w:rsid w:val="004E627D"/>
    <w:rsid w:val="004E6373"/>
    <w:rsid w:val="004F166C"/>
    <w:rsid w:val="004F2570"/>
    <w:rsid w:val="004F30A9"/>
    <w:rsid w:val="004F428A"/>
    <w:rsid w:val="004F4C29"/>
    <w:rsid w:val="004F5181"/>
    <w:rsid w:val="004F534F"/>
    <w:rsid w:val="004F5EBA"/>
    <w:rsid w:val="004F78C5"/>
    <w:rsid w:val="004F78E1"/>
    <w:rsid w:val="004F7A2C"/>
    <w:rsid w:val="00500062"/>
    <w:rsid w:val="005011BE"/>
    <w:rsid w:val="0050267C"/>
    <w:rsid w:val="005026C7"/>
    <w:rsid w:val="00503507"/>
    <w:rsid w:val="0050378A"/>
    <w:rsid w:val="00504B19"/>
    <w:rsid w:val="00505A01"/>
    <w:rsid w:val="00506174"/>
    <w:rsid w:val="00506D24"/>
    <w:rsid w:val="0051102E"/>
    <w:rsid w:val="00511950"/>
    <w:rsid w:val="005123A7"/>
    <w:rsid w:val="005128D7"/>
    <w:rsid w:val="00512DE6"/>
    <w:rsid w:val="00513A1C"/>
    <w:rsid w:val="00513DF1"/>
    <w:rsid w:val="00515BBE"/>
    <w:rsid w:val="00515DCF"/>
    <w:rsid w:val="0051620B"/>
    <w:rsid w:val="00516BD4"/>
    <w:rsid w:val="00516FB6"/>
    <w:rsid w:val="0052017F"/>
    <w:rsid w:val="00520E0D"/>
    <w:rsid w:val="00520EEC"/>
    <w:rsid w:val="0052151A"/>
    <w:rsid w:val="00522455"/>
    <w:rsid w:val="00522543"/>
    <w:rsid w:val="00522FD7"/>
    <w:rsid w:val="005240B3"/>
    <w:rsid w:val="00525428"/>
    <w:rsid w:val="005259D0"/>
    <w:rsid w:val="005268A2"/>
    <w:rsid w:val="005269F0"/>
    <w:rsid w:val="005273C6"/>
    <w:rsid w:val="00527483"/>
    <w:rsid w:val="00527D00"/>
    <w:rsid w:val="00527E7E"/>
    <w:rsid w:val="0053170C"/>
    <w:rsid w:val="00531CFD"/>
    <w:rsid w:val="00532234"/>
    <w:rsid w:val="00532409"/>
    <w:rsid w:val="00533A0C"/>
    <w:rsid w:val="00533F40"/>
    <w:rsid w:val="00534376"/>
    <w:rsid w:val="005347D8"/>
    <w:rsid w:val="005364CF"/>
    <w:rsid w:val="00536BDC"/>
    <w:rsid w:val="00537AEC"/>
    <w:rsid w:val="00537C27"/>
    <w:rsid w:val="005405EB"/>
    <w:rsid w:val="00541945"/>
    <w:rsid w:val="005420C9"/>
    <w:rsid w:val="005421DE"/>
    <w:rsid w:val="005425D5"/>
    <w:rsid w:val="00543EAC"/>
    <w:rsid w:val="005462D5"/>
    <w:rsid w:val="00546F24"/>
    <w:rsid w:val="00547699"/>
    <w:rsid w:val="0055061E"/>
    <w:rsid w:val="00550F9A"/>
    <w:rsid w:val="00551192"/>
    <w:rsid w:val="005518FC"/>
    <w:rsid w:val="00552A5B"/>
    <w:rsid w:val="00554C91"/>
    <w:rsid w:val="005550D9"/>
    <w:rsid w:val="005554B1"/>
    <w:rsid w:val="00556CFC"/>
    <w:rsid w:val="00557079"/>
    <w:rsid w:val="00557220"/>
    <w:rsid w:val="00557AB6"/>
    <w:rsid w:val="00557D92"/>
    <w:rsid w:val="00557ED6"/>
    <w:rsid w:val="00560744"/>
    <w:rsid w:val="005609E5"/>
    <w:rsid w:val="00560CA4"/>
    <w:rsid w:val="00561495"/>
    <w:rsid w:val="00562FB1"/>
    <w:rsid w:val="005638AD"/>
    <w:rsid w:val="00563EDC"/>
    <w:rsid w:val="00564B09"/>
    <w:rsid w:val="00565D2D"/>
    <w:rsid w:val="00566D91"/>
    <w:rsid w:val="005703D9"/>
    <w:rsid w:val="0057119C"/>
    <w:rsid w:val="00571EFB"/>
    <w:rsid w:val="005725BB"/>
    <w:rsid w:val="00572B3B"/>
    <w:rsid w:val="00572C9F"/>
    <w:rsid w:val="00573A95"/>
    <w:rsid w:val="00573F63"/>
    <w:rsid w:val="00574D46"/>
    <w:rsid w:val="0057541E"/>
    <w:rsid w:val="00575CE3"/>
    <w:rsid w:val="00576523"/>
    <w:rsid w:val="00576971"/>
    <w:rsid w:val="00577452"/>
    <w:rsid w:val="00577D9D"/>
    <w:rsid w:val="00580D56"/>
    <w:rsid w:val="005811D7"/>
    <w:rsid w:val="00581961"/>
    <w:rsid w:val="00581D3B"/>
    <w:rsid w:val="005828FD"/>
    <w:rsid w:val="00582915"/>
    <w:rsid w:val="00582B61"/>
    <w:rsid w:val="00583DCC"/>
    <w:rsid w:val="00583E30"/>
    <w:rsid w:val="00584452"/>
    <w:rsid w:val="0058445B"/>
    <w:rsid w:val="00584AD9"/>
    <w:rsid w:val="00585113"/>
    <w:rsid w:val="005851FE"/>
    <w:rsid w:val="00585391"/>
    <w:rsid w:val="00585A2D"/>
    <w:rsid w:val="005871AB"/>
    <w:rsid w:val="00587881"/>
    <w:rsid w:val="00587A15"/>
    <w:rsid w:val="00590B9A"/>
    <w:rsid w:val="00590EA2"/>
    <w:rsid w:val="00592217"/>
    <w:rsid w:val="00594E95"/>
    <w:rsid w:val="00595CA6"/>
    <w:rsid w:val="00597558"/>
    <w:rsid w:val="00597581"/>
    <w:rsid w:val="005976F3"/>
    <w:rsid w:val="005A0301"/>
    <w:rsid w:val="005A0421"/>
    <w:rsid w:val="005A0430"/>
    <w:rsid w:val="005A07F9"/>
    <w:rsid w:val="005A1FCD"/>
    <w:rsid w:val="005A433F"/>
    <w:rsid w:val="005A4864"/>
    <w:rsid w:val="005A487D"/>
    <w:rsid w:val="005A4D0B"/>
    <w:rsid w:val="005A4E24"/>
    <w:rsid w:val="005A5373"/>
    <w:rsid w:val="005A5421"/>
    <w:rsid w:val="005A5DF5"/>
    <w:rsid w:val="005A6174"/>
    <w:rsid w:val="005A624E"/>
    <w:rsid w:val="005A681F"/>
    <w:rsid w:val="005A6D97"/>
    <w:rsid w:val="005A7EA5"/>
    <w:rsid w:val="005B06A3"/>
    <w:rsid w:val="005B0A7D"/>
    <w:rsid w:val="005B0B21"/>
    <w:rsid w:val="005B0B6B"/>
    <w:rsid w:val="005B0CE5"/>
    <w:rsid w:val="005B199D"/>
    <w:rsid w:val="005B2236"/>
    <w:rsid w:val="005B3602"/>
    <w:rsid w:val="005B3CF1"/>
    <w:rsid w:val="005B3F99"/>
    <w:rsid w:val="005B406A"/>
    <w:rsid w:val="005B4100"/>
    <w:rsid w:val="005B42DD"/>
    <w:rsid w:val="005B437D"/>
    <w:rsid w:val="005B439D"/>
    <w:rsid w:val="005B572C"/>
    <w:rsid w:val="005C073C"/>
    <w:rsid w:val="005C0E66"/>
    <w:rsid w:val="005C129B"/>
    <w:rsid w:val="005C1390"/>
    <w:rsid w:val="005C14E0"/>
    <w:rsid w:val="005C16B3"/>
    <w:rsid w:val="005C1E44"/>
    <w:rsid w:val="005C1FDE"/>
    <w:rsid w:val="005C2310"/>
    <w:rsid w:val="005C324B"/>
    <w:rsid w:val="005C361F"/>
    <w:rsid w:val="005C4810"/>
    <w:rsid w:val="005C4A68"/>
    <w:rsid w:val="005C5454"/>
    <w:rsid w:val="005C580D"/>
    <w:rsid w:val="005C6F3F"/>
    <w:rsid w:val="005C759F"/>
    <w:rsid w:val="005C7671"/>
    <w:rsid w:val="005D004F"/>
    <w:rsid w:val="005D1866"/>
    <w:rsid w:val="005D1FF3"/>
    <w:rsid w:val="005D211A"/>
    <w:rsid w:val="005D2CD2"/>
    <w:rsid w:val="005D3074"/>
    <w:rsid w:val="005D3773"/>
    <w:rsid w:val="005D53B5"/>
    <w:rsid w:val="005D56D2"/>
    <w:rsid w:val="005D664F"/>
    <w:rsid w:val="005D681C"/>
    <w:rsid w:val="005E0672"/>
    <w:rsid w:val="005E0B91"/>
    <w:rsid w:val="005E0BE2"/>
    <w:rsid w:val="005E0E9C"/>
    <w:rsid w:val="005E1131"/>
    <w:rsid w:val="005E12B2"/>
    <w:rsid w:val="005E2836"/>
    <w:rsid w:val="005E2C6E"/>
    <w:rsid w:val="005E3304"/>
    <w:rsid w:val="005E3960"/>
    <w:rsid w:val="005E39C8"/>
    <w:rsid w:val="005E4E07"/>
    <w:rsid w:val="005E550F"/>
    <w:rsid w:val="005E5B68"/>
    <w:rsid w:val="005E6527"/>
    <w:rsid w:val="005E6C3D"/>
    <w:rsid w:val="005E73AF"/>
    <w:rsid w:val="005F36F0"/>
    <w:rsid w:val="005F3D71"/>
    <w:rsid w:val="005F405E"/>
    <w:rsid w:val="005F4089"/>
    <w:rsid w:val="005F45B8"/>
    <w:rsid w:val="005F5FEF"/>
    <w:rsid w:val="005F603D"/>
    <w:rsid w:val="005F61A1"/>
    <w:rsid w:val="005F638D"/>
    <w:rsid w:val="005F722E"/>
    <w:rsid w:val="005F7B3D"/>
    <w:rsid w:val="005F7F57"/>
    <w:rsid w:val="006000C8"/>
    <w:rsid w:val="00600531"/>
    <w:rsid w:val="00600E02"/>
    <w:rsid w:val="006013A9"/>
    <w:rsid w:val="00601BA0"/>
    <w:rsid w:val="006030CA"/>
    <w:rsid w:val="00603B00"/>
    <w:rsid w:val="006043DC"/>
    <w:rsid w:val="0060473A"/>
    <w:rsid w:val="00604FF2"/>
    <w:rsid w:val="00605454"/>
    <w:rsid w:val="00605AB9"/>
    <w:rsid w:val="00605BEE"/>
    <w:rsid w:val="0060605E"/>
    <w:rsid w:val="00606F50"/>
    <w:rsid w:val="006071DE"/>
    <w:rsid w:val="0060784B"/>
    <w:rsid w:val="00607CCF"/>
    <w:rsid w:val="00610537"/>
    <w:rsid w:val="00610F37"/>
    <w:rsid w:val="006110CD"/>
    <w:rsid w:val="0061154B"/>
    <w:rsid w:val="00612A14"/>
    <w:rsid w:val="0061318B"/>
    <w:rsid w:val="00613C76"/>
    <w:rsid w:val="00613F94"/>
    <w:rsid w:val="00614A45"/>
    <w:rsid w:val="00614C60"/>
    <w:rsid w:val="006176BE"/>
    <w:rsid w:val="00617F09"/>
    <w:rsid w:val="00617FA2"/>
    <w:rsid w:val="00620413"/>
    <w:rsid w:val="0062054C"/>
    <w:rsid w:val="006212CF"/>
    <w:rsid w:val="00621631"/>
    <w:rsid w:val="00622763"/>
    <w:rsid w:val="00622FBD"/>
    <w:rsid w:val="006230EE"/>
    <w:rsid w:val="00623999"/>
    <w:rsid w:val="00624095"/>
    <w:rsid w:val="006241C7"/>
    <w:rsid w:val="00624944"/>
    <w:rsid w:val="00624FC5"/>
    <w:rsid w:val="00626075"/>
    <w:rsid w:val="00630A43"/>
    <w:rsid w:val="006325F4"/>
    <w:rsid w:val="0063353C"/>
    <w:rsid w:val="0063361C"/>
    <w:rsid w:val="006348C2"/>
    <w:rsid w:val="00634ED0"/>
    <w:rsid w:val="00635235"/>
    <w:rsid w:val="0063544B"/>
    <w:rsid w:val="00635DE5"/>
    <w:rsid w:val="006365B9"/>
    <w:rsid w:val="0063663D"/>
    <w:rsid w:val="006366C6"/>
    <w:rsid w:val="0063735C"/>
    <w:rsid w:val="00637D1D"/>
    <w:rsid w:val="0064025C"/>
    <w:rsid w:val="006407DC"/>
    <w:rsid w:val="00640FB7"/>
    <w:rsid w:val="00641B0C"/>
    <w:rsid w:val="00641C06"/>
    <w:rsid w:val="006425FB"/>
    <w:rsid w:val="006428E1"/>
    <w:rsid w:val="0064292D"/>
    <w:rsid w:val="00642CBF"/>
    <w:rsid w:val="006454CC"/>
    <w:rsid w:val="00645531"/>
    <w:rsid w:val="0064672A"/>
    <w:rsid w:val="00646C64"/>
    <w:rsid w:val="006471B1"/>
    <w:rsid w:val="00647837"/>
    <w:rsid w:val="006479BE"/>
    <w:rsid w:val="006500B1"/>
    <w:rsid w:val="00650682"/>
    <w:rsid w:val="00650CF0"/>
    <w:rsid w:val="00650F86"/>
    <w:rsid w:val="00651552"/>
    <w:rsid w:val="006517CF"/>
    <w:rsid w:val="00651D8E"/>
    <w:rsid w:val="006530CB"/>
    <w:rsid w:val="0065338C"/>
    <w:rsid w:val="006538E3"/>
    <w:rsid w:val="00654650"/>
    <w:rsid w:val="00654976"/>
    <w:rsid w:val="00655BF8"/>
    <w:rsid w:val="00655C64"/>
    <w:rsid w:val="00655F83"/>
    <w:rsid w:val="006560FD"/>
    <w:rsid w:val="006561AC"/>
    <w:rsid w:val="006564DF"/>
    <w:rsid w:val="0065655D"/>
    <w:rsid w:val="00656BB5"/>
    <w:rsid w:val="00656CA2"/>
    <w:rsid w:val="006571AD"/>
    <w:rsid w:val="00660206"/>
    <w:rsid w:val="00661A38"/>
    <w:rsid w:val="00661A46"/>
    <w:rsid w:val="00662802"/>
    <w:rsid w:val="006628CB"/>
    <w:rsid w:val="00663E14"/>
    <w:rsid w:val="00664826"/>
    <w:rsid w:val="006649F6"/>
    <w:rsid w:val="00664E28"/>
    <w:rsid w:val="006666CB"/>
    <w:rsid w:val="00666895"/>
    <w:rsid w:val="00667991"/>
    <w:rsid w:val="00671188"/>
    <w:rsid w:val="00671E38"/>
    <w:rsid w:val="00672E35"/>
    <w:rsid w:val="00673BEE"/>
    <w:rsid w:val="00673DC5"/>
    <w:rsid w:val="00674CD7"/>
    <w:rsid w:val="006755D6"/>
    <w:rsid w:val="00675EEB"/>
    <w:rsid w:val="00676CBA"/>
    <w:rsid w:val="006777BA"/>
    <w:rsid w:val="00677C2A"/>
    <w:rsid w:val="00680248"/>
    <w:rsid w:val="00680913"/>
    <w:rsid w:val="00681468"/>
    <w:rsid w:val="006839B4"/>
    <w:rsid w:val="006840A4"/>
    <w:rsid w:val="00684865"/>
    <w:rsid w:val="00684FD5"/>
    <w:rsid w:val="0068574A"/>
    <w:rsid w:val="0068602B"/>
    <w:rsid w:val="0068746F"/>
    <w:rsid w:val="00687EDB"/>
    <w:rsid w:val="0069177A"/>
    <w:rsid w:val="00691C5B"/>
    <w:rsid w:val="00691D41"/>
    <w:rsid w:val="00692274"/>
    <w:rsid w:val="00692477"/>
    <w:rsid w:val="0069252D"/>
    <w:rsid w:val="00693856"/>
    <w:rsid w:val="00693ECC"/>
    <w:rsid w:val="00695404"/>
    <w:rsid w:val="006956AE"/>
    <w:rsid w:val="006957C0"/>
    <w:rsid w:val="00695A8F"/>
    <w:rsid w:val="00695FCA"/>
    <w:rsid w:val="006A0177"/>
    <w:rsid w:val="006A065F"/>
    <w:rsid w:val="006A087C"/>
    <w:rsid w:val="006A0EAC"/>
    <w:rsid w:val="006A148B"/>
    <w:rsid w:val="006A1841"/>
    <w:rsid w:val="006A288F"/>
    <w:rsid w:val="006A367B"/>
    <w:rsid w:val="006A3E93"/>
    <w:rsid w:val="006A5506"/>
    <w:rsid w:val="006A59CE"/>
    <w:rsid w:val="006A5D61"/>
    <w:rsid w:val="006A6435"/>
    <w:rsid w:val="006A658B"/>
    <w:rsid w:val="006A6A87"/>
    <w:rsid w:val="006A6B40"/>
    <w:rsid w:val="006A6F75"/>
    <w:rsid w:val="006A7520"/>
    <w:rsid w:val="006A777E"/>
    <w:rsid w:val="006A7E57"/>
    <w:rsid w:val="006A7FDE"/>
    <w:rsid w:val="006B0B36"/>
    <w:rsid w:val="006B14B6"/>
    <w:rsid w:val="006B1805"/>
    <w:rsid w:val="006B24BA"/>
    <w:rsid w:val="006B3848"/>
    <w:rsid w:val="006B3850"/>
    <w:rsid w:val="006B409B"/>
    <w:rsid w:val="006B42E9"/>
    <w:rsid w:val="006B43B0"/>
    <w:rsid w:val="006B4BF0"/>
    <w:rsid w:val="006B51CB"/>
    <w:rsid w:val="006B5643"/>
    <w:rsid w:val="006B5E66"/>
    <w:rsid w:val="006B72E8"/>
    <w:rsid w:val="006B7753"/>
    <w:rsid w:val="006B7AD6"/>
    <w:rsid w:val="006B7D57"/>
    <w:rsid w:val="006C0904"/>
    <w:rsid w:val="006C0DBF"/>
    <w:rsid w:val="006C246E"/>
    <w:rsid w:val="006C24C0"/>
    <w:rsid w:val="006C27FF"/>
    <w:rsid w:val="006C33BE"/>
    <w:rsid w:val="006C3BC4"/>
    <w:rsid w:val="006C4694"/>
    <w:rsid w:val="006C4799"/>
    <w:rsid w:val="006C4E1C"/>
    <w:rsid w:val="006C6607"/>
    <w:rsid w:val="006C754F"/>
    <w:rsid w:val="006D15EA"/>
    <w:rsid w:val="006D1E6C"/>
    <w:rsid w:val="006D219A"/>
    <w:rsid w:val="006D21B0"/>
    <w:rsid w:val="006D3B9F"/>
    <w:rsid w:val="006D65A2"/>
    <w:rsid w:val="006D6FA4"/>
    <w:rsid w:val="006D7014"/>
    <w:rsid w:val="006E031B"/>
    <w:rsid w:val="006E0473"/>
    <w:rsid w:val="006E0789"/>
    <w:rsid w:val="006E0DA2"/>
    <w:rsid w:val="006E1084"/>
    <w:rsid w:val="006E1355"/>
    <w:rsid w:val="006E2679"/>
    <w:rsid w:val="006E26AE"/>
    <w:rsid w:val="006E3210"/>
    <w:rsid w:val="006E35BA"/>
    <w:rsid w:val="006E3C5F"/>
    <w:rsid w:val="006E3E2A"/>
    <w:rsid w:val="006E4B26"/>
    <w:rsid w:val="006E6235"/>
    <w:rsid w:val="006E6700"/>
    <w:rsid w:val="006E6E80"/>
    <w:rsid w:val="006E7595"/>
    <w:rsid w:val="006F04E7"/>
    <w:rsid w:val="006F0526"/>
    <w:rsid w:val="006F150D"/>
    <w:rsid w:val="006F1864"/>
    <w:rsid w:val="006F22D6"/>
    <w:rsid w:val="006F2628"/>
    <w:rsid w:val="006F274C"/>
    <w:rsid w:val="006F2901"/>
    <w:rsid w:val="006F3819"/>
    <w:rsid w:val="006F4488"/>
    <w:rsid w:val="006F45D0"/>
    <w:rsid w:val="006F6FC5"/>
    <w:rsid w:val="006F798B"/>
    <w:rsid w:val="006F7A42"/>
    <w:rsid w:val="0070033B"/>
    <w:rsid w:val="0070097F"/>
    <w:rsid w:val="00700DA0"/>
    <w:rsid w:val="00700E1F"/>
    <w:rsid w:val="007015FD"/>
    <w:rsid w:val="007023EC"/>
    <w:rsid w:val="00702F4B"/>
    <w:rsid w:val="00703B42"/>
    <w:rsid w:val="00703CB7"/>
    <w:rsid w:val="00703E3D"/>
    <w:rsid w:val="00704213"/>
    <w:rsid w:val="007042FE"/>
    <w:rsid w:val="007048A7"/>
    <w:rsid w:val="00704CD1"/>
    <w:rsid w:val="007055B5"/>
    <w:rsid w:val="00705616"/>
    <w:rsid w:val="007060AE"/>
    <w:rsid w:val="00706131"/>
    <w:rsid w:val="007064ED"/>
    <w:rsid w:val="00707164"/>
    <w:rsid w:val="00707B46"/>
    <w:rsid w:val="0071015E"/>
    <w:rsid w:val="007104A1"/>
    <w:rsid w:val="007107D0"/>
    <w:rsid w:val="00711300"/>
    <w:rsid w:val="0071156A"/>
    <w:rsid w:val="007116C2"/>
    <w:rsid w:val="00713735"/>
    <w:rsid w:val="0071412A"/>
    <w:rsid w:val="00715797"/>
    <w:rsid w:val="00715820"/>
    <w:rsid w:val="007159B6"/>
    <w:rsid w:val="00715BED"/>
    <w:rsid w:val="007170A2"/>
    <w:rsid w:val="00722105"/>
    <w:rsid w:val="0072245A"/>
    <w:rsid w:val="007227A4"/>
    <w:rsid w:val="00724636"/>
    <w:rsid w:val="0072635E"/>
    <w:rsid w:val="007266B3"/>
    <w:rsid w:val="0072714F"/>
    <w:rsid w:val="00727C32"/>
    <w:rsid w:val="0073037E"/>
    <w:rsid w:val="007307F6"/>
    <w:rsid w:val="00730912"/>
    <w:rsid w:val="007320FA"/>
    <w:rsid w:val="007330AE"/>
    <w:rsid w:val="00733105"/>
    <w:rsid w:val="007336BB"/>
    <w:rsid w:val="00734A0C"/>
    <w:rsid w:val="00734E4A"/>
    <w:rsid w:val="00735D3D"/>
    <w:rsid w:val="00735E9D"/>
    <w:rsid w:val="007367CA"/>
    <w:rsid w:val="00736AE2"/>
    <w:rsid w:val="00736F1E"/>
    <w:rsid w:val="00737771"/>
    <w:rsid w:val="00740331"/>
    <w:rsid w:val="007403E2"/>
    <w:rsid w:val="00740532"/>
    <w:rsid w:val="00740DE4"/>
    <w:rsid w:val="00740FBD"/>
    <w:rsid w:val="00741265"/>
    <w:rsid w:val="0074250D"/>
    <w:rsid w:val="00743442"/>
    <w:rsid w:val="007434A7"/>
    <w:rsid w:val="00745CDF"/>
    <w:rsid w:val="00747269"/>
    <w:rsid w:val="007472A0"/>
    <w:rsid w:val="007510A5"/>
    <w:rsid w:val="00751775"/>
    <w:rsid w:val="00752ECC"/>
    <w:rsid w:val="0075389D"/>
    <w:rsid w:val="007544EA"/>
    <w:rsid w:val="0075559F"/>
    <w:rsid w:val="00755938"/>
    <w:rsid w:val="007577A1"/>
    <w:rsid w:val="00757AFD"/>
    <w:rsid w:val="00760229"/>
    <w:rsid w:val="00760A6D"/>
    <w:rsid w:val="00761696"/>
    <w:rsid w:val="00761F8C"/>
    <w:rsid w:val="00762B44"/>
    <w:rsid w:val="00762C99"/>
    <w:rsid w:val="00763263"/>
    <w:rsid w:val="00764560"/>
    <w:rsid w:val="00764A7F"/>
    <w:rsid w:val="00765AED"/>
    <w:rsid w:val="007661ED"/>
    <w:rsid w:val="0076636F"/>
    <w:rsid w:val="0076756E"/>
    <w:rsid w:val="007701E9"/>
    <w:rsid w:val="0077174E"/>
    <w:rsid w:val="00772FE2"/>
    <w:rsid w:val="00773F9E"/>
    <w:rsid w:val="00774009"/>
    <w:rsid w:val="0077410E"/>
    <w:rsid w:val="007742E1"/>
    <w:rsid w:val="00774A7F"/>
    <w:rsid w:val="00775624"/>
    <w:rsid w:val="00775644"/>
    <w:rsid w:val="00775CEF"/>
    <w:rsid w:val="00775FF8"/>
    <w:rsid w:val="00776133"/>
    <w:rsid w:val="00776375"/>
    <w:rsid w:val="00777152"/>
    <w:rsid w:val="007775FA"/>
    <w:rsid w:val="00777661"/>
    <w:rsid w:val="00777B4B"/>
    <w:rsid w:val="00780781"/>
    <w:rsid w:val="00780898"/>
    <w:rsid w:val="007816A7"/>
    <w:rsid w:val="00781AF2"/>
    <w:rsid w:val="00781E0F"/>
    <w:rsid w:val="00781EE3"/>
    <w:rsid w:val="0078289C"/>
    <w:rsid w:val="00782E32"/>
    <w:rsid w:val="007849F1"/>
    <w:rsid w:val="00784A28"/>
    <w:rsid w:val="00784FB2"/>
    <w:rsid w:val="00784FBD"/>
    <w:rsid w:val="00785030"/>
    <w:rsid w:val="00785B0F"/>
    <w:rsid w:val="0078695F"/>
    <w:rsid w:val="0078743B"/>
    <w:rsid w:val="00787601"/>
    <w:rsid w:val="00787EB0"/>
    <w:rsid w:val="007904E8"/>
    <w:rsid w:val="00790A28"/>
    <w:rsid w:val="00791C7F"/>
    <w:rsid w:val="00792D64"/>
    <w:rsid w:val="00793C75"/>
    <w:rsid w:val="007943AD"/>
    <w:rsid w:val="00795263"/>
    <w:rsid w:val="00795558"/>
    <w:rsid w:val="007964AC"/>
    <w:rsid w:val="00797FBC"/>
    <w:rsid w:val="007A04BB"/>
    <w:rsid w:val="007A0789"/>
    <w:rsid w:val="007A1CB3"/>
    <w:rsid w:val="007A21FC"/>
    <w:rsid w:val="007A232C"/>
    <w:rsid w:val="007A24CA"/>
    <w:rsid w:val="007A2A3A"/>
    <w:rsid w:val="007A389F"/>
    <w:rsid w:val="007A4AA1"/>
    <w:rsid w:val="007A4B60"/>
    <w:rsid w:val="007A5617"/>
    <w:rsid w:val="007A57DB"/>
    <w:rsid w:val="007A611C"/>
    <w:rsid w:val="007A6476"/>
    <w:rsid w:val="007A6D10"/>
    <w:rsid w:val="007A731D"/>
    <w:rsid w:val="007A7AD5"/>
    <w:rsid w:val="007A7BDD"/>
    <w:rsid w:val="007B0D18"/>
    <w:rsid w:val="007B126D"/>
    <w:rsid w:val="007B160D"/>
    <w:rsid w:val="007B17DF"/>
    <w:rsid w:val="007B31A3"/>
    <w:rsid w:val="007B3ED5"/>
    <w:rsid w:val="007B4777"/>
    <w:rsid w:val="007B4A8B"/>
    <w:rsid w:val="007B53D0"/>
    <w:rsid w:val="007B652D"/>
    <w:rsid w:val="007B68FE"/>
    <w:rsid w:val="007B6D0B"/>
    <w:rsid w:val="007B6D5A"/>
    <w:rsid w:val="007B7785"/>
    <w:rsid w:val="007C051B"/>
    <w:rsid w:val="007C0527"/>
    <w:rsid w:val="007C06CE"/>
    <w:rsid w:val="007C088C"/>
    <w:rsid w:val="007C0B32"/>
    <w:rsid w:val="007C2130"/>
    <w:rsid w:val="007C24BF"/>
    <w:rsid w:val="007C2731"/>
    <w:rsid w:val="007C280E"/>
    <w:rsid w:val="007C360E"/>
    <w:rsid w:val="007C3877"/>
    <w:rsid w:val="007C39A0"/>
    <w:rsid w:val="007C4BFC"/>
    <w:rsid w:val="007C4FF3"/>
    <w:rsid w:val="007C5D57"/>
    <w:rsid w:val="007C6866"/>
    <w:rsid w:val="007C7C8B"/>
    <w:rsid w:val="007C7D4C"/>
    <w:rsid w:val="007D0AE0"/>
    <w:rsid w:val="007D1EDA"/>
    <w:rsid w:val="007D21AD"/>
    <w:rsid w:val="007D3D1F"/>
    <w:rsid w:val="007D43BF"/>
    <w:rsid w:val="007D5179"/>
    <w:rsid w:val="007D6EA4"/>
    <w:rsid w:val="007D7E21"/>
    <w:rsid w:val="007E0206"/>
    <w:rsid w:val="007E02D3"/>
    <w:rsid w:val="007E0631"/>
    <w:rsid w:val="007E0A29"/>
    <w:rsid w:val="007E176B"/>
    <w:rsid w:val="007E198F"/>
    <w:rsid w:val="007E1F71"/>
    <w:rsid w:val="007E2871"/>
    <w:rsid w:val="007E2C08"/>
    <w:rsid w:val="007E446B"/>
    <w:rsid w:val="007E4E74"/>
    <w:rsid w:val="007E5925"/>
    <w:rsid w:val="007E5D30"/>
    <w:rsid w:val="007E6C1B"/>
    <w:rsid w:val="007E6D99"/>
    <w:rsid w:val="007E7A38"/>
    <w:rsid w:val="007F248F"/>
    <w:rsid w:val="007F27D4"/>
    <w:rsid w:val="007F30F0"/>
    <w:rsid w:val="007F3519"/>
    <w:rsid w:val="007F36E7"/>
    <w:rsid w:val="007F3751"/>
    <w:rsid w:val="007F3ABF"/>
    <w:rsid w:val="007F3C8C"/>
    <w:rsid w:val="007F4435"/>
    <w:rsid w:val="007F4797"/>
    <w:rsid w:val="007F4901"/>
    <w:rsid w:val="007F566B"/>
    <w:rsid w:val="007F58B9"/>
    <w:rsid w:val="007F599C"/>
    <w:rsid w:val="007F683C"/>
    <w:rsid w:val="007F7B99"/>
    <w:rsid w:val="007F7C3F"/>
    <w:rsid w:val="007F7EA8"/>
    <w:rsid w:val="008004DB"/>
    <w:rsid w:val="0080086C"/>
    <w:rsid w:val="00801641"/>
    <w:rsid w:val="00801659"/>
    <w:rsid w:val="00801A2F"/>
    <w:rsid w:val="00801C2E"/>
    <w:rsid w:val="00801CA6"/>
    <w:rsid w:val="00801EDC"/>
    <w:rsid w:val="00802241"/>
    <w:rsid w:val="00803511"/>
    <w:rsid w:val="00803A28"/>
    <w:rsid w:val="00804021"/>
    <w:rsid w:val="00804612"/>
    <w:rsid w:val="00804D7B"/>
    <w:rsid w:val="00804E16"/>
    <w:rsid w:val="00805476"/>
    <w:rsid w:val="0080597E"/>
    <w:rsid w:val="008064C9"/>
    <w:rsid w:val="008070EC"/>
    <w:rsid w:val="00807403"/>
    <w:rsid w:val="00807A58"/>
    <w:rsid w:val="00807AAA"/>
    <w:rsid w:val="008102E9"/>
    <w:rsid w:val="00812EAB"/>
    <w:rsid w:val="00813159"/>
    <w:rsid w:val="00813B80"/>
    <w:rsid w:val="00814F02"/>
    <w:rsid w:val="008150E2"/>
    <w:rsid w:val="00815DDA"/>
    <w:rsid w:val="008163F2"/>
    <w:rsid w:val="008167DF"/>
    <w:rsid w:val="0081688F"/>
    <w:rsid w:val="00816C0B"/>
    <w:rsid w:val="0081750C"/>
    <w:rsid w:val="0081750E"/>
    <w:rsid w:val="0081758C"/>
    <w:rsid w:val="00817970"/>
    <w:rsid w:val="00817B5D"/>
    <w:rsid w:val="008201C9"/>
    <w:rsid w:val="00821803"/>
    <w:rsid w:val="008222C3"/>
    <w:rsid w:val="0082276C"/>
    <w:rsid w:val="00822930"/>
    <w:rsid w:val="00822CC9"/>
    <w:rsid w:val="00823B6D"/>
    <w:rsid w:val="00824067"/>
    <w:rsid w:val="00824DF5"/>
    <w:rsid w:val="008251C9"/>
    <w:rsid w:val="00825220"/>
    <w:rsid w:val="00825AFB"/>
    <w:rsid w:val="00826C2F"/>
    <w:rsid w:val="00827782"/>
    <w:rsid w:val="00830EE7"/>
    <w:rsid w:val="008311C6"/>
    <w:rsid w:val="00831CD5"/>
    <w:rsid w:val="00831E32"/>
    <w:rsid w:val="008327DB"/>
    <w:rsid w:val="00833730"/>
    <w:rsid w:val="00833788"/>
    <w:rsid w:val="00833AF9"/>
    <w:rsid w:val="00833CD4"/>
    <w:rsid w:val="00834D9F"/>
    <w:rsid w:val="00835126"/>
    <w:rsid w:val="0083628F"/>
    <w:rsid w:val="00836946"/>
    <w:rsid w:val="00836948"/>
    <w:rsid w:val="0084008F"/>
    <w:rsid w:val="00840176"/>
    <w:rsid w:val="00840515"/>
    <w:rsid w:val="00841575"/>
    <w:rsid w:val="0084166A"/>
    <w:rsid w:val="00843C56"/>
    <w:rsid w:val="00845D3C"/>
    <w:rsid w:val="00846821"/>
    <w:rsid w:val="008471E5"/>
    <w:rsid w:val="00847309"/>
    <w:rsid w:val="0084747F"/>
    <w:rsid w:val="00850085"/>
    <w:rsid w:val="00850791"/>
    <w:rsid w:val="00850CB3"/>
    <w:rsid w:val="0085101A"/>
    <w:rsid w:val="0085110F"/>
    <w:rsid w:val="00852191"/>
    <w:rsid w:val="0085240C"/>
    <w:rsid w:val="0085253C"/>
    <w:rsid w:val="00852F82"/>
    <w:rsid w:val="00854DC7"/>
    <w:rsid w:val="00855CB0"/>
    <w:rsid w:val="00856156"/>
    <w:rsid w:val="00856B8B"/>
    <w:rsid w:val="00856BAE"/>
    <w:rsid w:val="00856F2A"/>
    <w:rsid w:val="00857241"/>
    <w:rsid w:val="0085758C"/>
    <w:rsid w:val="00857718"/>
    <w:rsid w:val="008577B4"/>
    <w:rsid w:val="008601A4"/>
    <w:rsid w:val="0086027C"/>
    <w:rsid w:val="00860507"/>
    <w:rsid w:val="00860B0F"/>
    <w:rsid w:val="008617EA"/>
    <w:rsid w:val="00861E23"/>
    <w:rsid w:val="00861F39"/>
    <w:rsid w:val="00862403"/>
    <w:rsid w:val="0086291F"/>
    <w:rsid w:val="00862BDB"/>
    <w:rsid w:val="008633C9"/>
    <w:rsid w:val="008637F2"/>
    <w:rsid w:val="008642F9"/>
    <w:rsid w:val="00864C0F"/>
    <w:rsid w:val="00864D13"/>
    <w:rsid w:val="00865288"/>
    <w:rsid w:val="00865313"/>
    <w:rsid w:val="0086598A"/>
    <w:rsid w:val="00867C9E"/>
    <w:rsid w:val="008702FD"/>
    <w:rsid w:val="00870324"/>
    <w:rsid w:val="0087038F"/>
    <w:rsid w:val="00870D3E"/>
    <w:rsid w:val="008715AD"/>
    <w:rsid w:val="00871E5F"/>
    <w:rsid w:val="00871ECF"/>
    <w:rsid w:val="00872E5A"/>
    <w:rsid w:val="00872E8B"/>
    <w:rsid w:val="00873A80"/>
    <w:rsid w:val="00874676"/>
    <w:rsid w:val="008752D2"/>
    <w:rsid w:val="00875604"/>
    <w:rsid w:val="00875EA7"/>
    <w:rsid w:val="008771B9"/>
    <w:rsid w:val="0088023C"/>
    <w:rsid w:val="0088048E"/>
    <w:rsid w:val="00880FDD"/>
    <w:rsid w:val="0088214C"/>
    <w:rsid w:val="00882CD0"/>
    <w:rsid w:val="00882E18"/>
    <w:rsid w:val="008832EE"/>
    <w:rsid w:val="0088333A"/>
    <w:rsid w:val="008834A9"/>
    <w:rsid w:val="00883E5C"/>
    <w:rsid w:val="0088405C"/>
    <w:rsid w:val="0088429E"/>
    <w:rsid w:val="00885E25"/>
    <w:rsid w:val="00885EE0"/>
    <w:rsid w:val="00886490"/>
    <w:rsid w:val="00886728"/>
    <w:rsid w:val="00886C56"/>
    <w:rsid w:val="0088799C"/>
    <w:rsid w:val="00890557"/>
    <w:rsid w:val="00891029"/>
    <w:rsid w:val="008916D6"/>
    <w:rsid w:val="00891B6B"/>
    <w:rsid w:val="00892434"/>
    <w:rsid w:val="008927E2"/>
    <w:rsid w:val="008945F1"/>
    <w:rsid w:val="00894721"/>
    <w:rsid w:val="00895772"/>
    <w:rsid w:val="008965B8"/>
    <w:rsid w:val="008967CF"/>
    <w:rsid w:val="00896C40"/>
    <w:rsid w:val="00897301"/>
    <w:rsid w:val="00897BF0"/>
    <w:rsid w:val="008A0512"/>
    <w:rsid w:val="008A1A32"/>
    <w:rsid w:val="008A1A35"/>
    <w:rsid w:val="008A2D3E"/>
    <w:rsid w:val="008A30E4"/>
    <w:rsid w:val="008A32EA"/>
    <w:rsid w:val="008A3601"/>
    <w:rsid w:val="008A3F2B"/>
    <w:rsid w:val="008A3FB2"/>
    <w:rsid w:val="008A499F"/>
    <w:rsid w:val="008A523F"/>
    <w:rsid w:val="008A566C"/>
    <w:rsid w:val="008A5B24"/>
    <w:rsid w:val="008A5BE9"/>
    <w:rsid w:val="008A69E6"/>
    <w:rsid w:val="008A6A8F"/>
    <w:rsid w:val="008A7155"/>
    <w:rsid w:val="008A753A"/>
    <w:rsid w:val="008B0492"/>
    <w:rsid w:val="008B0660"/>
    <w:rsid w:val="008B0D4F"/>
    <w:rsid w:val="008B11B8"/>
    <w:rsid w:val="008B1358"/>
    <w:rsid w:val="008B1C33"/>
    <w:rsid w:val="008B1F1F"/>
    <w:rsid w:val="008B1F3F"/>
    <w:rsid w:val="008B2EBE"/>
    <w:rsid w:val="008B34FF"/>
    <w:rsid w:val="008B3A9F"/>
    <w:rsid w:val="008B4E44"/>
    <w:rsid w:val="008B6099"/>
    <w:rsid w:val="008B6995"/>
    <w:rsid w:val="008B6DD8"/>
    <w:rsid w:val="008B7810"/>
    <w:rsid w:val="008C0EDD"/>
    <w:rsid w:val="008C0F65"/>
    <w:rsid w:val="008C148D"/>
    <w:rsid w:val="008C3D5B"/>
    <w:rsid w:val="008C4512"/>
    <w:rsid w:val="008C6CD3"/>
    <w:rsid w:val="008C70CA"/>
    <w:rsid w:val="008D17CB"/>
    <w:rsid w:val="008D2293"/>
    <w:rsid w:val="008D3062"/>
    <w:rsid w:val="008D3C65"/>
    <w:rsid w:val="008D3E99"/>
    <w:rsid w:val="008D4B18"/>
    <w:rsid w:val="008D5020"/>
    <w:rsid w:val="008D51C1"/>
    <w:rsid w:val="008D53D7"/>
    <w:rsid w:val="008D54C1"/>
    <w:rsid w:val="008D58DE"/>
    <w:rsid w:val="008D5A18"/>
    <w:rsid w:val="008D5FF3"/>
    <w:rsid w:val="008D6779"/>
    <w:rsid w:val="008D7257"/>
    <w:rsid w:val="008D7E2C"/>
    <w:rsid w:val="008E0564"/>
    <w:rsid w:val="008E1BE1"/>
    <w:rsid w:val="008E1C11"/>
    <w:rsid w:val="008E2828"/>
    <w:rsid w:val="008E2E15"/>
    <w:rsid w:val="008E328C"/>
    <w:rsid w:val="008E3862"/>
    <w:rsid w:val="008E3A25"/>
    <w:rsid w:val="008E3F74"/>
    <w:rsid w:val="008E4195"/>
    <w:rsid w:val="008E50B3"/>
    <w:rsid w:val="008E57FB"/>
    <w:rsid w:val="008E5A67"/>
    <w:rsid w:val="008E684F"/>
    <w:rsid w:val="008E6B84"/>
    <w:rsid w:val="008E7E0B"/>
    <w:rsid w:val="008F0920"/>
    <w:rsid w:val="008F1446"/>
    <w:rsid w:val="008F14AC"/>
    <w:rsid w:val="008F1814"/>
    <w:rsid w:val="008F260C"/>
    <w:rsid w:val="008F3650"/>
    <w:rsid w:val="008F45FA"/>
    <w:rsid w:val="008F4AE9"/>
    <w:rsid w:val="008F5233"/>
    <w:rsid w:val="008F5ED9"/>
    <w:rsid w:val="008F66DD"/>
    <w:rsid w:val="008F7B35"/>
    <w:rsid w:val="008F7D87"/>
    <w:rsid w:val="00900768"/>
    <w:rsid w:val="009009B6"/>
    <w:rsid w:val="009026C8"/>
    <w:rsid w:val="009031E1"/>
    <w:rsid w:val="009031E4"/>
    <w:rsid w:val="00903658"/>
    <w:rsid w:val="00903716"/>
    <w:rsid w:val="009045A2"/>
    <w:rsid w:val="00905782"/>
    <w:rsid w:val="00906091"/>
    <w:rsid w:val="009069A3"/>
    <w:rsid w:val="00907321"/>
    <w:rsid w:val="009077C5"/>
    <w:rsid w:val="00907B18"/>
    <w:rsid w:val="009101FC"/>
    <w:rsid w:val="009106E8"/>
    <w:rsid w:val="0091138B"/>
    <w:rsid w:val="009117BF"/>
    <w:rsid w:val="00912EFF"/>
    <w:rsid w:val="0091360F"/>
    <w:rsid w:val="00913FAB"/>
    <w:rsid w:val="009142CD"/>
    <w:rsid w:val="00914854"/>
    <w:rsid w:val="00914CFE"/>
    <w:rsid w:val="009154EE"/>
    <w:rsid w:val="009161CC"/>
    <w:rsid w:val="009168D6"/>
    <w:rsid w:val="00916E88"/>
    <w:rsid w:val="00917192"/>
    <w:rsid w:val="0091728F"/>
    <w:rsid w:val="00917CFE"/>
    <w:rsid w:val="009201E4"/>
    <w:rsid w:val="009202A0"/>
    <w:rsid w:val="00920E2B"/>
    <w:rsid w:val="00921D37"/>
    <w:rsid w:val="0092261B"/>
    <w:rsid w:val="00923769"/>
    <w:rsid w:val="009237EF"/>
    <w:rsid w:val="0092426F"/>
    <w:rsid w:val="00924548"/>
    <w:rsid w:val="00925833"/>
    <w:rsid w:val="009259BB"/>
    <w:rsid w:val="00926721"/>
    <w:rsid w:val="009269CE"/>
    <w:rsid w:val="00926BF8"/>
    <w:rsid w:val="00927744"/>
    <w:rsid w:val="00927FEB"/>
    <w:rsid w:val="00931E53"/>
    <w:rsid w:val="00931E54"/>
    <w:rsid w:val="009325CC"/>
    <w:rsid w:val="00937605"/>
    <w:rsid w:val="00940216"/>
    <w:rsid w:val="009408F2"/>
    <w:rsid w:val="00941325"/>
    <w:rsid w:val="00941360"/>
    <w:rsid w:val="009419AB"/>
    <w:rsid w:val="009423A5"/>
    <w:rsid w:val="00942726"/>
    <w:rsid w:val="00942C47"/>
    <w:rsid w:val="00943848"/>
    <w:rsid w:val="009449D4"/>
    <w:rsid w:val="00945A1D"/>
    <w:rsid w:val="00946A52"/>
    <w:rsid w:val="00946FE3"/>
    <w:rsid w:val="00947089"/>
    <w:rsid w:val="009506FD"/>
    <w:rsid w:val="0095100B"/>
    <w:rsid w:val="009519DC"/>
    <w:rsid w:val="0095299C"/>
    <w:rsid w:val="00953015"/>
    <w:rsid w:val="00953692"/>
    <w:rsid w:val="00953B57"/>
    <w:rsid w:val="00953DA5"/>
    <w:rsid w:val="009546BF"/>
    <w:rsid w:val="009549D1"/>
    <w:rsid w:val="00955232"/>
    <w:rsid w:val="0095565E"/>
    <w:rsid w:val="00956219"/>
    <w:rsid w:val="00956762"/>
    <w:rsid w:val="00956C27"/>
    <w:rsid w:val="00956C52"/>
    <w:rsid w:val="00956DFD"/>
    <w:rsid w:val="009570C9"/>
    <w:rsid w:val="00957C59"/>
    <w:rsid w:val="00957C7D"/>
    <w:rsid w:val="00960486"/>
    <w:rsid w:val="009609F9"/>
    <w:rsid w:val="00960AD2"/>
    <w:rsid w:val="0096172B"/>
    <w:rsid w:val="00961E1F"/>
    <w:rsid w:val="009657C2"/>
    <w:rsid w:val="00965A46"/>
    <w:rsid w:val="0096671F"/>
    <w:rsid w:val="00966D11"/>
    <w:rsid w:val="0096704D"/>
    <w:rsid w:val="00967531"/>
    <w:rsid w:val="00967B4F"/>
    <w:rsid w:val="00967FDE"/>
    <w:rsid w:val="009701CE"/>
    <w:rsid w:val="00970552"/>
    <w:rsid w:val="00970873"/>
    <w:rsid w:val="00970F73"/>
    <w:rsid w:val="0097143C"/>
    <w:rsid w:val="0097146C"/>
    <w:rsid w:val="009718AD"/>
    <w:rsid w:val="00971A4D"/>
    <w:rsid w:val="00971B34"/>
    <w:rsid w:val="0097245D"/>
    <w:rsid w:val="0097294D"/>
    <w:rsid w:val="00973898"/>
    <w:rsid w:val="00974999"/>
    <w:rsid w:val="00974A0A"/>
    <w:rsid w:val="00975558"/>
    <w:rsid w:val="00977A39"/>
    <w:rsid w:val="00981299"/>
    <w:rsid w:val="00981907"/>
    <w:rsid w:val="009835C0"/>
    <w:rsid w:val="009839A3"/>
    <w:rsid w:val="0098415E"/>
    <w:rsid w:val="0098445C"/>
    <w:rsid w:val="0098473B"/>
    <w:rsid w:val="00985049"/>
    <w:rsid w:val="00985565"/>
    <w:rsid w:val="009859AB"/>
    <w:rsid w:val="0098612E"/>
    <w:rsid w:val="00986EAF"/>
    <w:rsid w:val="0098744F"/>
    <w:rsid w:val="009904BD"/>
    <w:rsid w:val="00990ECC"/>
    <w:rsid w:val="00991ACE"/>
    <w:rsid w:val="00992342"/>
    <w:rsid w:val="0099272A"/>
    <w:rsid w:val="009929EA"/>
    <w:rsid w:val="009935A6"/>
    <w:rsid w:val="009935EC"/>
    <w:rsid w:val="00993A47"/>
    <w:rsid w:val="00994137"/>
    <w:rsid w:val="00995206"/>
    <w:rsid w:val="00995BD7"/>
    <w:rsid w:val="0099600D"/>
    <w:rsid w:val="00996AE0"/>
    <w:rsid w:val="00997AF7"/>
    <w:rsid w:val="009A0A93"/>
    <w:rsid w:val="009A1789"/>
    <w:rsid w:val="009A2C1C"/>
    <w:rsid w:val="009A3B51"/>
    <w:rsid w:val="009A3EA9"/>
    <w:rsid w:val="009A4232"/>
    <w:rsid w:val="009A4640"/>
    <w:rsid w:val="009A4643"/>
    <w:rsid w:val="009A4E0E"/>
    <w:rsid w:val="009A509E"/>
    <w:rsid w:val="009A52D7"/>
    <w:rsid w:val="009A5697"/>
    <w:rsid w:val="009A584D"/>
    <w:rsid w:val="009B00E5"/>
    <w:rsid w:val="009B03F2"/>
    <w:rsid w:val="009B0877"/>
    <w:rsid w:val="009B19A5"/>
    <w:rsid w:val="009B206A"/>
    <w:rsid w:val="009B2882"/>
    <w:rsid w:val="009B28E0"/>
    <w:rsid w:val="009B2B39"/>
    <w:rsid w:val="009B4B41"/>
    <w:rsid w:val="009B5432"/>
    <w:rsid w:val="009B627E"/>
    <w:rsid w:val="009B66BF"/>
    <w:rsid w:val="009B6E11"/>
    <w:rsid w:val="009B6F96"/>
    <w:rsid w:val="009B6FD9"/>
    <w:rsid w:val="009B760C"/>
    <w:rsid w:val="009C077B"/>
    <w:rsid w:val="009C078F"/>
    <w:rsid w:val="009C222A"/>
    <w:rsid w:val="009C3AA9"/>
    <w:rsid w:val="009C3E49"/>
    <w:rsid w:val="009C4007"/>
    <w:rsid w:val="009C5BDB"/>
    <w:rsid w:val="009C6209"/>
    <w:rsid w:val="009C69DF"/>
    <w:rsid w:val="009C6A41"/>
    <w:rsid w:val="009C6B42"/>
    <w:rsid w:val="009C6C2E"/>
    <w:rsid w:val="009C7735"/>
    <w:rsid w:val="009C7C8E"/>
    <w:rsid w:val="009D02C5"/>
    <w:rsid w:val="009D0506"/>
    <w:rsid w:val="009D07E0"/>
    <w:rsid w:val="009D0B46"/>
    <w:rsid w:val="009D1E09"/>
    <w:rsid w:val="009D1EC2"/>
    <w:rsid w:val="009D254D"/>
    <w:rsid w:val="009D3690"/>
    <w:rsid w:val="009D3C13"/>
    <w:rsid w:val="009D444D"/>
    <w:rsid w:val="009D47E6"/>
    <w:rsid w:val="009D4CB3"/>
    <w:rsid w:val="009D50E5"/>
    <w:rsid w:val="009D6A1A"/>
    <w:rsid w:val="009D6D8E"/>
    <w:rsid w:val="009D78D7"/>
    <w:rsid w:val="009E1028"/>
    <w:rsid w:val="009E1C7F"/>
    <w:rsid w:val="009E244E"/>
    <w:rsid w:val="009E2A23"/>
    <w:rsid w:val="009E2F8B"/>
    <w:rsid w:val="009E323F"/>
    <w:rsid w:val="009E33EE"/>
    <w:rsid w:val="009E3418"/>
    <w:rsid w:val="009E50CA"/>
    <w:rsid w:val="009E523A"/>
    <w:rsid w:val="009E5699"/>
    <w:rsid w:val="009E589D"/>
    <w:rsid w:val="009E5AAC"/>
    <w:rsid w:val="009E5B0F"/>
    <w:rsid w:val="009E5BF5"/>
    <w:rsid w:val="009E5FC9"/>
    <w:rsid w:val="009E6111"/>
    <w:rsid w:val="009E6923"/>
    <w:rsid w:val="009E72E1"/>
    <w:rsid w:val="009F013C"/>
    <w:rsid w:val="009F1721"/>
    <w:rsid w:val="009F1E83"/>
    <w:rsid w:val="009F20EE"/>
    <w:rsid w:val="009F33F2"/>
    <w:rsid w:val="009F35AD"/>
    <w:rsid w:val="009F3A6A"/>
    <w:rsid w:val="009F523A"/>
    <w:rsid w:val="009F698F"/>
    <w:rsid w:val="009F7328"/>
    <w:rsid w:val="00A0007D"/>
    <w:rsid w:val="00A00696"/>
    <w:rsid w:val="00A0149D"/>
    <w:rsid w:val="00A015DB"/>
    <w:rsid w:val="00A01E8D"/>
    <w:rsid w:val="00A02B0C"/>
    <w:rsid w:val="00A02B9E"/>
    <w:rsid w:val="00A033A5"/>
    <w:rsid w:val="00A03BEE"/>
    <w:rsid w:val="00A059E9"/>
    <w:rsid w:val="00A06816"/>
    <w:rsid w:val="00A07B34"/>
    <w:rsid w:val="00A10A49"/>
    <w:rsid w:val="00A10F85"/>
    <w:rsid w:val="00A117F9"/>
    <w:rsid w:val="00A11BBF"/>
    <w:rsid w:val="00A1371D"/>
    <w:rsid w:val="00A15C6F"/>
    <w:rsid w:val="00A164AA"/>
    <w:rsid w:val="00A1677B"/>
    <w:rsid w:val="00A16F93"/>
    <w:rsid w:val="00A17BC3"/>
    <w:rsid w:val="00A21C1F"/>
    <w:rsid w:val="00A239FC"/>
    <w:rsid w:val="00A252A3"/>
    <w:rsid w:val="00A25503"/>
    <w:rsid w:val="00A25E3F"/>
    <w:rsid w:val="00A266FD"/>
    <w:rsid w:val="00A26CCA"/>
    <w:rsid w:val="00A2788E"/>
    <w:rsid w:val="00A27C57"/>
    <w:rsid w:val="00A27FB7"/>
    <w:rsid w:val="00A30DCE"/>
    <w:rsid w:val="00A31FEC"/>
    <w:rsid w:val="00A320BD"/>
    <w:rsid w:val="00A325FE"/>
    <w:rsid w:val="00A334AD"/>
    <w:rsid w:val="00A34C74"/>
    <w:rsid w:val="00A35E13"/>
    <w:rsid w:val="00A3620F"/>
    <w:rsid w:val="00A3634C"/>
    <w:rsid w:val="00A36F32"/>
    <w:rsid w:val="00A374C7"/>
    <w:rsid w:val="00A374E0"/>
    <w:rsid w:val="00A4012A"/>
    <w:rsid w:val="00A4262E"/>
    <w:rsid w:val="00A438B9"/>
    <w:rsid w:val="00A440A0"/>
    <w:rsid w:val="00A44454"/>
    <w:rsid w:val="00A447C0"/>
    <w:rsid w:val="00A44B00"/>
    <w:rsid w:val="00A45F90"/>
    <w:rsid w:val="00A47B93"/>
    <w:rsid w:val="00A47F9A"/>
    <w:rsid w:val="00A505FD"/>
    <w:rsid w:val="00A50605"/>
    <w:rsid w:val="00A51016"/>
    <w:rsid w:val="00A52BE2"/>
    <w:rsid w:val="00A52C32"/>
    <w:rsid w:val="00A534BF"/>
    <w:rsid w:val="00A53DDC"/>
    <w:rsid w:val="00A54C25"/>
    <w:rsid w:val="00A54E7D"/>
    <w:rsid w:val="00A54F3F"/>
    <w:rsid w:val="00A56841"/>
    <w:rsid w:val="00A57764"/>
    <w:rsid w:val="00A577BC"/>
    <w:rsid w:val="00A57B34"/>
    <w:rsid w:val="00A57E21"/>
    <w:rsid w:val="00A602AB"/>
    <w:rsid w:val="00A6047A"/>
    <w:rsid w:val="00A6076B"/>
    <w:rsid w:val="00A6082C"/>
    <w:rsid w:val="00A617EB"/>
    <w:rsid w:val="00A61BC5"/>
    <w:rsid w:val="00A620E2"/>
    <w:rsid w:val="00A62D87"/>
    <w:rsid w:val="00A62E55"/>
    <w:rsid w:val="00A6387E"/>
    <w:rsid w:val="00A63D17"/>
    <w:rsid w:val="00A645D6"/>
    <w:rsid w:val="00A64851"/>
    <w:rsid w:val="00A64A79"/>
    <w:rsid w:val="00A65AE9"/>
    <w:rsid w:val="00A65CBD"/>
    <w:rsid w:val="00A66101"/>
    <w:rsid w:val="00A66111"/>
    <w:rsid w:val="00A67073"/>
    <w:rsid w:val="00A67553"/>
    <w:rsid w:val="00A67A76"/>
    <w:rsid w:val="00A67AAC"/>
    <w:rsid w:val="00A67AEC"/>
    <w:rsid w:val="00A67F01"/>
    <w:rsid w:val="00A708D9"/>
    <w:rsid w:val="00A70E20"/>
    <w:rsid w:val="00A70E83"/>
    <w:rsid w:val="00A719BB"/>
    <w:rsid w:val="00A72471"/>
    <w:rsid w:val="00A7258B"/>
    <w:rsid w:val="00A73644"/>
    <w:rsid w:val="00A743C0"/>
    <w:rsid w:val="00A74AF8"/>
    <w:rsid w:val="00A75A67"/>
    <w:rsid w:val="00A75E94"/>
    <w:rsid w:val="00A76597"/>
    <w:rsid w:val="00A76659"/>
    <w:rsid w:val="00A77BEB"/>
    <w:rsid w:val="00A77CF4"/>
    <w:rsid w:val="00A80DFF"/>
    <w:rsid w:val="00A813F8"/>
    <w:rsid w:val="00A82787"/>
    <w:rsid w:val="00A82854"/>
    <w:rsid w:val="00A82999"/>
    <w:rsid w:val="00A82B47"/>
    <w:rsid w:val="00A8328B"/>
    <w:rsid w:val="00A83876"/>
    <w:rsid w:val="00A84587"/>
    <w:rsid w:val="00A84EB1"/>
    <w:rsid w:val="00A86109"/>
    <w:rsid w:val="00A863E3"/>
    <w:rsid w:val="00A8689D"/>
    <w:rsid w:val="00A87D04"/>
    <w:rsid w:val="00A908BE"/>
    <w:rsid w:val="00A90DDA"/>
    <w:rsid w:val="00A90F46"/>
    <w:rsid w:val="00A91989"/>
    <w:rsid w:val="00A93322"/>
    <w:rsid w:val="00A9358B"/>
    <w:rsid w:val="00A94EA6"/>
    <w:rsid w:val="00A94F4B"/>
    <w:rsid w:val="00A95139"/>
    <w:rsid w:val="00A955DE"/>
    <w:rsid w:val="00A95743"/>
    <w:rsid w:val="00A95FAA"/>
    <w:rsid w:val="00A96AB0"/>
    <w:rsid w:val="00A96CA7"/>
    <w:rsid w:val="00AA074E"/>
    <w:rsid w:val="00AA1C90"/>
    <w:rsid w:val="00AA1FCC"/>
    <w:rsid w:val="00AA2352"/>
    <w:rsid w:val="00AA3F65"/>
    <w:rsid w:val="00AA408F"/>
    <w:rsid w:val="00AA439C"/>
    <w:rsid w:val="00AA535E"/>
    <w:rsid w:val="00AA55E3"/>
    <w:rsid w:val="00AA5858"/>
    <w:rsid w:val="00AA5B1A"/>
    <w:rsid w:val="00AA62B5"/>
    <w:rsid w:val="00AA690F"/>
    <w:rsid w:val="00AA6F32"/>
    <w:rsid w:val="00AA7BE9"/>
    <w:rsid w:val="00AA7C1C"/>
    <w:rsid w:val="00AB1792"/>
    <w:rsid w:val="00AB1984"/>
    <w:rsid w:val="00AB1E71"/>
    <w:rsid w:val="00AB249C"/>
    <w:rsid w:val="00AB255A"/>
    <w:rsid w:val="00AB2578"/>
    <w:rsid w:val="00AB33D0"/>
    <w:rsid w:val="00AB3815"/>
    <w:rsid w:val="00AB4319"/>
    <w:rsid w:val="00AB47AA"/>
    <w:rsid w:val="00AB4C01"/>
    <w:rsid w:val="00AB4D77"/>
    <w:rsid w:val="00AB5AA1"/>
    <w:rsid w:val="00AB5F77"/>
    <w:rsid w:val="00AB6470"/>
    <w:rsid w:val="00AB654D"/>
    <w:rsid w:val="00AB6B8A"/>
    <w:rsid w:val="00AB7E83"/>
    <w:rsid w:val="00AC0030"/>
    <w:rsid w:val="00AC023E"/>
    <w:rsid w:val="00AC0796"/>
    <w:rsid w:val="00AC0CEA"/>
    <w:rsid w:val="00AC1E29"/>
    <w:rsid w:val="00AC2641"/>
    <w:rsid w:val="00AC2DE2"/>
    <w:rsid w:val="00AC3A8B"/>
    <w:rsid w:val="00AC45CD"/>
    <w:rsid w:val="00AC5980"/>
    <w:rsid w:val="00AC5FB7"/>
    <w:rsid w:val="00AC7837"/>
    <w:rsid w:val="00AC7871"/>
    <w:rsid w:val="00AC7A25"/>
    <w:rsid w:val="00AC7B9E"/>
    <w:rsid w:val="00AD1D6E"/>
    <w:rsid w:val="00AD206C"/>
    <w:rsid w:val="00AD266D"/>
    <w:rsid w:val="00AD27DB"/>
    <w:rsid w:val="00AD2EF7"/>
    <w:rsid w:val="00AD30FC"/>
    <w:rsid w:val="00AD3159"/>
    <w:rsid w:val="00AD3452"/>
    <w:rsid w:val="00AD3A09"/>
    <w:rsid w:val="00AD3B2A"/>
    <w:rsid w:val="00AD4595"/>
    <w:rsid w:val="00AD4870"/>
    <w:rsid w:val="00AD5089"/>
    <w:rsid w:val="00AD529D"/>
    <w:rsid w:val="00AD6001"/>
    <w:rsid w:val="00AD6842"/>
    <w:rsid w:val="00AD68CB"/>
    <w:rsid w:val="00AD7547"/>
    <w:rsid w:val="00AD75C7"/>
    <w:rsid w:val="00AE0CA3"/>
    <w:rsid w:val="00AE121C"/>
    <w:rsid w:val="00AE5D29"/>
    <w:rsid w:val="00AE600B"/>
    <w:rsid w:val="00AE6156"/>
    <w:rsid w:val="00AE629A"/>
    <w:rsid w:val="00AE6967"/>
    <w:rsid w:val="00AE6CDE"/>
    <w:rsid w:val="00AE75A4"/>
    <w:rsid w:val="00AE7665"/>
    <w:rsid w:val="00AF098C"/>
    <w:rsid w:val="00AF141F"/>
    <w:rsid w:val="00AF192A"/>
    <w:rsid w:val="00AF2B07"/>
    <w:rsid w:val="00AF2C31"/>
    <w:rsid w:val="00AF2F97"/>
    <w:rsid w:val="00AF3087"/>
    <w:rsid w:val="00AF35F7"/>
    <w:rsid w:val="00AF42F3"/>
    <w:rsid w:val="00AF5047"/>
    <w:rsid w:val="00AF6A4D"/>
    <w:rsid w:val="00AF6AA3"/>
    <w:rsid w:val="00B00625"/>
    <w:rsid w:val="00B01E60"/>
    <w:rsid w:val="00B03783"/>
    <w:rsid w:val="00B03C73"/>
    <w:rsid w:val="00B03FC7"/>
    <w:rsid w:val="00B0442F"/>
    <w:rsid w:val="00B04EC7"/>
    <w:rsid w:val="00B050C6"/>
    <w:rsid w:val="00B061A4"/>
    <w:rsid w:val="00B06B99"/>
    <w:rsid w:val="00B06EEB"/>
    <w:rsid w:val="00B07300"/>
    <w:rsid w:val="00B0768A"/>
    <w:rsid w:val="00B07C0B"/>
    <w:rsid w:val="00B10C61"/>
    <w:rsid w:val="00B10EAC"/>
    <w:rsid w:val="00B115C7"/>
    <w:rsid w:val="00B13430"/>
    <w:rsid w:val="00B13652"/>
    <w:rsid w:val="00B160B4"/>
    <w:rsid w:val="00B16127"/>
    <w:rsid w:val="00B165F2"/>
    <w:rsid w:val="00B16A86"/>
    <w:rsid w:val="00B17566"/>
    <w:rsid w:val="00B17DDE"/>
    <w:rsid w:val="00B201B0"/>
    <w:rsid w:val="00B21063"/>
    <w:rsid w:val="00B22773"/>
    <w:rsid w:val="00B227B7"/>
    <w:rsid w:val="00B23261"/>
    <w:rsid w:val="00B238DF"/>
    <w:rsid w:val="00B23C26"/>
    <w:rsid w:val="00B23D79"/>
    <w:rsid w:val="00B244E1"/>
    <w:rsid w:val="00B24A98"/>
    <w:rsid w:val="00B24C4A"/>
    <w:rsid w:val="00B24D9A"/>
    <w:rsid w:val="00B25316"/>
    <w:rsid w:val="00B25465"/>
    <w:rsid w:val="00B2595F"/>
    <w:rsid w:val="00B271DA"/>
    <w:rsid w:val="00B31086"/>
    <w:rsid w:val="00B3126B"/>
    <w:rsid w:val="00B32632"/>
    <w:rsid w:val="00B32804"/>
    <w:rsid w:val="00B34A6E"/>
    <w:rsid w:val="00B34AD8"/>
    <w:rsid w:val="00B357A3"/>
    <w:rsid w:val="00B35B27"/>
    <w:rsid w:val="00B35B4F"/>
    <w:rsid w:val="00B368ED"/>
    <w:rsid w:val="00B371BC"/>
    <w:rsid w:val="00B379D3"/>
    <w:rsid w:val="00B37BEC"/>
    <w:rsid w:val="00B4021D"/>
    <w:rsid w:val="00B408B4"/>
    <w:rsid w:val="00B40F7F"/>
    <w:rsid w:val="00B41B4D"/>
    <w:rsid w:val="00B42487"/>
    <w:rsid w:val="00B434F6"/>
    <w:rsid w:val="00B436B9"/>
    <w:rsid w:val="00B44963"/>
    <w:rsid w:val="00B44BF6"/>
    <w:rsid w:val="00B45583"/>
    <w:rsid w:val="00B468F7"/>
    <w:rsid w:val="00B47845"/>
    <w:rsid w:val="00B47C2B"/>
    <w:rsid w:val="00B50015"/>
    <w:rsid w:val="00B504E6"/>
    <w:rsid w:val="00B50737"/>
    <w:rsid w:val="00B50D76"/>
    <w:rsid w:val="00B511A0"/>
    <w:rsid w:val="00B523CC"/>
    <w:rsid w:val="00B527E3"/>
    <w:rsid w:val="00B52857"/>
    <w:rsid w:val="00B52C1D"/>
    <w:rsid w:val="00B53670"/>
    <w:rsid w:val="00B5459E"/>
    <w:rsid w:val="00B54D85"/>
    <w:rsid w:val="00B55261"/>
    <w:rsid w:val="00B5543C"/>
    <w:rsid w:val="00B563D5"/>
    <w:rsid w:val="00B566F6"/>
    <w:rsid w:val="00B5790D"/>
    <w:rsid w:val="00B60072"/>
    <w:rsid w:val="00B61A95"/>
    <w:rsid w:val="00B62E5E"/>
    <w:rsid w:val="00B6410A"/>
    <w:rsid w:val="00B6539A"/>
    <w:rsid w:val="00B6555D"/>
    <w:rsid w:val="00B65824"/>
    <w:rsid w:val="00B659A7"/>
    <w:rsid w:val="00B65B4D"/>
    <w:rsid w:val="00B66C5C"/>
    <w:rsid w:val="00B67709"/>
    <w:rsid w:val="00B67C74"/>
    <w:rsid w:val="00B70132"/>
    <w:rsid w:val="00B7101A"/>
    <w:rsid w:val="00B711C6"/>
    <w:rsid w:val="00B71806"/>
    <w:rsid w:val="00B72008"/>
    <w:rsid w:val="00B7238A"/>
    <w:rsid w:val="00B74520"/>
    <w:rsid w:val="00B745BC"/>
    <w:rsid w:val="00B7474C"/>
    <w:rsid w:val="00B74990"/>
    <w:rsid w:val="00B75308"/>
    <w:rsid w:val="00B758CA"/>
    <w:rsid w:val="00B75C22"/>
    <w:rsid w:val="00B75C77"/>
    <w:rsid w:val="00B75D45"/>
    <w:rsid w:val="00B76F08"/>
    <w:rsid w:val="00B776DF"/>
    <w:rsid w:val="00B77C19"/>
    <w:rsid w:val="00B80BB6"/>
    <w:rsid w:val="00B80E07"/>
    <w:rsid w:val="00B8109B"/>
    <w:rsid w:val="00B82AEC"/>
    <w:rsid w:val="00B83BFE"/>
    <w:rsid w:val="00B83F40"/>
    <w:rsid w:val="00B83FF2"/>
    <w:rsid w:val="00B8429E"/>
    <w:rsid w:val="00B84776"/>
    <w:rsid w:val="00B84911"/>
    <w:rsid w:val="00B84EA5"/>
    <w:rsid w:val="00B861A8"/>
    <w:rsid w:val="00B86738"/>
    <w:rsid w:val="00B869CD"/>
    <w:rsid w:val="00B90595"/>
    <w:rsid w:val="00B90F43"/>
    <w:rsid w:val="00B91406"/>
    <w:rsid w:val="00B91CFA"/>
    <w:rsid w:val="00B91DA3"/>
    <w:rsid w:val="00B92795"/>
    <w:rsid w:val="00B930FE"/>
    <w:rsid w:val="00B9381D"/>
    <w:rsid w:val="00B9425E"/>
    <w:rsid w:val="00B94303"/>
    <w:rsid w:val="00B94CC5"/>
    <w:rsid w:val="00B94F83"/>
    <w:rsid w:val="00B95AC6"/>
    <w:rsid w:val="00B95BA3"/>
    <w:rsid w:val="00B96776"/>
    <w:rsid w:val="00B96984"/>
    <w:rsid w:val="00B969ED"/>
    <w:rsid w:val="00BA1449"/>
    <w:rsid w:val="00BA1F0C"/>
    <w:rsid w:val="00BA2090"/>
    <w:rsid w:val="00BA2F6C"/>
    <w:rsid w:val="00BA36A8"/>
    <w:rsid w:val="00BA441A"/>
    <w:rsid w:val="00BA4623"/>
    <w:rsid w:val="00BA469D"/>
    <w:rsid w:val="00BA4969"/>
    <w:rsid w:val="00BA5807"/>
    <w:rsid w:val="00BA5F31"/>
    <w:rsid w:val="00BA65AF"/>
    <w:rsid w:val="00BA6A98"/>
    <w:rsid w:val="00BA6BB6"/>
    <w:rsid w:val="00BA6BC5"/>
    <w:rsid w:val="00BB03AB"/>
    <w:rsid w:val="00BB0FE2"/>
    <w:rsid w:val="00BB141D"/>
    <w:rsid w:val="00BB16AD"/>
    <w:rsid w:val="00BB23DF"/>
    <w:rsid w:val="00BB2906"/>
    <w:rsid w:val="00BB39EC"/>
    <w:rsid w:val="00BB43B5"/>
    <w:rsid w:val="00BB469D"/>
    <w:rsid w:val="00BB4D22"/>
    <w:rsid w:val="00BB5EBF"/>
    <w:rsid w:val="00BB749A"/>
    <w:rsid w:val="00BB7548"/>
    <w:rsid w:val="00BB7BBD"/>
    <w:rsid w:val="00BC0BD0"/>
    <w:rsid w:val="00BC2145"/>
    <w:rsid w:val="00BC2165"/>
    <w:rsid w:val="00BC4461"/>
    <w:rsid w:val="00BC46C7"/>
    <w:rsid w:val="00BC49FB"/>
    <w:rsid w:val="00BC4C6A"/>
    <w:rsid w:val="00BC58D1"/>
    <w:rsid w:val="00BC5D6A"/>
    <w:rsid w:val="00BC73B2"/>
    <w:rsid w:val="00BC7EBF"/>
    <w:rsid w:val="00BD0258"/>
    <w:rsid w:val="00BD1BCF"/>
    <w:rsid w:val="00BD240E"/>
    <w:rsid w:val="00BD2B0A"/>
    <w:rsid w:val="00BD2CA8"/>
    <w:rsid w:val="00BD3433"/>
    <w:rsid w:val="00BD375F"/>
    <w:rsid w:val="00BD4695"/>
    <w:rsid w:val="00BD4ADA"/>
    <w:rsid w:val="00BD4D64"/>
    <w:rsid w:val="00BD588E"/>
    <w:rsid w:val="00BD5AAD"/>
    <w:rsid w:val="00BD5F00"/>
    <w:rsid w:val="00BD6254"/>
    <w:rsid w:val="00BE0378"/>
    <w:rsid w:val="00BE0CA8"/>
    <w:rsid w:val="00BE1205"/>
    <w:rsid w:val="00BE16AC"/>
    <w:rsid w:val="00BE1C2D"/>
    <w:rsid w:val="00BE42D1"/>
    <w:rsid w:val="00BE4949"/>
    <w:rsid w:val="00BE4EFB"/>
    <w:rsid w:val="00BE6FFB"/>
    <w:rsid w:val="00BF06B4"/>
    <w:rsid w:val="00BF08A1"/>
    <w:rsid w:val="00BF0E95"/>
    <w:rsid w:val="00BF1209"/>
    <w:rsid w:val="00BF18BA"/>
    <w:rsid w:val="00BF1D91"/>
    <w:rsid w:val="00BF267B"/>
    <w:rsid w:val="00BF2A8A"/>
    <w:rsid w:val="00BF3AD7"/>
    <w:rsid w:val="00BF4D19"/>
    <w:rsid w:val="00BF7070"/>
    <w:rsid w:val="00BF70DC"/>
    <w:rsid w:val="00BF7921"/>
    <w:rsid w:val="00BF7A0C"/>
    <w:rsid w:val="00BF7DDA"/>
    <w:rsid w:val="00C00CD9"/>
    <w:rsid w:val="00C014BC"/>
    <w:rsid w:val="00C01DC9"/>
    <w:rsid w:val="00C02CF7"/>
    <w:rsid w:val="00C02FB3"/>
    <w:rsid w:val="00C0313D"/>
    <w:rsid w:val="00C03409"/>
    <w:rsid w:val="00C03E0E"/>
    <w:rsid w:val="00C03E0F"/>
    <w:rsid w:val="00C04494"/>
    <w:rsid w:val="00C046CE"/>
    <w:rsid w:val="00C04F00"/>
    <w:rsid w:val="00C0586C"/>
    <w:rsid w:val="00C05D73"/>
    <w:rsid w:val="00C05DFC"/>
    <w:rsid w:val="00C060D8"/>
    <w:rsid w:val="00C079CE"/>
    <w:rsid w:val="00C07B64"/>
    <w:rsid w:val="00C1008A"/>
    <w:rsid w:val="00C10DF4"/>
    <w:rsid w:val="00C10F31"/>
    <w:rsid w:val="00C10FE1"/>
    <w:rsid w:val="00C11310"/>
    <w:rsid w:val="00C11BF8"/>
    <w:rsid w:val="00C1219C"/>
    <w:rsid w:val="00C123A5"/>
    <w:rsid w:val="00C12523"/>
    <w:rsid w:val="00C1299C"/>
    <w:rsid w:val="00C12BAC"/>
    <w:rsid w:val="00C1315B"/>
    <w:rsid w:val="00C13F19"/>
    <w:rsid w:val="00C1414B"/>
    <w:rsid w:val="00C1598A"/>
    <w:rsid w:val="00C1640C"/>
    <w:rsid w:val="00C16C81"/>
    <w:rsid w:val="00C16FFF"/>
    <w:rsid w:val="00C17F60"/>
    <w:rsid w:val="00C20166"/>
    <w:rsid w:val="00C20595"/>
    <w:rsid w:val="00C20C43"/>
    <w:rsid w:val="00C20FF5"/>
    <w:rsid w:val="00C22C23"/>
    <w:rsid w:val="00C23022"/>
    <w:rsid w:val="00C23092"/>
    <w:rsid w:val="00C23284"/>
    <w:rsid w:val="00C23CB1"/>
    <w:rsid w:val="00C242F3"/>
    <w:rsid w:val="00C2483A"/>
    <w:rsid w:val="00C24C69"/>
    <w:rsid w:val="00C25715"/>
    <w:rsid w:val="00C25730"/>
    <w:rsid w:val="00C25A59"/>
    <w:rsid w:val="00C2675C"/>
    <w:rsid w:val="00C26EE8"/>
    <w:rsid w:val="00C27BB3"/>
    <w:rsid w:val="00C27F90"/>
    <w:rsid w:val="00C30AC2"/>
    <w:rsid w:val="00C31139"/>
    <w:rsid w:val="00C31E5F"/>
    <w:rsid w:val="00C33034"/>
    <w:rsid w:val="00C330D1"/>
    <w:rsid w:val="00C340FB"/>
    <w:rsid w:val="00C348D2"/>
    <w:rsid w:val="00C34B24"/>
    <w:rsid w:val="00C34EE7"/>
    <w:rsid w:val="00C35521"/>
    <w:rsid w:val="00C366D1"/>
    <w:rsid w:val="00C405C2"/>
    <w:rsid w:val="00C405FC"/>
    <w:rsid w:val="00C40838"/>
    <w:rsid w:val="00C40B04"/>
    <w:rsid w:val="00C40D09"/>
    <w:rsid w:val="00C421C2"/>
    <w:rsid w:val="00C427C0"/>
    <w:rsid w:val="00C43406"/>
    <w:rsid w:val="00C43851"/>
    <w:rsid w:val="00C438CD"/>
    <w:rsid w:val="00C46006"/>
    <w:rsid w:val="00C463BD"/>
    <w:rsid w:val="00C466E8"/>
    <w:rsid w:val="00C46C17"/>
    <w:rsid w:val="00C47A34"/>
    <w:rsid w:val="00C518D4"/>
    <w:rsid w:val="00C51D68"/>
    <w:rsid w:val="00C522BA"/>
    <w:rsid w:val="00C526C5"/>
    <w:rsid w:val="00C52920"/>
    <w:rsid w:val="00C538DE"/>
    <w:rsid w:val="00C5398F"/>
    <w:rsid w:val="00C5437C"/>
    <w:rsid w:val="00C55B89"/>
    <w:rsid w:val="00C55E63"/>
    <w:rsid w:val="00C55F99"/>
    <w:rsid w:val="00C56576"/>
    <w:rsid w:val="00C604BD"/>
    <w:rsid w:val="00C60856"/>
    <w:rsid w:val="00C623E4"/>
    <w:rsid w:val="00C62DC4"/>
    <w:rsid w:val="00C65AAC"/>
    <w:rsid w:val="00C65C0F"/>
    <w:rsid w:val="00C70097"/>
    <w:rsid w:val="00C71416"/>
    <w:rsid w:val="00C71834"/>
    <w:rsid w:val="00C72CCF"/>
    <w:rsid w:val="00C73EA2"/>
    <w:rsid w:val="00C742FC"/>
    <w:rsid w:val="00C74352"/>
    <w:rsid w:val="00C7495F"/>
    <w:rsid w:val="00C7499A"/>
    <w:rsid w:val="00C74B94"/>
    <w:rsid w:val="00C7536E"/>
    <w:rsid w:val="00C75B43"/>
    <w:rsid w:val="00C80293"/>
    <w:rsid w:val="00C8074F"/>
    <w:rsid w:val="00C812DF"/>
    <w:rsid w:val="00C82144"/>
    <w:rsid w:val="00C828EB"/>
    <w:rsid w:val="00C8318D"/>
    <w:rsid w:val="00C83263"/>
    <w:rsid w:val="00C85069"/>
    <w:rsid w:val="00C850CF"/>
    <w:rsid w:val="00C852EF"/>
    <w:rsid w:val="00C85974"/>
    <w:rsid w:val="00C85A3B"/>
    <w:rsid w:val="00C85E12"/>
    <w:rsid w:val="00C861FC"/>
    <w:rsid w:val="00C863E8"/>
    <w:rsid w:val="00C871B1"/>
    <w:rsid w:val="00C879DA"/>
    <w:rsid w:val="00C90031"/>
    <w:rsid w:val="00C905D4"/>
    <w:rsid w:val="00C90C25"/>
    <w:rsid w:val="00C91277"/>
    <w:rsid w:val="00C927A0"/>
    <w:rsid w:val="00C92B00"/>
    <w:rsid w:val="00C935E6"/>
    <w:rsid w:val="00C937C0"/>
    <w:rsid w:val="00C9387E"/>
    <w:rsid w:val="00C93CB0"/>
    <w:rsid w:val="00C9474B"/>
    <w:rsid w:val="00C95E82"/>
    <w:rsid w:val="00C9625E"/>
    <w:rsid w:val="00C962CA"/>
    <w:rsid w:val="00C96521"/>
    <w:rsid w:val="00C96D57"/>
    <w:rsid w:val="00C97105"/>
    <w:rsid w:val="00C97A25"/>
    <w:rsid w:val="00C97EFA"/>
    <w:rsid w:val="00CA0254"/>
    <w:rsid w:val="00CA05A4"/>
    <w:rsid w:val="00CA107B"/>
    <w:rsid w:val="00CA10FA"/>
    <w:rsid w:val="00CA2862"/>
    <w:rsid w:val="00CA479F"/>
    <w:rsid w:val="00CA5244"/>
    <w:rsid w:val="00CA5FC1"/>
    <w:rsid w:val="00CA66DB"/>
    <w:rsid w:val="00CA6809"/>
    <w:rsid w:val="00CA729A"/>
    <w:rsid w:val="00CA757D"/>
    <w:rsid w:val="00CB0281"/>
    <w:rsid w:val="00CB096C"/>
    <w:rsid w:val="00CB0A42"/>
    <w:rsid w:val="00CB20B8"/>
    <w:rsid w:val="00CB2279"/>
    <w:rsid w:val="00CB4855"/>
    <w:rsid w:val="00CB4B08"/>
    <w:rsid w:val="00CB4D6E"/>
    <w:rsid w:val="00CB54F2"/>
    <w:rsid w:val="00CB5971"/>
    <w:rsid w:val="00CB5B32"/>
    <w:rsid w:val="00CB5B86"/>
    <w:rsid w:val="00CB659C"/>
    <w:rsid w:val="00CB6756"/>
    <w:rsid w:val="00CB7289"/>
    <w:rsid w:val="00CB7A32"/>
    <w:rsid w:val="00CC0308"/>
    <w:rsid w:val="00CC09D6"/>
    <w:rsid w:val="00CC0AEB"/>
    <w:rsid w:val="00CC0E8C"/>
    <w:rsid w:val="00CC1056"/>
    <w:rsid w:val="00CC1667"/>
    <w:rsid w:val="00CC19B4"/>
    <w:rsid w:val="00CC1F83"/>
    <w:rsid w:val="00CC2A8E"/>
    <w:rsid w:val="00CC2BFD"/>
    <w:rsid w:val="00CC3204"/>
    <w:rsid w:val="00CC3A9B"/>
    <w:rsid w:val="00CC409F"/>
    <w:rsid w:val="00CC41C1"/>
    <w:rsid w:val="00CC454F"/>
    <w:rsid w:val="00CC4F87"/>
    <w:rsid w:val="00CC54E7"/>
    <w:rsid w:val="00CC60E0"/>
    <w:rsid w:val="00CC69BF"/>
    <w:rsid w:val="00CC7C92"/>
    <w:rsid w:val="00CD04EE"/>
    <w:rsid w:val="00CD074D"/>
    <w:rsid w:val="00CD2C61"/>
    <w:rsid w:val="00CD477F"/>
    <w:rsid w:val="00CD4885"/>
    <w:rsid w:val="00CD4B85"/>
    <w:rsid w:val="00CD5B7A"/>
    <w:rsid w:val="00CD5C60"/>
    <w:rsid w:val="00CD66CB"/>
    <w:rsid w:val="00CD72BD"/>
    <w:rsid w:val="00CD7300"/>
    <w:rsid w:val="00CE062F"/>
    <w:rsid w:val="00CE0703"/>
    <w:rsid w:val="00CE1BF1"/>
    <w:rsid w:val="00CE3343"/>
    <w:rsid w:val="00CE34C7"/>
    <w:rsid w:val="00CE3C1F"/>
    <w:rsid w:val="00CE46A1"/>
    <w:rsid w:val="00CE5229"/>
    <w:rsid w:val="00CE5A46"/>
    <w:rsid w:val="00CE64A0"/>
    <w:rsid w:val="00CE702F"/>
    <w:rsid w:val="00CE74E3"/>
    <w:rsid w:val="00CE7759"/>
    <w:rsid w:val="00CE7C05"/>
    <w:rsid w:val="00CE7CD2"/>
    <w:rsid w:val="00CE7F83"/>
    <w:rsid w:val="00CF0308"/>
    <w:rsid w:val="00CF0546"/>
    <w:rsid w:val="00CF0564"/>
    <w:rsid w:val="00CF0DEF"/>
    <w:rsid w:val="00CF1A9F"/>
    <w:rsid w:val="00CF1C15"/>
    <w:rsid w:val="00CF1F85"/>
    <w:rsid w:val="00CF2C94"/>
    <w:rsid w:val="00CF3660"/>
    <w:rsid w:val="00CF3D75"/>
    <w:rsid w:val="00CF3FAC"/>
    <w:rsid w:val="00CF4BEB"/>
    <w:rsid w:val="00CF5212"/>
    <w:rsid w:val="00CF671E"/>
    <w:rsid w:val="00CF6ACE"/>
    <w:rsid w:val="00CF6BD5"/>
    <w:rsid w:val="00CF6BF3"/>
    <w:rsid w:val="00CF7919"/>
    <w:rsid w:val="00CF7AE5"/>
    <w:rsid w:val="00CF7EDE"/>
    <w:rsid w:val="00D01DA1"/>
    <w:rsid w:val="00D02BA9"/>
    <w:rsid w:val="00D04584"/>
    <w:rsid w:val="00D04F1F"/>
    <w:rsid w:val="00D04FC9"/>
    <w:rsid w:val="00D0528D"/>
    <w:rsid w:val="00D05459"/>
    <w:rsid w:val="00D05B42"/>
    <w:rsid w:val="00D0725A"/>
    <w:rsid w:val="00D07764"/>
    <w:rsid w:val="00D11131"/>
    <w:rsid w:val="00D11A92"/>
    <w:rsid w:val="00D13609"/>
    <w:rsid w:val="00D14663"/>
    <w:rsid w:val="00D14729"/>
    <w:rsid w:val="00D157F7"/>
    <w:rsid w:val="00D17158"/>
    <w:rsid w:val="00D17225"/>
    <w:rsid w:val="00D207CC"/>
    <w:rsid w:val="00D218AA"/>
    <w:rsid w:val="00D21ACB"/>
    <w:rsid w:val="00D221DF"/>
    <w:rsid w:val="00D22388"/>
    <w:rsid w:val="00D22E87"/>
    <w:rsid w:val="00D22EA4"/>
    <w:rsid w:val="00D22F24"/>
    <w:rsid w:val="00D23F3D"/>
    <w:rsid w:val="00D25122"/>
    <w:rsid w:val="00D26481"/>
    <w:rsid w:val="00D27975"/>
    <w:rsid w:val="00D313B3"/>
    <w:rsid w:val="00D31C79"/>
    <w:rsid w:val="00D321D0"/>
    <w:rsid w:val="00D323A2"/>
    <w:rsid w:val="00D32DA1"/>
    <w:rsid w:val="00D33608"/>
    <w:rsid w:val="00D33ECA"/>
    <w:rsid w:val="00D348F7"/>
    <w:rsid w:val="00D377C8"/>
    <w:rsid w:val="00D37A88"/>
    <w:rsid w:val="00D408AB"/>
    <w:rsid w:val="00D40B59"/>
    <w:rsid w:val="00D40D2B"/>
    <w:rsid w:val="00D40E79"/>
    <w:rsid w:val="00D41791"/>
    <w:rsid w:val="00D41850"/>
    <w:rsid w:val="00D42416"/>
    <w:rsid w:val="00D42574"/>
    <w:rsid w:val="00D42BF4"/>
    <w:rsid w:val="00D42E3A"/>
    <w:rsid w:val="00D436A9"/>
    <w:rsid w:val="00D43F23"/>
    <w:rsid w:val="00D44103"/>
    <w:rsid w:val="00D44FC8"/>
    <w:rsid w:val="00D45851"/>
    <w:rsid w:val="00D50757"/>
    <w:rsid w:val="00D50966"/>
    <w:rsid w:val="00D51986"/>
    <w:rsid w:val="00D52A52"/>
    <w:rsid w:val="00D52B61"/>
    <w:rsid w:val="00D533F3"/>
    <w:rsid w:val="00D53803"/>
    <w:rsid w:val="00D538C9"/>
    <w:rsid w:val="00D55783"/>
    <w:rsid w:val="00D557F1"/>
    <w:rsid w:val="00D5617F"/>
    <w:rsid w:val="00D5691A"/>
    <w:rsid w:val="00D608A2"/>
    <w:rsid w:val="00D60F2A"/>
    <w:rsid w:val="00D60FDA"/>
    <w:rsid w:val="00D61D75"/>
    <w:rsid w:val="00D6258B"/>
    <w:rsid w:val="00D6288E"/>
    <w:rsid w:val="00D62D14"/>
    <w:rsid w:val="00D63E5F"/>
    <w:rsid w:val="00D644F3"/>
    <w:rsid w:val="00D64A7D"/>
    <w:rsid w:val="00D64D87"/>
    <w:rsid w:val="00D65318"/>
    <w:rsid w:val="00D65AE9"/>
    <w:rsid w:val="00D6732D"/>
    <w:rsid w:val="00D67DE3"/>
    <w:rsid w:val="00D67F9D"/>
    <w:rsid w:val="00D719C8"/>
    <w:rsid w:val="00D72536"/>
    <w:rsid w:val="00D726A6"/>
    <w:rsid w:val="00D72931"/>
    <w:rsid w:val="00D72FA4"/>
    <w:rsid w:val="00D7419A"/>
    <w:rsid w:val="00D7485F"/>
    <w:rsid w:val="00D74F2F"/>
    <w:rsid w:val="00D764EC"/>
    <w:rsid w:val="00D765A9"/>
    <w:rsid w:val="00D76E5E"/>
    <w:rsid w:val="00D76EFE"/>
    <w:rsid w:val="00D8058A"/>
    <w:rsid w:val="00D8195F"/>
    <w:rsid w:val="00D8242D"/>
    <w:rsid w:val="00D82FA6"/>
    <w:rsid w:val="00D83498"/>
    <w:rsid w:val="00D84083"/>
    <w:rsid w:val="00D84ADA"/>
    <w:rsid w:val="00D85D12"/>
    <w:rsid w:val="00D869FF"/>
    <w:rsid w:val="00D86CA2"/>
    <w:rsid w:val="00D87033"/>
    <w:rsid w:val="00D87EA0"/>
    <w:rsid w:val="00D90232"/>
    <w:rsid w:val="00D90C01"/>
    <w:rsid w:val="00D9102C"/>
    <w:rsid w:val="00D912F0"/>
    <w:rsid w:val="00D92CFD"/>
    <w:rsid w:val="00D92DD5"/>
    <w:rsid w:val="00D92E7E"/>
    <w:rsid w:val="00D93DA6"/>
    <w:rsid w:val="00D93F2A"/>
    <w:rsid w:val="00D9498B"/>
    <w:rsid w:val="00D9498C"/>
    <w:rsid w:val="00D951DF"/>
    <w:rsid w:val="00D955B1"/>
    <w:rsid w:val="00D95AEC"/>
    <w:rsid w:val="00D96174"/>
    <w:rsid w:val="00D9645F"/>
    <w:rsid w:val="00D97975"/>
    <w:rsid w:val="00D97C76"/>
    <w:rsid w:val="00DA056B"/>
    <w:rsid w:val="00DA0EC6"/>
    <w:rsid w:val="00DA26B2"/>
    <w:rsid w:val="00DA294F"/>
    <w:rsid w:val="00DA2F0A"/>
    <w:rsid w:val="00DA3E91"/>
    <w:rsid w:val="00DA4EE6"/>
    <w:rsid w:val="00DA5189"/>
    <w:rsid w:val="00DA6688"/>
    <w:rsid w:val="00DA691F"/>
    <w:rsid w:val="00DA7CA2"/>
    <w:rsid w:val="00DB01AE"/>
    <w:rsid w:val="00DB066F"/>
    <w:rsid w:val="00DB1DFA"/>
    <w:rsid w:val="00DB2B19"/>
    <w:rsid w:val="00DB2F31"/>
    <w:rsid w:val="00DB3703"/>
    <w:rsid w:val="00DB38C8"/>
    <w:rsid w:val="00DB3AA1"/>
    <w:rsid w:val="00DB3CA3"/>
    <w:rsid w:val="00DB42D5"/>
    <w:rsid w:val="00DB4937"/>
    <w:rsid w:val="00DB544C"/>
    <w:rsid w:val="00DB59EF"/>
    <w:rsid w:val="00DB67EA"/>
    <w:rsid w:val="00DB6825"/>
    <w:rsid w:val="00DB6BC6"/>
    <w:rsid w:val="00DB760D"/>
    <w:rsid w:val="00DB7CA1"/>
    <w:rsid w:val="00DB7E0F"/>
    <w:rsid w:val="00DC0854"/>
    <w:rsid w:val="00DC0A84"/>
    <w:rsid w:val="00DC0D56"/>
    <w:rsid w:val="00DC1197"/>
    <w:rsid w:val="00DC1563"/>
    <w:rsid w:val="00DC1EB6"/>
    <w:rsid w:val="00DC4622"/>
    <w:rsid w:val="00DC4E58"/>
    <w:rsid w:val="00DC54CD"/>
    <w:rsid w:val="00DC5CF8"/>
    <w:rsid w:val="00DC5E83"/>
    <w:rsid w:val="00DC7821"/>
    <w:rsid w:val="00DC7E84"/>
    <w:rsid w:val="00DD02E0"/>
    <w:rsid w:val="00DD0DFE"/>
    <w:rsid w:val="00DD19FC"/>
    <w:rsid w:val="00DD1A78"/>
    <w:rsid w:val="00DD3086"/>
    <w:rsid w:val="00DD36C1"/>
    <w:rsid w:val="00DD389E"/>
    <w:rsid w:val="00DD3A8F"/>
    <w:rsid w:val="00DD46A9"/>
    <w:rsid w:val="00DD4F34"/>
    <w:rsid w:val="00DD5194"/>
    <w:rsid w:val="00DD5CD9"/>
    <w:rsid w:val="00DD6576"/>
    <w:rsid w:val="00DE01D7"/>
    <w:rsid w:val="00DE096C"/>
    <w:rsid w:val="00DE099C"/>
    <w:rsid w:val="00DE0BE8"/>
    <w:rsid w:val="00DE0E51"/>
    <w:rsid w:val="00DE157F"/>
    <w:rsid w:val="00DE1A5F"/>
    <w:rsid w:val="00DE1EFA"/>
    <w:rsid w:val="00DE1F06"/>
    <w:rsid w:val="00DE3F7C"/>
    <w:rsid w:val="00DE6524"/>
    <w:rsid w:val="00DE6CF8"/>
    <w:rsid w:val="00DE7790"/>
    <w:rsid w:val="00DE7992"/>
    <w:rsid w:val="00DF0088"/>
    <w:rsid w:val="00DF0C07"/>
    <w:rsid w:val="00DF0FFA"/>
    <w:rsid w:val="00DF1474"/>
    <w:rsid w:val="00DF25E1"/>
    <w:rsid w:val="00DF2CA9"/>
    <w:rsid w:val="00DF2E5D"/>
    <w:rsid w:val="00DF448D"/>
    <w:rsid w:val="00DF4D38"/>
    <w:rsid w:val="00DF504F"/>
    <w:rsid w:val="00DF676C"/>
    <w:rsid w:val="00DF6F8A"/>
    <w:rsid w:val="00E00295"/>
    <w:rsid w:val="00E0114D"/>
    <w:rsid w:val="00E018EA"/>
    <w:rsid w:val="00E018F2"/>
    <w:rsid w:val="00E019B5"/>
    <w:rsid w:val="00E02361"/>
    <w:rsid w:val="00E0256B"/>
    <w:rsid w:val="00E04513"/>
    <w:rsid w:val="00E0596C"/>
    <w:rsid w:val="00E05AED"/>
    <w:rsid w:val="00E05CDD"/>
    <w:rsid w:val="00E06800"/>
    <w:rsid w:val="00E076C9"/>
    <w:rsid w:val="00E1074A"/>
    <w:rsid w:val="00E10AFC"/>
    <w:rsid w:val="00E10F40"/>
    <w:rsid w:val="00E11741"/>
    <w:rsid w:val="00E1220F"/>
    <w:rsid w:val="00E12399"/>
    <w:rsid w:val="00E12B29"/>
    <w:rsid w:val="00E1341C"/>
    <w:rsid w:val="00E13B34"/>
    <w:rsid w:val="00E13D5B"/>
    <w:rsid w:val="00E146FB"/>
    <w:rsid w:val="00E14B1A"/>
    <w:rsid w:val="00E14F2C"/>
    <w:rsid w:val="00E1534A"/>
    <w:rsid w:val="00E15B8D"/>
    <w:rsid w:val="00E16146"/>
    <w:rsid w:val="00E1654E"/>
    <w:rsid w:val="00E20552"/>
    <w:rsid w:val="00E207AF"/>
    <w:rsid w:val="00E2152A"/>
    <w:rsid w:val="00E21567"/>
    <w:rsid w:val="00E23406"/>
    <w:rsid w:val="00E23A67"/>
    <w:rsid w:val="00E24892"/>
    <w:rsid w:val="00E25695"/>
    <w:rsid w:val="00E26A7D"/>
    <w:rsid w:val="00E27921"/>
    <w:rsid w:val="00E27AD5"/>
    <w:rsid w:val="00E30207"/>
    <w:rsid w:val="00E30375"/>
    <w:rsid w:val="00E30CC7"/>
    <w:rsid w:val="00E30D4A"/>
    <w:rsid w:val="00E31007"/>
    <w:rsid w:val="00E314D7"/>
    <w:rsid w:val="00E32097"/>
    <w:rsid w:val="00E33465"/>
    <w:rsid w:val="00E335F5"/>
    <w:rsid w:val="00E33AC6"/>
    <w:rsid w:val="00E33E25"/>
    <w:rsid w:val="00E3404B"/>
    <w:rsid w:val="00E35227"/>
    <w:rsid w:val="00E35738"/>
    <w:rsid w:val="00E35958"/>
    <w:rsid w:val="00E3615A"/>
    <w:rsid w:val="00E3670A"/>
    <w:rsid w:val="00E36722"/>
    <w:rsid w:val="00E36C43"/>
    <w:rsid w:val="00E37989"/>
    <w:rsid w:val="00E37B52"/>
    <w:rsid w:val="00E40A1D"/>
    <w:rsid w:val="00E40D46"/>
    <w:rsid w:val="00E414E2"/>
    <w:rsid w:val="00E4163B"/>
    <w:rsid w:val="00E41648"/>
    <w:rsid w:val="00E43309"/>
    <w:rsid w:val="00E434E5"/>
    <w:rsid w:val="00E43DAE"/>
    <w:rsid w:val="00E43FEE"/>
    <w:rsid w:val="00E44D4B"/>
    <w:rsid w:val="00E4522C"/>
    <w:rsid w:val="00E456B1"/>
    <w:rsid w:val="00E45B6F"/>
    <w:rsid w:val="00E45E21"/>
    <w:rsid w:val="00E46327"/>
    <w:rsid w:val="00E50E1C"/>
    <w:rsid w:val="00E51A41"/>
    <w:rsid w:val="00E51C07"/>
    <w:rsid w:val="00E5230E"/>
    <w:rsid w:val="00E527E8"/>
    <w:rsid w:val="00E537CC"/>
    <w:rsid w:val="00E54173"/>
    <w:rsid w:val="00E544AA"/>
    <w:rsid w:val="00E55FF0"/>
    <w:rsid w:val="00E569E0"/>
    <w:rsid w:val="00E579E6"/>
    <w:rsid w:val="00E60A66"/>
    <w:rsid w:val="00E61D48"/>
    <w:rsid w:val="00E62023"/>
    <w:rsid w:val="00E628C7"/>
    <w:rsid w:val="00E62F88"/>
    <w:rsid w:val="00E6307D"/>
    <w:rsid w:val="00E64411"/>
    <w:rsid w:val="00E6449D"/>
    <w:rsid w:val="00E648D1"/>
    <w:rsid w:val="00E64A64"/>
    <w:rsid w:val="00E65534"/>
    <w:rsid w:val="00E66715"/>
    <w:rsid w:val="00E66CD2"/>
    <w:rsid w:val="00E66EB3"/>
    <w:rsid w:val="00E671B9"/>
    <w:rsid w:val="00E67477"/>
    <w:rsid w:val="00E700AA"/>
    <w:rsid w:val="00E70DAD"/>
    <w:rsid w:val="00E7113B"/>
    <w:rsid w:val="00E71204"/>
    <w:rsid w:val="00E7155B"/>
    <w:rsid w:val="00E71A56"/>
    <w:rsid w:val="00E726DE"/>
    <w:rsid w:val="00E73287"/>
    <w:rsid w:val="00E734D2"/>
    <w:rsid w:val="00E737E7"/>
    <w:rsid w:val="00E73BBC"/>
    <w:rsid w:val="00E73EB7"/>
    <w:rsid w:val="00E74A50"/>
    <w:rsid w:val="00E763AC"/>
    <w:rsid w:val="00E76B63"/>
    <w:rsid w:val="00E7723A"/>
    <w:rsid w:val="00E773D3"/>
    <w:rsid w:val="00E81D2D"/>
    <w:rsid w:val="00E821D3"/>
    <w:rsid w:val="00E829D2"/>
    <w:rsid w:val="00E82F14"/>
    <w:rsid w:val="00E835F2"/>
    <w:rsid w:val="00E83BBC"/>
    <w:rsid w:val="00E84245"/>
    <w:rsid w:val="00E84429"/>
    <w:rsid w:val="00E84A12"/>
    <w:rsid w:val="00E855C9"/>
    <w:rsid w:val="00E85C1C"/>
    <w:rsid w:val="00E860AC"/>
    <w:rsid w:val="00E8639B"/>
    <w:rsid w:val="00E917CE"/>
    <w:rsid w:val="00E9197C"/>
    <w:rsid w:val="00E91E8F"/>
    <w:rsid w:val="00E91EDE"/>
    <w:rsid w:val="00E92ECC"/>
    <w:rsid w:val="00E93974"/>
    <w:rsid w:val="00E94077"/>
    <w:rsid w:val="00E9411A"/>
    <w:rsid w:val="00E951CB"/>
    <w:rsid w:val="00E95BD8"/>
    <w:rsid w:val="00E96C6B"/>
    <w:rsid w:val="00E97006"/>
    <w:rsid w:val="00EA0E1E"/>
    <w:rsid w:val="00EA17A2"/>
    <w:rsid w:val="00EA1A23"/>
    <w:rsid w:val="00EA372D"/>
    <w:rsid w:val="00EA3C3B"/>
    <w:rsid w:val="00EA5B70"/>
    <w:rsid w:val="00EA5F04"/>
    <w:rsid w:val="00EA642C"/>
    <w:rsid w:val="00EA736B"/>
    <w:rsid w:val="00EB0B17"/>
    <w:rsid w:val="00EB0E33"/>
    <w:rsid w:val="00EB29D8"/>
    <w:rsid w:val="00EB3647"/>
    <w:rsid w:val="00EB3D21"/>
    <w:rsid w:val="00EB4234"/>
    <w:rsid w:val="00EB42C5"/>
    <w:rsid w:val="00EB467F"/>
    <w:rsid w:val="00EB46B8"/>
    <w:rsid w:val="00EB4852"/>
    <w:rsid w:val="00EB55EF"/>
    <w:rsid w:val="00EB6A40"/>
    <w:rsid w:val="00EB7E2A"/>
    <w:rsid w:val="00EC05F8"/>
    <w:rsid w:val="00EC0A76"/>
    <w:rsid w:val="00EC19F2"/>
    <w:rsid w:val="00EC22CE"/>
    <w:rsid w:val="00EC3A5B"/>
    <w:rsid w:val="00EC3C3B"/>
    <w:rsid w:val="00EC4427"/>
    <w:rsid w:val="00EC4AE3"/>
    <w:rsid w:val="00EC4E8C"/>
    <w:rsid w:val="00EC4FA0"/>
    <w:rsid w:val="00EC59D0"/>
    <w:rsid w:val="00EC6774"/>
    <w:rsid w:val="00EC69A0"/>
    <w:rsid w:val="00EC6E97"/>
    <w:rsid w:val="00EC74E8"/>
    <w:rsid w:val="00EC78B7"/>
    <w:rsid w:val="00EC7E98"/>
    <w:rsid w:val="00ED029C"/>
    <w:rsid w:val="00ED0EE0"/>
    <w:rsid w:val="00ED13E8"/>
    <w:rsid w:val="00ED185B"/>
    <w:rsid w:val="00ED34FD"/>
    <w:rsid w:val="00ED3645"/>
    <w:rsid w:val="00ED398C"/>
    <w:rsid w:val="00ED478E"/>
    <w:rsid w:val="00ED4A3F"/>
    <w:rsid w:val="00ED5323"/>
    <w:rsid w:val="00ED587A"/>
    <w:rsid w:val="00ED5BEF"/>
    <w:rsid w:val="00ED5CA1"/>
    <w:rsid w:val="00ED651E"/>
    <w:rsid w:val="00ED68A9"/>
    <w:rsid w:val="00ED6E0B"/>
    <w:rsid w:val="00ED71AD"/>
    <w:rsid w:val="00EE051A"/>
    <w:rsid w:val="00EE13B8"/>
    <w:rsid w:val="00EE1D10"/>
    <w:rsid w:val="00EE2333"/>
    <w:rsid w:val="00EE2616"/>
    <w:rsid w:val="00EE270F"/>
    <w:rsid w:val="00EE2992"/>
    <w:rsid w:val="00EE409D"/>
    <w:rsid w:val="00EE4836"/>
    <w:rsid w:val="00EE4894"/>
    <w:rsid w:val="00EE48D3"/>
    <w:rsid w:val="00EE5489"/>
    <w:rsid w:val="00EE54CE"/>
    <w:rsid w:val="00EE5A74"/>
    <w:rsid w:val="00EE5B9C"/>
    <w:rsid w:val="00EE68CC"/>
    <w:rsid w:val="00EE76E6"/>
    <w:rsid w:val="00EF035C"/>
    <w:rsid w:val="00EF2EAC"/>
    <w:rsid w:val="00EF4926"/>
    <w:rsid w:val="00EF4CC2"/>
    <w:rsid w:val="00EF52AE"/>
    <w:rsid w:val="00EF54D7"/>
    <w:rsid w:val="00EF5694"/>
    <w:rsid w:val="00EF56A1"/>
    <w:rsid w:val="00EF608A"/>
    <w:rsid w:val="00EF6CC2"/>
    <w:rsid w:val="00EF6FE9"/>
    <w:rsid w:val="00EF7499"/>
    <w:rsid w:val="00EF7938"/>
    <w:rsid w:val="00EF7D12"/>
    <w:rsid w:val="00EF7DFC"/>
    <w:rsid w:val="00F0165B"/>
    <w:rsid w:val="00F01EC8"/>
    <w:rsid w:val="00F027A9"/>
    <w:rsid w:val="00F02A77"/>
    <w:rsid w:val="00F02F29"/>
    <w:rsid w:val="00F03F4B"/>
    <w:rsid w:val="00F048B7"/>
    <w:rsid w:val="00F05742"/>
    <w:rsid w:val="00F0740A"/>
    <w:rsid w:val="00F0775F"/>
    <w:rsid w:val="00F07B5B"/>
    <w:rsid w:val="00F10217"/>
    <w:rsid w:val="00F10630"/>
    <w:rsid w:val="00F115D8"/>
    <w:rsid w:val="00F11790"/>
    <w:rsid w:val="00F12826"/>
    <w:rsid w:val="00F12870"/>
    <w:rsid w:val="00F12BD3"/>
    <w:rsid w:val="00F13DBF"/>
    <w:rsid w:val="00F143F6"/>
    <w:rsid w:val="00F14B97"/>
    <w:rsid w:val="00F14FC1"/>
    <w:rsid w:val="00F1587F"/>
    <w:rsid w:val="00F15A54"/>
    <w:rsid w:val="00F16364"/>
    <w:rsid w:val="00F17A4C"/>
    <w:rsid w:val="00F2012C"/>
    <w:rsid w:val="00F20407"/>
    <w:rsid w:val="00F2053A"/>
    <w:rsid w:val="00F20605"/>
    <w:rsid w:val="00F206F0"/>
    <w:rsid w:val="00F21FB4"/>
    <w:rsid w:val="00F220CF"/>
    <w:rsid w:val="00F22137"/>
    <w:rsid w:val="00F22E6D"/>
    <w:rsid w:val="00F2360C"/>
    <w:rsid w:val="00F2427A"/>
    <w:rsid w:val="00F25209"/>
    <w:rsid w:val="00F254E7"/>
    <w:rsid w:val="00F27208"/>
    <w:rsid w:val="00F30986"/>
    <w:rsid w:val="00F30D25"/>
    <w:rsid w:val="00F31732"/>
    <w:rsid w:val="00F32304"/>
    <w:rsid w:val="00F32360"/>
    <w:rsid w:val="00F33CEF"/>
    <w:rsid w:val="00F357DB"/>
    <w:rsid w:val="00F36350"/>
    <w:rsid w:val="00F373D0"/>
    <w:rsid w:val="00F37A49"/>
    <w:rsid w:val="00F40372"/>
    <w:rsid w:val="00F4072C"/>
    <w:rsid w:val="00F40D7E"/>
    <w:rsid w:val="00F40DC3"/>
    <w:rsid w:val="00F4103C"/>
    <w:rsid w:val="00F41231"/>
    <w:rsid w:val="00F413CD"/>
    <w:rsid w:val="00F41CC1"/>
    <w:rsid w:val="00F41CF5"/>
    <w:rsid w:val="00F41F36"/>
    <w:rsid w:val="00F423CB"/>
    <w:rsid w:val="00F439B4"/>
    <w:rsid w:val="00F447A7"/>
    <w:rsid w:val="00F461A2"/>
    <w:rsid w:val="00F461C4"/>
    <w:rsid w:val="00F4659A"/>
    <w:rsid w:val="00F47907"/>
    <w:rsid w:val="00F47F5B"/>
    <w:rsid w:val="00F5004F"/>
    <w:rsid w:val="00F500D6"/>
    <w:rsid w:val="00F50262"/>
    <w:rsid w:val="00F51B61"/>
    <w:rsid w:val="00F51FE1"/>
    <w:rsid w:val="00F52B7E"/>
    <w:rsid w:val="00F532D7"/>
    <w:rsid w:val="00F53C83"/>
    <w:rsid w:val="00F545B0"/>
    <w:rsid w:val="00F54CEA"/>
    <w:rsid w:val="00F5537A"/>
    <w:rsid w:val="00F5685B"/>
    <w:rsid w:val="00F568D6"/>
    <w:rsid w:val="00F56D90"/>
    <w:rsid w:val="00F57708"/>
    <w:rsid w:val="00F601C2"/>
    <w:rsid w:val="00F6074C"/>
    <w:rsid w:val="00F60E47"/>
    <w:rsid w:val="00F61DA1"/>
    <w:rsid w:val="00F61FA4"/>
    <w:rsid w:val="00F622E4"/>
    <w:rsid w:val="00F63CD1"/>
    <w:rsid w:val="00F64007"/>
    <w:rsid w:val="00F64067"/>
    <w:rsid w:val="00F64088"/>
    <w:rsid w:val="00F640FB"/>
    <w:rsid w:val="00F64260"/>
    <w:rsid w:val="00F64362"/>
    <w:rsid w:val="00F64894"/>
    <w:rsid w:val="00F65660"/>
    <w:rsid w:val="00F65DBD"/>
    <w:rsid w:val="00F663E1"/>
    <w:rsid w:val="00F66B9B"/>
    <w:rsid w:val="00F7065E"/>
    <w:rsid w:val="00F70874"/>
    <w:rsid w:val="00F73545"/>
    <w:rsid w:val="00F73585"/>
    <w:rsid w:val="00F73C19"/>
    <w:rsid w:val="00F74194"/>
    <w:rsid w:val="00F74586"/>
    <w:rsid w:val="00F74AB4"/>
    <w:rsid w:val="00F74F2C"/>
    <w:rsid w:val="00F76230"/>
    <w:rsid w:val="00F76A8E"/>
    <w:rsid w:val="00F77FCF"/>
    <w:rsid w:val="00F80227"/>
    <w:rsid w:val="00F80443"/>
    <w:rsid w:val="00F806BF"/>
    <w:rsid w:val="00F81ADE"/>
    <w:rsid w:val="00F8251B"/>
    <w:rsid w:val="00F825B3"/>
    <w:rsid w:val="00F8286E"/>
    <w:rsid w:val="00F8359A"/>
    <w:rsid w:val="00F838F0"/>
    <w:rsid w:val="00F84DF9"/>
    <w:rsid w:val="00F84EA7"/>
    <w:rsid w:val="00F854A7"/>
    <w:rsid w:val="00F876DB"/>
    <w:rsid w:val="00F9002E"/>
    <w:rsid w:val="00F90840"/>
    <w:rsid w:val="00F90E49"/>
    <w:rsid w:val="00F91EBB"/>
    <w:rsid w:val="00F91EE1"/>
    <w:rsid w:val="00F92265"/>
    <w:rsid w:val="00F925EB"/>
    <w:rsid w:val="00F92D4D"/>
    <w:rsid w:val="00F92DB3"/>
    <w:rsid w:val="00F93885"/>
    <w:rsid w:val="00F94089"/>
    <w:rsid w:val="00F94226"/>
    <w:rsid w:val="00F94634"/>
    <w:rsid w:val="00F94D2B"/>
    <w:rsid w:val="00F9533B"/>
    <w:rsid w:val="00F956A2"/>
    <w:rsid w:val="00F95993"/>
    <w:rsid w:val="00F95F25"/>
    <w:rsid w:val="00FA2688"/>
    <w:rsid w:val="00FA2B19"/>
    <w:rsid w:val="00FA2B2D"/>
    <w:rsid w:val="00FA3F44"/>
    <w:rsid w:val="00FA431D"/>
    <w:rsid w:val="00FA450F"/>
    <w:rsid w:val="00FA4D21"/>
    <w:rsid w:val="00FA4FFD"/>
    <w:rsid w:val="00FA5603"/>
    <w:rsid w:val="00FA6335"/>
    <w:rsid w:val="00FA6344"/>
    <w:rsid w:val="00FA7FB9"/>
    <w:rsid w:val="00FB0E31"/>
    <w:rsid w:val="00FB10A8"/>
    <w:rsid w:val="00FB11F7"/>
    <w:rsid w:val="00FB134A"/>
    <w:rsid w:val="00FB2AD5"/>
    <w:rsid w:val="00FB2FE9"/>
    <w:rsid w:val="00FB32E8"/>
    <w:rsid w:val="00FB3307"/>
    <w:rsid w:val="00FB3DA7"/>
    <w:rsid w:val="00FB4B5B"/>
    <w:rsid w:val="00FB4D4D"/>
    <w:rsid w:val="00FB4F87"/>
    <w:rsid w:val="00FB5B6B"/>
    <w:rsid w:val="00FB5B8B"/>
    <w:rsid w:val="00FB5BE8"/>
    <w:rsid w:val="00FB6603"/>
    <w:rsid w:val="00FB6F01"/>
    <w:rsid w:val="00FB7220"/>
    <w:rsid w:val="00FB799D"/>
    <w:rsid w:val="00FB7D81"/>
    <w:rsid w:val="00FB7DD0"/>
    <w:rsid w:val="00FC054D"/>
    <w:rsid w:val="00FC06B6"/>
    <w:rsid w:val="00FC22B5"/>
    <w:rsid w:val="00FC2AC6"/>
    <w:rsid w:val="00FC404F"/>
    <w:rsid w:val="00FC46AF"/>
    <w:rsid w:val="00FC4D8E"/>
    <w:rsid w:val="00FC5526"/>
    <w:rsid w:val="00FC7BD6"/>
    <w:rsid w:val="00FD08F8"/>
    <w:rsid w:val="00FD122A"/>
    <w:rsid w:val="00FD1F52"/>
    <w:rsid w:val="00FD3881"/>
    <w:rsid w:val="00FD41AB"/>
    <w:rsid w:val="00FD46AC"/>
    <w:rsid w:val="00FD5848"/>
    <w:rsid w:val="00FD79AF"/>
    <w:rsid w:val="00FD7EE0"/>
    <w:rsid w:val="00FE1033"/>
    <w:rsid w:val="00FE1441"/>
    <w:rsid w:val="00FE1A9F"/>
    <w:rsid w:val="00FE1D39"/>
    <w:rsid w:val="00FE26D1"/>
    <w:rsid w:val="00FE2803"/>
    <w:rsid w:val="00FE324C"/>
    <w:rsid w:val="00FE4D33"/>
    <w:rsid w:val="00FE4FC9"/>
    <w:rsid w:val="00FE5147"/>
    <w:rsid w:val="00FE592F"/>
    <w:rsid w:val="00FE6763"/>
    <w:rsid w:val="00FE6EEC"/>
    <w:rsid w:val="00FE6FA4"/>
    <w:rsid w:val="00FE765E"/>
    <w:rsid w:val="00FF0FC3"/>
    <w:rsid w:val="00FF161E"/>
    <w:rsid w:val="00FF230D"/>
    <w:rsid w:val="00FF3A9E"/>
    <w:rsid w:val="00FF3CBC"/>
    <w:rsid w:val="00FF4539"/>
    <w:rsid w:val="00FF4C9D"/>
    <w:rsid w:val="00FF55DF"/>
    <w:rsid w:val="00FF5D2B"/>
    <w:rsid w:val="00FF5DD8"/>
    <w:rsid w:val="00FF626A"/>
    <w:rsid w:val="00FF6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o:shapelayout v:ext="edit">
      <o:idmap v:ext="edit" data="1"/>
    </o:shapelayout>
  </w:shapeDefaults>
  <w:decimalSymbol w:val="."/>
  <w:listSeparator w:val=","/>
  <w14:docId w14:val="6B2DC663"/>
  <w14:defaultImageDpi w14:val="0"/>
  <w15:docId w15:val="{50DD8470-1F97-4402-BBA3-CED7D2E06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72C"/>
    <w:pPr>
      <w:suppressAutoHyphens/>
      <w:jc w:val="both"/>
    </w:pPr>
    <w:rPr>
      <w:rFonts w:ascii="Arial" w:hAnsi="Arial"/>
      <w:sz w:val="24"/>
      <w:lang w:eastAsia="en-US"/>
    </w:rPr>
  </w:style>
  <w:style w:type="paragraph" w:styleId="Heading1">
    <w:name w:val="heading 1"/>
    <w:basedOn w:val="Normal"/>
    <w:next w:val="Normal"/>
    <w:link w:val="Heading1Char"/>
    <w:uiPriority w:val="9"/>
    <w:qFormat/>
    <w:pPr>
      <w:keepNext/>
      <w:outlineLvl w:val="0"/>
    </w:pPr>
    <w:rPr>
      <w:rFonts w:cs="Arial"/>
      <w:b/>
      <w:bCs/>
      <w:szCs w:val="24"/>
      <w:u w:val="single"/>
    </w:rPr>
  </w:style>
  <w:style w:type="paragraph" w:styleId="Heading2">
    <w:name w:val="heading 2"/>
    <w:aliases w:val="PARA2,UNDERRUBRIK 1-2,h2,l2,level 2,H2,L2,Level 2 Topic Heading,dd heading 2,dh2,KJL:1st Level,Chapter Title,Reset numbering,S Heading,S Heading 2,Numbered - 2,1.1.1 heading,h 3,Heading Two,(1.1,1.3 etc),Prophead 2,RFP Heading 2,Activity,Majo"/>
    <w:basedOn w:val="Normal"/>
    <w:next w:val="Normal"/>
    <w:link w:val="Heading2Char"/>
    <w:uiPriority w:val="9"/>
    <w:qFormat/>
    <w:pPr>
      <w:keepNext/>
      <w:ind w:left="720" w:hanging="720"/>
      <w:outlineLvl w:val="1"/>
    </w:pPr>
    <w:rPr>
      <w:rFonts w:cs="Arial"/>
      <w:b/>
      <w:bCs/>
      <w:szCs w:val="24"/>
    </w:rPr>
  </w:style>
  <w:style w:type="paragraph" w:styleId="Heading3">
    <w:name w:val="heading 3"/>
    <w:basedOn w:val="Normal"/>
    <w:next w:val="Normal"/>
    <w:link w:val="Heading3Char"/>
    <w:uiPriority w:val="9"/>
    <w:qFormat/>
    <w:pPr>
      <w:outlineLvl w:val="2"/>
    </w:pPr>
  </w:style>
  <w:style w:type="paragraph" w:styleId="Heading4">
    <w:name w:val="heading 4"/>
    <w:basedOn w:val="Normal"/>
    <w:next w:val="Normal"/>
    <w:link w:val="Heading4Char"/>
    <w:uiPriority w:val="9"/>
    <w:qFormat/>
    <w:pPr>
      <w:outlineLvl w:val="3"/>
    </w:pPr>
  </w:style>
  <w:style w:type="paragraph" w:styleId="Heading5">
    <w:name w:val="heading 5"/>
    <w:basedOn w:val="Normal"/>
    <w:next w:val="Normal"/>
    <w:link w:val="Heading5Char"/>
    <w:uiPriority w:val="9"/>
    <w:qFormat/>
    <w:pPr>
      <w:outlineLvl w:val="4"/>
    </w:pPr>
  </w:style>
  <w:style w:type="paragraph" w:styleId="Heading6">
    <w:name w:val="heading 6"/>
    <w:basedOn w:val="Normal"/>
    <w:next w:val="Normal"/>
    <w:link w:val="Heading6Char"/>
    <w:uiPriority w:val="9"/>
    <w:qFormat/>
    <w:pPr>
      <w:outlineLvl w:val="5"/>
    </w:pPr>
  </w:style>
  <w:style w:type="paragraph" w:styleId="Heading7">
    <w:name w:val="heading 7"/>
    <w:basedOn w:val="Normal"/>
    <w:next w:val="Normal"/>
    <w:link w:val="Heading7Char"/>
    <w:uiPriority w:val="9"/>
    <w:qFormat/>
    <w:pPr>
      <w:outlineLvl w:val="6"/>
    </w:pPr>
  </w:style>
  <w:style w:type="paragraph" w:styleId="Heading8">
    <w:name w:val="heading 8"/>
    <w:basedOn w:val="Normal"/>
    <w:next w:val="Normal"/>
    <w:link w:val="Heading8Char"/>
    <w:uiPriority w:val="9"/>
    <w:qFormat/>
    <w:pPr>
      <w:outlineLvl w:val="7"/>
    </w:pPr>
  </w:style>
  <w:style w:type="paragraph" w:styleId="Heading9">
    <w:name w:val="heading 9"/>
    <w:basedOn w:val="Normal"/>
    <w:next w:val="Normal"/>
    <w:link w:val="Heading9Char"/>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578D4"/>
    <w:rPr>
      <w:rFonts w:ascii="Arial" w:hAnsi="Arial" w:cs="Times New Roman"/>
      <w:b/>
      <w:sz w:val="24"/>
      <w:u w:val="single"/>
      <w:lang w:val="x-none" w:eastAsia="en-US"/>
    </w:rPr>
  </w:style>
  <w:style w:type="character" w:customStyle="1" w:styleId="Heading2Char">
    <w:name w:val="Heading 2 Char"/>
    <w:aliases w:val="PARA2 Char,UNDERRUBRIK 1-2 Char,h2 Char,l2 Char,level 2 Char,H2 Char,L2 Char,Level 2 Topic Heading Char,dd heading 2 Char,dh2 Char,KJL:1st Level Char,Chapter Title Char,Reset numbering Char,S Heading Char,S Heading 2 Char,h 3 Char"/>
    <w:basedOn w:val="DefaultParagraphFont"/>
    <w:link w:val="Heading2"/>
    <w:uiPriority w:val="9"/>
    <w:locked/>
    <w:rsid w:val="002B5CD4"/>
    <w:rPr>
      <w:rFonts w:ascii="Arial" w:hAnsi="Arial" w:cs="Times New Roman"/>
      <w:b/>
      <w:sz w:val="24"/>
      <w:lang w:val="en-GB"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z w:val="22"/>
      <w:szCs w:val="22"/>
      <w:lang w:val="x-none" w:eastAsia="en-US"/>
    </w:rPr>
  </w:style>
  <w:style w:type="paragraph" w:customStyle="1" w:styleId="Style">
    <w:name w:val="Style"/>
    <w:basedOn w:val="Normal"/>
    <w:rsid w:val="00831CD5"/>
    <w:pPr>
      <w:suppressAutoHyphens w:val="0"/>
      <w:spacing w:before="60" w:after="120" w:line="240" w:lineRule="exact"/>
      <w:jc w:val="left"/>
    </w:pPr>
    <w:rPr>
      <w:rFonts w:ascii="Verdana" w:hAnsi="Verdana"/>
      <w:sz w:val="20"/>
      <w:lang w:val="en-US"/>
    </w:rPr>
  </w:style>
  <w:style w:type="paragraph" w:customStyle="1" w:styleId="Normalindent1">
    <w:name w:val="Normal indent1"/>
    <w:basedOn w:val="Normal"/>
    <w:next w:val="Normal"/>
    <w:link w:val="Normalindent1Char"/>
    <w:pPr>
      <w:ind w:left="720"/>
    </w:pPr>
  </w:style>
  <w:style w:type="character" w:customStyle="1" w:styleId="Normalindent1Char">
    <w:name w:val="Normal indent1 Char"/>
    <w:link w:val="Normalindent1"/>
    <w:locked/>
    <w:rsid w:val="0097143C"/>
    <w:rPr>
      <w:rFonts w:ascii="Arial" w:hAnsi="Arial"/>
      <w:sz w:val="24"/>
      <w:lang w:val="en-GB" w:eastAsia="en-US"/>
    </w:rPr>
  </w:style>
  <w:style w:type="paragraph" w:customStyle="1" w:styleId="Indenta">
    <w:name w:val="Indent a)"/>
    <w:basedOn w:val="Normal"/>
    <w:pPr>
      <w:ind w:left="1440" w:hanging="720"/>
    </w:pPr>
  </w:style>
  <w:style w:type="paragraph" w:styleId="BalloonText">
    <w:name w:val="Balloon Text"/>
    <w:basedOn w:val="Normal"/>
    <w:link w:val="BalloonTextChar"/>
    <w:uiPriority w:val="99"/>
    <w:semiHidden/>
    <w:rsid w:val="00C01DC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character" w:styleId="CommentReference">
    <w:name w:val="annotation reference"/>
    <w:basedOn w:val="DefaultParagraphFont"/>
    <w:uiPriority w:val="99"/>
    <w:semiHidden/>
    <w:rsid w:val="00DC5CF8"/>
    <w:rPr>
      <w:rFonts w:cs="Times New Roman"/>
      <w:sz w:val="16"/>
    </w:rPr>
  </w:style>
  <w:style w:type="character" w:styleId="Hyperlink">
    <w:name w:val="Hyperlink"/>
    <w:basedOn w:val="DefaultParagraphFont"/>
    <w:uiPriority w:val="99"/>
    <w:rPr>
      <w:rFonts w:ascii="Arial" w:hAnsi="Arial" w:cs="Times New Roman"/>
      <w:color w:val="0000FF"/>
      <w:sz w:val="24"/>
      <w:u w:val="single"/>
    </w:rPr>
  </w:style>
  <w:style w:type="paragraph" w:styleId="TOAHeading">
    <w:name w:val="toa heading"/>
    <w:basedOn w:val="Normal"/>
    <w:next w:val="Normal"/>
    <w:uiPriority w:val="99"/>
    <w:semiHidden/>
    <w:pPr>
      <w:widowControl w:val="0"/>
      <w:tabs>
        <w:tab w:val="right" w:pos="9360"/>
      </w:tabs>
      <w:overflowPunct w:val="0"/>
      <w:autoSpaceDE w:val="0"/>
      <w:autoSpaceDN w:val="0"/>
      <w:adjustRightInd w:val="0"/>
      <w:textAlignment w:val="baseline"/>
    </w:pPr>
    <w:rPr>
      <w:sz w:val="22"/>
      <w:lang w:val="en-US"/>
    </w:rPr>
  </w:style>
  <w:style w:type="paragraph" w:styleId="TOC7">
    <w:name w:val="toc 7"/>
    <w:basedOn w:val="Normal"/>
    <w:next w:val="Normal"/>
    <w:autoRedefine/>
    <w:uiPriority w:val="39"/>
    <w:semiHidden/>
    <w:pPr>
      <w:ind w:left="1200"/>
      <w:jc w:val="left"/>
    </w:pPr>
    <w:rPr>
      <w:rFonts w:ascii="Times New Roman" w:hAnsi="Times New Roman"/>
      <w:sz w:val="20"/>
    </w:rPr>
  </w:style>
  <w:style w:type="paragraph" w:styleId="TOC8">
    <w:name w:val="toc 8"/>
    <w:basedOn w:val="Normal"/>
    <w:next w:val="Normal"/>
    <w:autoRedefine/>
    <w:uiPriority w:val="39"/>
    <w:semiHidden/>
    <w:pPr>
      <w:ind w:left="1440"/>
      <w:jc w:val="left"/>
    </w:pPr>
    <w:rPr>
      <w:rFonts w:ascii="Times New Roman" w:hAnsi="Times New Roman"/>
      <w:sz w:val="20"/>
    </w:rPr>
  </w:style>
  <w:style w:type="paragraph" w:styleId="TOC2">
    <w:name w:val="toc 2"/>
    <w:basedOn w:val="Normal"/>
    <w:next w:val="Normal"/>
    <w:autoRedefine/>
    <w:uiPriority w:val="39"/>
    <w:rsid w:val="00FE592F"/>
    <w:pPr>
      <w:spacing w:before="240"/>
      <w:jc w:val="left"/>
    </w:pPr>
    <w:rPr>
      <w:rFonts w:ascii="Times New Roman" w:hAnsi="Times New Roman"/>
      <w:b/>
      <w:bCs/>
      <w:sz w:val="20"/>
    </w:rPr>
  </w:style>
  <w:style w:type="paragraph" w:styleId="TOC4">
    <w:name w:val="toc 4"/>
    <w:basedOn w:val="Normal"/>
    <w:next w:val="Normal"/>
    <w:autoRedefine/>
    <w:uiPriority w:val="39"/>
    <w:semiHidden/>
    <w:pPr>
      <w:ind w:left="480"/>
      <w:jc w:val="left"/>
    </w:pPr>
    <w:rPr>
      <w:rFonts w:ascii="Times New Roman" w:hAnsi="Times New Roman"/>
      <w:sz w:val="20"/>
    </w:rPr>
  </w:style>
  <w:style w:type="paragraph" w:styleId="TOC1">
    <w:name w:val="toc 1"/>
    <w:basedOn w:val="Normal"/>
    <w:next w:val="Normal"/>
    <w:autoRedefine/>
    <w:uiPriority w:val="39"/>
    <w:rsid w:val="00265961"/>
    <w:pPr>
      <w:spacing w:before="360"/>
      <w:jc w:val="left"/>
    </w:pPr>
    <w:rPr>
      <w:rFonts w:cs="Arial"/>
      <w:b/>
      <w:bCs/>
      <w:caps/>
      <w:szCs w:val="24"/>
    </w:rPr>
  </w:style>
  <w:style w:type="paragraph" w:styleId="TOC6">
    <w:name w:val="toc 6"/>
    <w:basedOn w:val="Normal"/>
    <w:next w:val="Normal"/>
    <w:autoRedefine/>
    <w:uiPriority w:val="39"/>
    <w:semiHidden/>
    <w:pPr>
      <w:ind w:left="960"/>
      <w:jc w:val="left"/>
    </w:pPr>
    <w:rPr>
      <w:rFonts w:ascii="Times New Roman" w:hAnsi="Times New Roman"/>
      <w:sz w:val="20"/>
    </w:rPr>
  </w:style>
  <w:style w:type="paragraph" w:styleId="TOC5">
    <w:name w:val="toc 5"/>
    <w:basedOn w:val="Normal"/>
    <w:next w:val="Normal"/>
    <w:autoRedefine/>
    <w:uiPriority w:val="39"/>
    <w:semiHidden/>
    <w:pPr>
      <w:ind w:left="720"/>
      <w:jc w:val="left"/>
    </w:pPr>
    <w:rPr>
      <w:rFonts w:ascii="Times New Roman" w:hAnsi="Times New Roman"/>
      <w:sz w:val="20"/>
    </w:rPr>
  </w:style>
  <w:style w:type="paragraph" w:styleId="TOC3">
    <w:name w:val="toc 3"/>
    <w:basedOn w:val="Normal"/>
    <w:next w:val="Normal"/>
    <w:autoRedefine/>
    <w:uiPriority w:val="39"/>
    <w:semiHidden/>
    <w:pPr>
      <w:ind w:left="240"/>
      <w:jc w:val="left"/>
    </w:pPr>
    <w:rPr>
      <w:rFonts w:ascii="Times New Roman" w:hAnsi="Times New Roman"/>
      <w:sz w:val="20"/>
    </w:rPr>
  </w:style>
  <w:style w:type="paragraph" w:customStyle="1" w:styleId="NormalBold">
    <w:name w:val="Normal Bold"/>
    <w:basedOn w:val="Normal"/>
    <w:next w:val="Normal"/>
    <w:link w:val="NormalBoldChar1"/>
    <w:rPr>
      <w:b/>
    </w:rPr>
  </w:style>
  <w:style w:type="character" w:customStyle="1" w:styleId="NormalBoldChar1">
    <w:name w:val="Normal Bold Char1"/>
    <w:link w:val="NormalBold"/>
    <w:locked/>
    <w:rsid w:val="005A433F"/>
    <w:rPr>
      <w:rFonts w:ascii="Arial" w:hAnsi="Arial"/>
      <w:b/>
      <w:sz w:val="24"/>
      <w:lang w:val="en-GB" w:eastAsia="en-US"/>
    </w:rPr>
  </w:style>
  <w:style w:type="paragraph" w:customStyle="1" w:styleId="Normalhangingindent">
    <w:name w:val="Normal hanging indent"/>
    <w:basedOn w:val="Normal"/>
    <w:next w:val="Normal"/>
    <w:link w:val="NormalhangingindentChar"/>
    <w:rsid w:val="00E018EA"/>
    <w:pPr>
      <w:ind w:left="720" w:hanging="720"/>
    </w:pPr>
    <w:rPr>
      <w:rFonts w:cs="Arial"/>
    </w:rPr>
  </w:style>
  <w:style w:type="character" w:customStyle="1" w:styleId="NormalhangingindentChar">
    <w:name w:val="Normal hanging indent Char"/>
    <w:link w:val="Normalhangingindent"/>
    <w:locked/>
    <w:rsid w:val="00E018EA"/>
    <w:rPr>
      <w:rFonts w:ascii="Arial" w:hAnsi="Arial"/>
      <w:sz w:val="24"/>
      <w:lang w:val="en-GB" w:eastAsia="en-US"/>
    </w:rPr>
  </w:style>
  <w:style w:type="paragraph" w:customStyle="1" w:styleId="Indenti">
    <w:name w:val="Indent i)"/>
    <w:basedOn w:val="Normal"/>
    <w:pPr>
      <w:ind w:left="2160" w:hanging="720"/>
    </w:pPr>
  </w:style>
  <w:style w:type="paragraph" w:styleId="CommentText">
    <w:name w:val="annotation text"/>
    <w:basedOn w:val="Normal"/>
    <w:link w:val="CommentTextChar"/>
    <w:uiPriority w:val="99"/>
    <w:semiHidden/>
    <w:rsid w:val="00DC5CF8"/>
    <w:rPr>
      <w:sz w:val="20"/>
    </w:rPr>
  </w:style>
  <w:style w:type="character" w:customStyle="1" w:styleId="CommentTextChar">
    <w:name w:val="Comment Text Char"/>
    <w:basedOn w:val="DefaultParagraphFont"/>
    <w:link w:val="CommentText"/>
    <w:uiPriority w:val="99"/>
    <w:semiHidden/>
    <w:locked/>
    <w:rPr>
      <w:rFonts w:ascii="Arial" w:hAnsi="Arial" w:cs="Times New Roman"/>
      <w:lang w:val="x-none" w:eastAsia="en-US"/>
    </w:rPr>
  </w:style>
  <w:style w:type="character" w:styleId="PageNumber">
    <w:name w:val="page number"/>
    <w:basedOn w:val="DefaultParagraphFont"/>
    <w:uiPriority w:val="99"/>
    <w:rsid w:val="00CA0254"/>
    <w:rPr>
      <w:rFonts w:ascii="Arial" w:hAnsi="Arial" w:cs="Times New Roman"/>
      <w:sz w:val="24"/>
    </w:rPr>
  </w:style>
  <w:style w:type="paragraph" w:styleId="CommentSubject">
    <w:name w:val="annotation subject"/>
    <w:basedOn w:val="CommentText"/>
    <w:next w:val="CommentText"/>
    <w:link w:val="CommentSubjectChar"/>
    <w:uiPriority w:val="99"/>
    <w:semiHidden/>
    <w:rsid w:val="00DC5CF8"/>
    <w:rPr>
      <w:b/>
      <w:bCs/>
    </w:rPr>
  </w:style>
  <w:style w:type="character" w:customStyle="1" w:styleId="CommentSubjectChar">
    <w:name w:val="Comment Subject Char"/>
    <w:basedOn w:val="CommentTextChar"/>
    <w:link w:val="CommentSubject"/>
    <w:uiPriority w:val="99"/>
    <w:semiHidden/>
    <w:locked/>
    <w:rPr>
      <w:rFonts w:ascii="Arial" w:hAnsi="Arial" w:cs="Times New Roman"/>
      <w:b/>
      <w:bCs/>
      <w:lang w:val="x-none" w:eastAsia="en-US"/>
    </w:rPr>
  </w:style>
  <w:style w:type="table" w:styleId="TableGrid">
    <w:name w:val="Table Grid"/>
    <w:basedOn w:val="TableNormal"/>
    <w:uiPriority w:val="59"/>
    <w:rsid w:val="00F92D4D"/>
    <w:pPr>
      <w:suppressAutoHyphens/>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FB10A8"/>
    <w:pPr>
      <w:widowControl w:val="0"/>
      <w:suppressAutoHyphens w:val="0"/>
      <w:jc w:val="left"/>
    </w:pPr>
    <w:rPr>
      <w:rFonts w:ascii="CG Times" w:hAnsi="CG Times"/>
      <w:spacing w:val="-3"/>
    </w:rPr>
  </w:style>
  <w:style w:type="character" w:customStyle="1" w:styleId="EndnoteTextChar">
    <w:name w:val="Endnote Text Char"/>
    <w:basedOn w:val="DefaultParagraphFont"/>
    <w:link w:val="EndnoteText"/>
    <w:uiPriority w:val="99"/>
    <w:semiHidden/>
    <w:locked/>
    <w:rPr>
      <w:rFonts w:ascii="Arial" w:hAnsi="Arial" w:cs="Times New Roman"/>
      <w:lang w:val="x-none" w:eastAsia="en-US"/>
    </w:rPr>
  </w:style>
  <w:style w:type="paragraph" w:customStyle="1" w:styleId="NormalBoldCentre">
    <w:name w:val="Normal Bold Centre"/>
    <w:basedOn w:val="NormalBold"/>
    <w:next w:val="Normal"/>
    <w:rsid w:val="00F9533B"/>
    <w:pPr>
      <w:jc w:val="center"/>
    </w:pPr>
  </w:style>
  <w:style w:type="character" w:styleId="FollowedHyperlink">
    <w:name w:val="FollowedHyperlink"/>
    <w:basedOn w:val="DefaultParagraphFont"/>
    <w:uiPriority w:val="99"/>
    <w:rsid w:val="00E10AFC"/>
    <w:rPr>
      <w:rFonts w:cs="Times New Roman"/>
      <w:color w:val="800080"/>
      <w:u w:val="single"/>
    </w:rPr>
  </w:style>
  <w:style w:type="paragraph" w:styleId="Footer">
    <w:name w:val="footer"/>
    <w:basedOn w:val="Normal"/>
    <w:link w:val="FooterChar"/>
    <w:uiPriority w:val="99"/>
    <w:rsid w:val="00692477"/>
    <w:pPr>
      <w:tabs>
        <w:tab w:val="center" w:pos="4153"/>
        <w:tab w:val="right" w:pos="8306"/>
      </w:tabs>
    </w:pPr>
  </w:style>
  <w:style w:type="character" w:customStyle="1" w:styleId="FooterChar">
    <w:name w:val="Footer Char"/>
    <w:basedOn w:val="DefaultParagraphFont"/>
    <w:link w:val="Footer"/>
    <w:uiPriority w:val="99"/>
    <w:locked/>
    <w:rsid w:val="008D17CB"/>
    <w:rPr>
      <w:rFonts w:ascii="Arial" w:hAnsi="Arial" w:cs="Times New Roman"/>
      <w:sz w:val="24"/>
      <w:lang w:val="en-GB" w:eastAsia="en-US"/>
    </w:rPr>
  </w:style>
  <w:style w:type="paragraph" w:styleId="Header">
    <w:name w:val="header"/>
    <w:basedOn w:val="Normal"/>
    <w:link w:val="HeaderChar"/>
    <w:uiPriority w:val="99"/>
    <w:rsid w:val="00831CD5"/>
    <w:pPr>
      <w:tabs>
        <w:tab w:val="center" w:pos="4320"/>
        <w:tab w:val="right" w:pos="8640"/>
      </w:tabs>
      <w:suppressAutoHyphens w:val="0"/>
    </w:pPr>
    <w:rPr>
      <w:rFonts w:cs="Arial"/>
      <w:sz w:val="16"/>
    </w:rPr>
  </w:style>
  <w:style w:type="character" w:customStyle="1" w:styleId="HeaderChar">
    <w:name w:val="Header Char"/>
    <w:basedOn w:val="DefaultParagraphFont"/>
    <w:link w:val="Header"/>
    <w:uiPriority w:val="99"/>
    <w:locked/>
    <w:rsid w:val="008D17CB"/>
    <w:rPr>
      <w:rFonts w:ascii="Arial" w:hAnsi="Arial" w:cs="Times New Roman"/>
      <w:sz w:val="16"/>
      <w:lang w:val="en-GB" w:eastAsia="en-US"/>
    </w:rPr>
  </w:style>
  <w:style w:type="paragraph" w:customStyle="1" w:styleId="Level2">
    <w:name w:val="Level 2"/>
    <w:basedOn w:val="Normal"/>
    <w:rsid w:val="00831CD5"/>
    <w:pPr>
      <w:tabs>
        <w:tab w:val="num" w:pos="1570"/>
      </w:tabs>
      <w:suppressAutoHyphens w:val="0"/>
      <w:spacing w:after="240"/>
      <w:ind w:left="1570" w:hanging="850"/>
      <w:outlineLvl w:val="1"/>
    </w:pPr>
    <w:rPr>
      <w:rFonts w:cs="Arial"/>
      <w:sz w:val="20"/>
    </w:rPr>
  </w:style>
  <w:style w:type="paragraph" w:customStyle="1" w:styleId="Level1">
    <w:name w:val="Level 1"/>
    <w:basedOn w:val="Normal"/>
    <w:rsid w:val="00831CD5"/>
    <w:pPr>
      <w:tabs>
        <w:tab w:val="num" w:pos="850"/>
      </w:tabs>
      <w:suppressAutoHyphens w:val="0"/>
      <w:spacing w:after="240"/>
      <w:ind w:left="850" w:hanging="850"/>
      <w:outlineLvl w:val="0"/>
    </w:pPr>
    <w:rPr>
      <w:rFonts w:cs="Arial"/>
      <w:sz w:val="20"/>
    </w:rPr>
  </w:style>
  <w:style w:type="paragraph" w:customStyle="1" w:styleId="Level3">
    <w:name w:val="Level 3"/>
    <w:basedOn w:val="Normal"/>
    <w:rsid w:val="00831CD5"/>
    <w:pPr>
      <w:tabs>
        <w:tab w:val="num" w:pos="1701"/>
      </w:tabs>
      <w:suppressAutoHyphens w:val="0"/>
      <w:spacing w:after="240"/>
      <w:ind w:left="1701" w:hanging="851"/>
      <w:outlineLvl w:val="2"/>
    </w:pPr>
    <w:rPr>
      <w:rFonts w:cs="Arial"/>
      <w:sz w:val="20"/>
    </w:rPr>
  </w:style>
  <w:style w:type="paragraph" w:customStyle="1" w:styleId="Level4">
    <w:name w:val="Level 4"/>
    <w:basedOn w:val="Normal"/>
    <w:rsid w:val="00831CD5"/>
    <w:pPr>
      <w:tabs>
        <w:tab w:val="num" w:pos="2551"/>
      </w:tabs>
      <w:suppressAutoHyphens w:val="0"/>
      <w:spacing w:after="240"/>
      <w:ind w:left="2551" w:hanging="850"/>
      <w:outlineLvl w:val="3"/>
    </w:pPr>
    <w:rPr>
      <w:rFonts w:cs="Arial"/>
      <w:sz w:val="20"/>
    </w:rPr>
  </w:style>
  <w:style w:type="paragraph" w:customStyle="1" w:styleId="Level5">
    <w:name w:val="Level 5"/>
    <w:basedOn w:val="Normal"/>
    <w:rsid w:val="00831CD5"/>
    <w:pPr>
      <w:tabs>
        <w:tab w:val="num" w:pos="3402"/>
      </w:tabs>
      <w:suppressAutoHyphens w:val="0"/>
      <w:spacing w:after="240"/>
      <w:ind w:left="3402" w:hanging="851"/>
      <w:outlineLvl w:val="4"/>
    </w:pPr>
    <w:rPr>
      <w:rFonts w:cs="Arial"/>
      <w:sz w:val="20"/>
    </w:rPr>
  </w:style>
  <w:style w:type="paragraph" w:customStyle="1" w:styleId="Indentnnn">
    <w:name w:val="Indent n.n.n"/>
    <w:basedOn w:val="Normal"/>
    <w:rsid w:val="00171B7D"/>
    <w:pPr>
      <w:spacing w:after="160"/>
      <w:ind w:left="1440" w:hanging="720"/>
    </w:pPr>
  </w:style>
  <w:style w:type="paragraph" w:customStyle="1" w:styleId="DefaultParagraphFontPara">
    <w:name w:val="Default Paragraph Font Para"/>
    <w:basedOn w:val="Normal"/>
    <w:rsid w:val="009549D1"/>
    <w:pPr>
      <w:suppressAutoHyphens w:val="0"/>
      <w:spacing w:before="60" w:after="120" w:line="240" w:lineRule="exact"/>
      <w:jc w:val="left"/>
    </w:pPr>
    <w:rPr>
      <w:rFonts w:ascii="Verdana" w:hAnsi="Verdana"/>
      <w:sz w:val="20"/>
      <w:lang w:val="en-US"/>
    </w:rPr>
  </w:style>
  <w:style w:type="paragraph" w:customStyle="1" w:styleId="1">
    <w:name w:val="1"/>
    <w:basedOn w:val="Normal"/>
    <w:rsid w:val="004B012D"/>
    <w:pPr>
      <w:suppressAutoHyphens w:val="0"/>
      <w:spacing w:after="160" w:line="240" w:lineRule="exact"/>
      <w:jc w:val="left"/>
    </w:pPr>
    <w:rPr>
      <w:rFonts w:ascii="Tahoma" w:hAnsi="Tahoma" w:cs="Tahoma"/>
      <w:sz w:val="20"/>
      <w:lang w:val="en-US"/>
    </w:rPr>
  </w:style>
  <w:style w:type="paragraph" w:customStyle="1" w:styleId="Schedule">
    <w:name w:val="Schedule #"/>
    <w:basedOn w:val="Normal"/>
    <w:next w:val="Normal"/>
    <w:rsid w:val="00BD588E"/>
    <w:pPr>
      <w:keepNext/>
      <w:keepLines/>
      <w:tabs>
        <w:tab w:val="num" w:pos="360"/>
      </w:tabs>
      <w:suppressAutoHyphens w:val="0"/>
      <w:spacing w:after="240"/>
      <w:ind w:left="360" w:hanging="360"/>
      <w:jc w:val="center"/>
    </w:pPr>
    <w:rPr>
      <w:rFonts w:cs="Arial"/>
      <w:b/>
      <w:sz w:val="20"/>
    </w:rPr>
  </w:style>
  <w:style w:type="paragraph" w:styleId="ListNumber">
    <w:name w:val="List Number"/>
    <w:basedOn w:val="Normal"/>
    <w:uiPriority w:val="99"/>
    <w:rsid w:val="00600E02"/>
    <w:pPr>
      <w:tabs>
        <w:tab w:val="num" w:pos="1080"/>
      </w:tabs>
      <w:suppressAutoHyphens w:val="0"/>
      <w:spacing w:after="160"/>
      <w:ind w:left="1080" w:hanging="360"/>
    </w:pPr>
    <w:rPr>
      <w:rFonts w:cs="Arial"/>
      <w:sz w:val="22"/>
      <w:szCs w:val="24"/>
    </w:rPr>
  </w:style>
  <w:style w:type="paragraph" w:customStyle="1" w:styleId="Style11ptJustifiedBefore254cmHanging095cm">
    <w:name w:val="Style 11 pt Justified Before:  2.54 cm Hanging:  0.95 cm"/>
    <w:basedOn w:val="Normal"/>
    <w:rsid w:val="00600E02"/>
    <w:pPr>
      <w:suppressAutoHyphens w:val="0"/>
      <w:spacing w:after="160"/>
      <w:ind w:left="1979" w:hanging="539"/>
    </w:pPr>
    <w:rPr>
      <w:rFonts w:cs="Arial"/>
      <w:sz w:val="22"/>
      <w:szCs w:val="22"/>
    </w:rPr>
  </w:style>
  <w:style w:type="paragraph" w:styleId="FootnoteText">
    <w:name w:val="footnote text"/>
    <w:basedOn w:val="Normal"/>
    <w:link w:val="FootnoteTextChar"/>
    <w:uiPriority w:val="99"/>
    <w:semiHidden/>
    <w:rsid w:val="00600E02"/>
    <w:pPr>
      <w:suppressAutoHyphens w:val="0"/>
      <w:jc w:val="left"/>
    </w:pPr>
    <w:rPr>
      <w:rFonts w:cs="Arial"/>
      <w:sz w:val="20"/>
    </w:rPr>
  </w:style>
  <w:style w:type="character" w:customStyle="1" w:styleId="FootnoteTextChar">
    <w:name w:val="Footnote Text Char"/>
    <w:basedOn w:val="DefaultParagraphFont"/>
    <w:link w:val="FootnoteText"/>
    <w:uiPriority w:val="99"/>
    <w:semiHidden/>
    <w:locked/>
    <w:rsid w:val="009E1028"/>
    <w:rPr>
      <w:rFonts w:ascii="Arial" w:hAnsi="Arial" w:cs="Times New Roman"/>
      <w:lang w:val="x-none" w:eastAsia="en-US"/>
    </w:rPr>
  </w:style>
  <w:style w:type="character" w:styleId="FootnoteReference">
    <w:name w:val="footnote reference"/>
    <w:basedOn w:val="DefaultParagraphFont"/>
    <w:uiPriority w:val="99"/>
    <w:rsid w:val="00600E02"/>
    <w:rPr>
      <w:rFonts w:cs="Times New Roman"/>
      <w:vertAlign w:val="superscript"/>
    </w:rPr>
  </w:style>
  <w:style w:type="paragraph" w:styleId="NormalWeb">
    <w:name w:val="Normal (Web)"/>
    <w:basedOn w:val="Normal"/>
    <w:uiPriority w:val="99"/>
    <w:rsid w:val="00B77C19"/>
    <w:pPr>
      <w:suppressAutoHyphens w:val="0"/>
      <w:jc w:val="left"/>
    </w:pPr>
    <w:rPr>
      <w:rFonts w:ascii="Times New Roman" w:hAnsi="Times New Roman"/>
      <w:szCs w:val="24"/>
      <w:lang w:eastAsia="en-GB"/>
    </w:rPr>
  </w:style>
  <w:style w:type="character" w:styleId="Emphasis">
    <w:name w:val="Emphasis"/>
    <w:basedOn w:val="DefaultParagraphFont"/>
    <w:uiPriority w:val="20"/>
    <w:qFormat/>
    <w:rsid w:val="00B77C19"/>
    <w:rPr>
      <w:rFonts w:cs="Times New Roman"/>
      <w:i/>
    </w:rPr>
  </w:style>
  <w:style w:type="paragraph" w:styleId="ListParagraph">
    <w:name w:val="List Paragraph"/>
    <w:basedOn w:val="Normal"/>
    <w:uiPriority w:val="34"/>
    <w:qFormat/>
    <w:rsid w:val="00BA1449"/>
    <w:pPr>
      <w:ind w:left="720"/>
    </w:pPr>
  </w:style>
  <w:style w:type="paragraph" w:customStyle="1" w:styleId="CharChar1CharCharChar">
    <w:name w:val="Char Char1 Char Char Char"/>
    <w:basedOn w:val="Normal"/>
    <w:rsid w:val="009E1028"/>
    <w:pPr>
      <w:suppressAutoHyphens w:val="0"/>
      <w:spacing w:before="60" w:after="120" w:line="240" w:lineRule="exact"/>
      <w:jc w:val="left"/>
    </w:pPr>
    <w:rPr>
      <w:rFonts w:ascii="Verdana" w:hAnsi="Verdana"/>
      <w:sz w:val="20"/>
      <w:lang w:val="en-US"/>
    </w:rPr>
  </w:style>
  <w:style w:type="paragraph" w:customStyle="1" w:styleId="Char5CharChar">
    <w:name w:val="Char5 Char Char"/>
    <w:basedOn w:val="Normal"/>
    <w:rsid w:val="009D254D"/>
    <w:pPr>
      <w:suppressAutoHyphens w:val="0"/>
      <w:spacing w:after="120" w:line="240" w:lineRule="exact"/>
      <w:jc w:val="left"/>
    </w:pPr>
    <w:rPr>
      <w:rFonts w:ascii="Verdana" w:hAnsi="Verdana" w:cs="Verdana"/>
      <w:sz w:val="20"/>
      <w:lang w:val="en-US"/>
    </w:rPr>
  </w:style>
  <w:style w:type="paragraph" w:customStyle="1" w:styleId="Part">
    <w:name w:val="Part"/>
    <w:link w:val="PartChar"/>
    <w:rsid w:val="001E478B"/>
    <w:pPr>
      <w:widowControl w:val="0"/>
    </w:pPr>
    <w:rPr>
      <w:rFonts w:ascii="Arial" w:hAnsi="Arial"/>
      <w:b/>
      <w:sz w:val="22"/>
      <w:szCs w:val="24"/>
    </w:rPr>
  </w:style>
  <w:style w:type="character" w:customStyle="1" w:styleId="PartChar">
    <w:name w:val="Part Char"/>
    <w:link w:val="Part"/>
    <w:locked/>
    <w:rsid w:val="001E478B"/>
    <w:rPr>
      <w:rFonts w:ascii="Arial" w:hAnsi="Arial"/>
      <w:b/>
      <w:sz w:val="24"/>
      <w:lang w:val="x-none" w:eastAsia="en-GB"/>
    </w:rPr>
  </w:style>
  <w:style w:type="paragraph" w:customStyle="1" w:styleId="Outline1">
    <w:name w:val="Outline 1"/>
    <w:basedOn w:val="Normal"/>
    <w:rsid w:val="00764A7F"/>
    <w:pPr>
      <w:keepNext/>
      <w:suppressAutoHyphens w:val="0"/>
      <w:spacing w:after="240"/>
      <w:outlineLvl w:val="0"/>
    </w:pPr>
    <w:rPr>
      <w:rFonts w:cs="Arial"/>
      <w:b/>
      <w:bCs/>
      <w:caps/>
      <w:sz w:val="22"/>
      <w:szCs w:val="22"/>
    </w:rPr>
  </w:style>
  <w:style w:type="paragraph" w:customStyle="1" w:styleId="StyleHeading2MCheading2Firstline0cm">
    <w:name w:val="Style Heading 2MCheading2 + First line:  0 cm"/>
    <w:rsid w:val="00ED4A3F"/>
    <w:rPr>
      <w:rFonts w:ascii="Arial" w:hAnsi="Arial" w:cs="Arial"/>
      <w:sz w:val="24"/>
      <w:szCs w:val="24"/>
      <w:lang w:eastAsia="en-US"/>
    </w:rPr>
  </w:style>
  <w:style w:type="paragraph" w:customStyle="1" w:styleId="Bodysubclause">
    <w:name w:val="Body  sub clause"/>
    <w:basedOn w:val="Normal"/>
    <w:rsid w:val="00DD1A78"/>
    <w:pPr>
      <w:suppressAutoHyphens w:val="0"/>
      <w:spacing w:before="240" w:after="120" w:line="300" w:lineRule="atLeast"/>
      <w:ind w:left="720"/>
    </w:pPr>
    <w:rPr>
      <w:rFonts w:ascii="Times New Roman" w:hAnsi="Times New Roman"/>
      <w:sz w:val="22"/>
    </w:rPr>
  </w:style>
  <w:style w:type="paragraph" w:styleId="BodyText">
    <w:name w:val="Body Text"/>
    <w:basedOn w:val="Normal"/>
    <w:link w:val="BodyTextChar"/>
    <w:uiPriority w:val="99"/>
    <w:rsid w:val="00C60856"/>
    <w:pPr>
      <w:suppressAutoHyphens w:val="0"/>
      <w:jc w:val="left"/>
    </w:pPr>
    <w:rPr>
      <w:rFonts w:eastAsia="MS ??" w:cs="Arial"/>
      <w:sz w:val="22"/>
      <w:szCs w:val="22"/>
    </w:rPr>
  </w:style>
  <w:style w:type="character" w:customStyle="1" w:styleId="BodyTextChar">
    <w:name w:val="Body Text Char"/>
    <w:basedOn w:val="DefaultParagraphFont"/>
    <w:link w:val="BodyText"/>
    <w:uiPriority w:val="99"/>
    <w:locked/>
    <w:rsid w:val="00C60856"/>
    <w:rPr>
      <w:rFonts w:ascii="Arial" w:eastAsia="MS ??" w:hAnsi="Arial" w:cs="Times New Roman"/>
      <w:sz w:val="22"/>
      <w:lang w:val="en-GB" w:eastAsia="en-US"/>
    </w:rPr>
  </w:style>
  <w:style w:type="character" w:customStyle="1" w:styleId="Defterm">
    <w:name w:val="Defterm"/>
    <w:rsid w:val="00F70874"/>
    <w:rPr>
      <w:b/>
      <w:color w:val="000000"/>
      <w:sz w:val="22"/>
    </w:rPr>
  </w:style>
  <w:style w:type="paragraph" w:customStyle="1" w:styleId="Level6">
    <w:name w:val="Level 6"/>
    <w:basedOn w:val="Normal"/>
    <w:rsid w:val="0083628F"/>
    <w:pPr>
      <w:tabs>
        <w:tab w:val="num" w:pos="3600"/>
      </w:tabs>
      <w:suppressAutoHyphens w:val="0"/>
      <w:ind w:left="3600" w:hanging="576"/>
      <w:jc w:val="left"/>
    </w:pPr>
  </w:style>
  <w:style w:type="paragraph" w:customStyle="1" w:styleId="Level7">
    <w:name w:val="Level 7"/>
    <w:basedOn w:val="Normal"/>
    <w:rsid w:val="0083628F"/>
    <w:pPr>
      <w:tabs>
        <w:tab w:val="num" w:pos="3960"/>
      </w:tabs>
      <w:suppressAutoHyphens w:val="0"/>
      <w:ind w:left="3960" w:hanging="360"/>
      <w:jc w:val="left"/>
    </w:pPr>
  </w:style>
  <w:style w:type="paragraph" w:customStyle="1" w:styleId="Level8">
    <w:name w:val="Level 8"/>
    <w:basedOn w:val="Normal"/>
    <w:rsid w:val="0083628F"/>
    <w:pPr>
      <w:tabs>
        <w:tab w:val="num" w:pos="4320"/>
      </w:tabs>
      <w:suppressAutoHyphens w:val="0"/>
      <w:ind w:left="4320" w:hanging="360"/>
      <w:jc w:val="left"/>
    </w:pPr>
  </w:style>
  <w:style w:type="paragraph" w:customStyle="1" w:styleId="Level9">
    <w:name w:val="Level 9"/>
    <w:basedOn w:val="Normal"/>
    <w:rsid w:val="0083628F"/>
    <w:pPr>
      <w:tabs>
        <w:tab w:val="num" w:pos="4752"/>
      </w:tabs>
      <w:suppressAutoHyphens w:val="0"/>
      <w:ind w:left="4752" w:hanging="432"/>
      <w:jc w:val="left"/>
    </w:pPr>
  </w:style>
  <w:style w:type="paragraph" w:customStyle="1" w:styleId="00-Normal-BB">
    <w:name w:val="00-Normal-BB"/>
    <w:rsid w:val="00DB7CA1"/>
    <w:pPr>
      <w:jc w:val="both"/>
    </w:pPr>
    <w:rPr>
      <w:rFonts w:ascii="Arial" w:hAnsi="Arial"/>
      <w:sz w:val="22"/>
      <w:lang w:eastAsia="en-US"/>
    </w:rPr>
  </w:style>
  <w:style w:type="paragraph" w:customStyle="1" w:styleId="CharCharCharCharCharCharCharCharChar1CharCharCharCharCharCharCharCharChar">
    <w:name w:val="Char Char Char Char Char Char Char Char Char1 Char Char Char Char Char Char Char Char Char"/>
    <w:basedOn w:val="Normal"/>
    <w:rsid w:val="00055204"/>
    <w:pPr>
      <w:suppressAutoHyphens w:val="0"/>
      <w:spacing w:after="120" w:line="240" w:lineRule="exact"/>
      <w:jc w:val="left"/>
    </w:pPr>
    <w:rPr>
      <w:rFonts w:ascii="Verdana" w:hAnsi="Verdana" w:cs="Verdana"/>
      <w:sz w:val="20"/>
      <w:lang w:val="en-US"/>
    </w:rPr>
  </w:style>
  <w:style w:type="character" w:customStyle="1" w:styleId="legdslegrhslegp2textc1amend1">
    <w:name w:val="legds legrhs legp2textc1amend1"/>
    <w:basedOn w:val="DefaultParagraphFont"/>
    <w:rsid w:val="002617C4"/>
    <w:rPr>
      <w:rFonts w:cs="Times New Roman"/>
      <w:sz w:val="30"/>
      <w:szCs w:val="30"/>
      <w:shd w:val="clear" w:color="auto" w:fill="FFFFFF"/>
    </w:rPr>
  </w:style>
  <w:style w:type="paragraph" w:styleId="Index1">
    <w:name w:val="index 1"/>
    <w:basedOn w:val="Normal"/>
    <w:next w:val="Normal"/>
    <w:autoRedefine/>
    <w:uiPriority w:val="99"/>
    <w:semiHidden/>
    <w:rsid w:val="00C7495F"/>
    <w:pPr>
      <w:ind w:left="240" w:hanging="240"/>
    </w:pPr>
  </w:style>
  <w:style w:type="paragraph" w:styleId="TOC9">
    <w:name w:val="toc 9"/>
    <w:basedOn w:val="Normal"/>
    <w:next w:val="Normal"/>
    <w:autoRedefine/>
    <w:uiPriority w:val="39"/>
    <w:semiHidden/>
    <w:rsid w:val="001C10A7"/>
    <w:pPr>
      <w:ind w:left="1680"/>
      <w:jc w:val="left"/>
    </w:pPr>
    <w:rPr>
      <w:rFonts w:ascii="Times New Roman" w:hAnsi="Times New Roman"/>
      <w:sz w:val="20"/>
    </w:rPr>
  </w:style>
  <w:style w:type="table" w:customStyle="1" w:styleId="TableGrid1">
    <w:name w:val="Table Grid1"/>
    <w:basedOn w:val="TableNormal"/>
    <w:next w:val="TableGrid"/>
    <w:uiPriority w:val="59"/>
    <w:rsid w:val="00E7155B"/>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ug-pop-date">
    <w:name w:val="slug-pop-date"/>
    <w:rsid w:val="00E7155B"/>
  </w:style>
  <w:style w:type="character" w:customStyle="1" w:styleId="pop-slug">
    <w:name w:val="pop-slug"/>
    <w:rsid w:val="00E7155B"/>
  </w:style>
  <w:style w:type="table" w:customStyle="1" w:styleId="TableGrid2">
    <w:name w:val="Table Grid2"/>
    <w:basedOn w:val="TableNormal"/>
    <w:next w:val="TableGrid"/>
    <w:uiPriority w:val="59"/>
    <w:rsid w:val="003E3B72"/>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mc">
    <w:name w:val="mc"/>
    <w:pPr>
      <w:numPr>
        <w:numId w:val="1"/>
      </w:numPr>
    </w:pPr>
  </w:style>
  <w:style w:type="paragraph" w:styleId="Revision">
    <w:name w:val="Revision"/>
    <w:hidden/>
    <w:uiPriority w:val="99"/>
    <w:semiHidden/>
    <w:rsid w:val="00405570"/>
    <w:rPr>
      <w:rFonts w:ascii="Arial" w:hAnsi="Arial"/>
      <w:sz w:val="24"/>
      <w:lang w:eastAsia="en-US"/>
    </w:rPr>
  </w:style>
  <w:style w:type="character" w:styleId="Mention">
    <w:name w:val="Mention"/>
    <w:basedOn w:val="DefaultParagraphFont"/>
    <w:uiPriority w:val="99"/>
    <w:semiHidden/>
    <w:unhideWhenUsed/>
    <w:rsid w:val="006956A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041167">
      <w:bodyDiv w:val="1"/>
      <w:marLeft w:val="0"/>
      <w:marRight w:val="0"/>
      <w:marTop w:val="0"/>
      <w:marBottom w:val="0"/>
      <w:divBdr>
        <w:top w:val="none" w:sz="0" w:space="0" w:color="auto"/>
        <w:left w:val="none" w:sz="0" w:space="0" w:color="auto"/>
        <w:bottom w:val="none" w:sz="0" w:space="0" w:color="auto"/>
        <w:right w:val="none" w:sz="0" w:space="0" w:color="auto"/>
      </w:divBdr>
    </w:div>
    <w:div w:id="1333996820">
      <w:bodyDiv w:val="1"/>
      <w:marLeft w:val="0"/>
      <w:marRight w:val="0"/>
      <w:marTop w:val="0"/>
      <w:marBottom w:val="0"/>
      <w:divBdr>
        <w:top w:val="none" w:sz="0" w:space="0" w:color="auto"/>
        <w:left w:val="none" w:sz="0" w:space="0" w:color="auto"/>
        <w:bottom w:val="none" w:sz="0" w:space="0" w:color="auto"/>
        <w:right w:val="none" w:sz="0" w:space="0" w:color="auto"/>
      </w:divBdr>
    </w:div>
    <w:div w:id="1930311094">
      <w:marLeft w:val="0"/>
      <w:marRight w:val="0"/>
      <w:marTop w:val="0"/>
      <w:marBottom w:val="0"/>
      <w:divBdr>
        <w:top w:val="none" w:sz="0" w:space="0" w:color="auto"/>
        <w:left w:val="none" w:sz="0" w:space="0" w:color="auto"/>
        <w:bottom w:val="none" w:sz="0" w:space="0" w:color="auto"/>
        <w:right w:val="none" w:sz="0" w:space="0" w:color="auto"/>
      </w:divBdr>
    </w:div>
    <w:div w:id="1930311097">
      <w:marLeft w:val="0"/>
      <w:marRight w:val="0"/>
      <w:marTop w:val="0"/>
      <w:marBottom w:val="0"/>
      <w:divBdr>
        <w:top w:val="none" w:sz="0" w:space="0" w:color="auto"/>
        <w:left w:val="none" w:sz="0" w:space="0" w:color="auto"/>
        <w:bottom w:val="none" w:sz="0" w:space="0" w:color="auto"/>
        <w:right w:val="none" w:sz="0" w:space="0" w:color="auto"/>
      </w:divBdr>
    </w:div>
    <w:div w:id="1930311098">
      <w:marLeft w:val="0"/>
      <w:marRight w:val="0"/>
      <w:marTop w:val="0"/>
      <w:marBottom w:val="0"/>
      <w:divBdr>
        <w:top w:val="none" w:sz="0" w:space="0" w:color="auto"/>
        <w:left w:val="none" w:sz="0" w:space="0" w:color="auto"/>
        <w:bottom w:val="none" w:sz="0" w:space="0" w:color="auto"/>
        <w:right w:val="none" w:sz="0" w:space="0" w:color="auto"/>
      </w:divBdr>
    </w:div>
    <w:div w:id="1930311102">
      <w:marLeft w:val="0"/>
      <w:marRight w:val="0"/>
      <w:marTop w:val="0"/>
      <w:marBottom w:val="0"/>
      <w:divBdr>
        <w:top w:val="none" w:sz="0" w:space="0" w:color="auto"/>
        <w:left w:val="none" w:sz="0" w:space="0" w:color="auto"/>
        <w:bottom w:val="none" w:sz="0" w:space="0" w:color="auto"/>
        <w:right w:val="none" w:sz="0" w:space="0" w:color="auto"/>
      </w:divBdr>
    </w:div>
    <w:div w:id="1930311103">
      <w:marLeft w:val="0"/>
      <w:marRight w:val="0"/>
      <w:marTop w:val="0"/>
      <w:marBottom w:val="0"/>
      <w:divBdr>
        <w:top w:val="none" w:sz="0" w:space="0" w:color="auto"/>
        <w:left w:val="none" w:sz="0" w:space="0" w:color="auto"/>
        <w:bottom w:val="none" w:sz="0" w:space="0" w:color="auto"/>
        <w:right w:val="none" w:sz="0" w:space="0" w:color="auto"/>
      </w:divBdr>
    </w:div>
    <w:div w:id="1930311104">
      <w:marLeft w:val="375"/>
      <w:marRight w:val="375"/>
      <w:marTop w:val="75"/>
      <w:marBottom w:val="75"/>
      <w:divBdr>
        <w:top w:val="none" w:sz="0" w:space="0" w:color="auto"/>
        <w:left w:val="none" w:sz="0" w:space="0" w:color="auto"/>
        <w:bottom w:val="none" w:sz="0" w:space="0" w:color="auto"/>
        <w:right w:val="none" w:sz="0" w:space="0" w:color="auto"/>
      </w:divBdr>
      <w:divsChild>
        <w:div w:id="1930311107">
          <w:marLeft w:val="0"/>
          <w:marRight w:val="0"/>
          <w:marTop w:val="0"/>
          <w:marBottom w:val="0"/>
          <w:divBdr>
            <w:top w:val="none" w:sz="0" w:space="0" w:color="auto"/>
            <w:left w:val="none" w:sz="0" w:space="0" w:color="auto"/>
            <w:bottom w:val="none" w:sz="0" w:space="0" w:color="auto"/>
            <w:right w:val="none" w:sz="0" w:space="0" w:color="auto"/>
          </w:divBdr>
          <w:divsChild>
            <w:div w:id="1930311095">
              <w:marLeft w:val="0"/>
              <w:marRight w:val="0"/>
              <w:marTop w:val="0"/>
              <w:marBottom w:val="0"/>
              <w:divBdr>
                <w:top w:val="none" w:sz="0" w:space="0" w:color="auto"/>
                <w:left w:val="none" w:sz="0" w:space="0" w:color="auto"/>
                <w:bottom w:val="none" w:sz="0" w:space="0" w:color="auto"/>
                <w:right w:val="none" w:sz="0" w:space="0" w:color="auto"/>
              </w:divBdr>
              <w:divsChild>
                <w:div w:id="1930311101">
                  <w:marLeft w:val="0"/>
                  <w:marRight w:val="0"/>
                  <w:marTop w:val="0"/>
                  <w:marBottom w:val="0"/>
                  <w:divBdr>
                    <w:top w:val="none" w:sz="0" w:space="0" w:color="auto"/>
                    <w:left w:val="none" w:sz="0" w:space="0" w:color="auto"/>
                    <w:bottom w:val="none" w:sz="0" w:space="0" w:color="auto"/>
                    <w:right w:val="none" w:sz="0" w:space="0" w:color="auto"/>
                  </w:divBdr>
                  <w:divsChild>
                    <w:div w:id="1930311100">
                      <w:marLeft w:val="720"/>
                      <w:marRight w:val="720"/>
                      <w:marTop w:val="100"/>
                      <w:marBottom w:val="100"/>
                      <w:divBdr>
                        <w:top w:val="none" w:sz="0" w:space="0" w:color="auto"/>
                        <w:left w:val="none" w:sz="0" w:space="0" w:color="auto"/>
                        <w:bottom w:val="none" w:sz="0" w:space="0" w:color="auto"/>
                        <w:right w:val="none" w:sz="0" w:space="0" w:color="auto"/>
                      </w:divBdr>
                      <w:divsChild>
                        <w:div w:id="1930311099">
                          <w:marLeft w:val="0"/>
                          <w:marRight w:val="0"/>
                          <w:marTop w:val="0"/>
                          <w:marBottom w:val="0"/>
                          <w:divBdr>
                            <w:top w:val="none" w:sz="0" w:space="0" w:color="auto"/>
                            <w:left w:val="none" w:sz="0" w:space="0" w:color="auto"/>
                            <w:bottom w:val="none" w:sz="0" w:space="0" w:color="auto"/>
                            <w:right w:val="none" w:sz="0" w:space="0" w:color="auto"/>
                          </w:divBdr>
                          <w:divsChild>
                            <w:div w:id="1930311096">
                              <w:marLeft w:val="0"/>
                              <w:marRight w:val="0"/>
                              <w:marTop w:val="0"/>
                              <w:marBottom w:val="0"/>
                              <w:divBdr>
                                <w:top w:val="none" w:sz="0" w:space="0" w:color="auto"/>
                                <w:left w:val="none" w:sz="0" w:space="0" w:color="auto"/>
                                <w:bottom w:val="none" w:sz="0" w:space="0" w:color="auto"/>
                                <w:right w:val="none" w:sz="0" w:space="0" w:color="auto"/>
                              </w:divBdr>
                            </w:div>
                            <w:div w:id="193031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311106">
      <w:marLeft w:val="0"/>
      <w:marRight w:val="0"/>
      <w:marTop w:val="0"/>
      <w:marBottom w:val="0"/>
      <w:divBdr>
        <w:top w:val="none" w:sz="0" w:space="0" w:color="auto"/>
        <w:left w:val="none" w:sz="0" w:space="0" w:color="auto"/>
        <w:bottom w:val="none" w:sz="0" w:space="0" w:color="auto"/>
        <w:right w:val="none" w:sz="0" w:space="0" w:color="auto"/>
      </w:divBdr>
    </w:div>
    <w:div w:id="19303111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kingeverycontactcount.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xfordshire.gov.uk/cms/content/multi-agency-safeguarding-hub"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review-of-drugs-phase-two-report/review-of-drugs-part-two-prevention-treatment-and-recovery" TargetMode="External"/><Relationship Id="rId1" Type="http://schemas.openxmlformats.org/officeDocument/2006/relationships/hyperlink" Target="https://www.gov.uk/government/publications/people-who-inject-drugs-hiv-and-viral-hepatitis-monito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13316-DB02-45A4-92E2-05EFF0869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2681</Words>
  <Characters>15157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This Contract is dated [insert date of the last signature to this contract]</vt:lpstr>
    </vt:vector>
  </TitlesOfParts>
  <Company>Oxfordshire County Council</Company>
  <LinksUpToDate>false</LinksUpToDate>
  <CharactersWithSpaces>17803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Contract is dated [insert date of the last signature to this contract]</dc:title>
  <dc:creator>10057829</dc:creator>
  <cp:keywords>Contract Terms Conditions Services</cp:keywords>
  <cp:lastModifiedBy>Casey-Rerhaye, Sam - Public Health</cp:lastModifiedBy>
  <cp:revision>6</cp:revision>
  <cp:lastPrinted>2014-03-21T16:07:00Z</cp:lastPrinted>
  <dcterms:created xsi:type="dcterms:W3CDTF">2021-08-24T17:16:00Z</dcterms:created>
  <dcterms:modified xsi:type="dcterms:W3CDTF">2021-08-24T17:31:00Z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