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376"/>
      </w:tblGrid>
      <w:tr w:rsidR="00046516" w:rsidRPr="00A54E14" w14:paraId="48F8A96E" w14:textId="77777777" w:rsidTr="04793544">
        <w:trPr>
          <w:cantSplit/>
          <w:trHeight w:val="665"/>
        </w:trPr>
        <w:tc>
          <w:tcPr>
            <w:tcW w:w="1980" w:type="dxa"/>
            <w:shd w:val="clear" w:color="auto" w:fill="F3F3F3"/>
            <w:vAlign w:val="center"/>
          </w:tcPr>
          <w:p w14:paraId="47D074CD" w14:textId="77777777" w:rsidR="00046516" w:rsidRPr="00A54E14" w:rsidRDefault="00046516" w:rsidP="00046516">
            <w:pPr>
              <w:spacing w:after="0"/>
              <w:jc w:val="both"/>
              <w:rPr>
                <w:rFonts w:cstheme="minorHAnsi"/>
                <w:b/>
                <w:sz w:val="24"/>
                <w:szCs w:val="24"/>
              </w:rPr>
            </w:pPr>
            <w:r w:rsidRPr="00A54E14">
              <w:rPr>
                <w:rFonts w:cstheme="minorHAnsi"/>
                <w:b/>
                <w:sz w:val="24"/>
                <w:szCs w:val="24"/>
              </w:rPr>
              <w:t>Specification Title</w:t>
            </w:r>
          </w:p>
        </w:tc>
        <w:tc>
          <w:tcPr>
            <w:tcW w:w="7376" w:type="dxa"/>
            <w:vAlign w:val="center"/>
          </w:tcPr>
          <w:p w14:paraId="231DCAC5" w14:textId="6447B1FE" w:rsidR="00046516" w:rsidRPr="00A54E14" w:rsidRDefault="7F88EB8C" w:rsidP="00046516">
            <w:pPr>
              <w:spacing w:after="0"/>
              <w:jc w:val="both"/>
              <w:rPr>
                <w:sz w:val="24"/>
                <w:szCs w:val="24"/>
              </w:rPr>
            </w:pPr>
            <w:r w:rsidRPr="20CD31C3">
              <w:rPr>
                <w:sz w:val="24"/>
                <w:szCs w:val="24"/>
              </w:rPr>
              <w:t>Emergency Contraception</w:t>
            </w:r>
            <w:r w:rsidR="00046516" w:rsidRPr="20CD31C3">
              <w:rPr>
                <w:sz w:val="24"/>
                <w:szCs w:val="24"/>
              </w:rPr>
              <w:t xml:space="preserve"> in Community Pharmacy</w:t>
            </w:r>
          </w:p>
        </w:tc>
      </w:tr>
      <w:tr w:rsidR="04793544" w14:paraId="142BC06D" w14:textId="77777777" w:rsidTr="04793544">
        <w:trPr>
          <w:cantSplit/>
          <w:trHeight w:val="665"/>
        </w:trPr>
        <w:tc>
          <w:tcPr>
            <w:tcW w:w="1980" w:type="dxa"/>
            <w:shd w:val="clear" w:color="auto" w:fill="F3F3F3"/>
            <w:vAlign w:val="center"/>
          </w:tcPr>
          <w:p w14:paraId="3EE2A197" w14:textId="3D2BDF62" w:rsidR="04793544" w:rsidRPr="00C1224E" w:rsidRDefault="04793544" w:rsidP="04793544">
            <w:pPr>
              <w:jc w:val="both"/>
              <w:rPr>
                <w:b/>
                <w:bCs/>
              </w:rPr>
            </w:pPr>
            <w:r w:rsidRPr="00C1224E">
              <w:rPr>
                <w:rFonts w:ascii="Calibri" w:eastAsia="Calibri" w:hAnsi="Calibri" w:cs="Calibri"/>
                <w:b/>
                <w:bCs/>
                <w:sz w:val="24"/>
                <w:szCs w:val="24"/>
              </w:rPr>
              <w:t>Service Lead</w:t>
            </w:r>
          </w:p>
        </w:tc>
        <w:tc>
          <w:tcPr>
            <w:tcW w:w="7376" w:type="dxa"/>
            <w:vAlign w:val="center"/>
          </w:tcPr>
          <w:p w14:paraId="60026EB4" w14:textId="13AF96B7" w:rsidR="04793544" w:rsidRDefault="04793544" w:rsidP="00C1224E">
            <w:pPr>
              <w:spacing w:after="0" w:line="240" w:lineRule="auto"/>
              <w:jc w:val="both"/>
            </w:pPr>
            <w:r w:rsidRPr="04793544">
              <w:rPr>
                <w:rFonts w:ascii="Calibri" w:eastAsia="Calibri" w:hAnsi="Calibri" w:cs="Calibri"/>
                <w:sz w:val="24"/>
                <w:szCs w:val="24"/>
              </w:rPr>
              <w:t xml:space="preserve">Lucy Poland-Goodyer – Commissioning Manager </w:t>
            </w:r>
          </w:p>
          <w:p w14:paraId="2ED6310C" w14:textId="6E0B6C3A" w:rsidR="04793544" w:rsidRDefault="04793544" w:rsidP="00C1224E">
            <w:pPr>
              <w:spacing w:after="0" w:line="240" w:lineRule="auto"/>
              <w:jc w:val="both"/>
            </w:pPr>
            <w:r w:rsidRPr="04793544">
              <w:rPr>
                <w:rFonts w:ascii="Calibri" w:eastAsia="Calibri" w:hAnsi="Calibri" w:cs="Calibri"/>
                <w:sz w:val="24"/>
                <w:szCs w:val="24"/>
              </w:rPr>
              <w:t>Shannon Hursey – Commissioning Officer</w:t>
            </w:r>
          </w:p>
        </w:tc>
      </w:tr>
      <w:tr w:rsidR="00046516" w:rsidRPr="00A54E14" w14:paraId="6A5A39F9" w14:textId="77777777" w:rsidTr="04793544">
        <w:trPr>
          <w:cantSplit/>
          <w:trHeight w:val="665"/>
        </w:trPr>
        <w:tc>
          <w:tcPr>
            <w:tcW w:w="1980" w:type="dxa"/>
            <w:shd w:val="clear" w:color="auto" w:fill="F3F3F3"/>
            <w:vAlign w:val="center"/>
          </w:tcPr>
          <w:p w14:paraId="212DD687" w14:textId="77777777" w:rsidR="00046516" w:rsidRPr="00A54E14" w:rsidRDefault="00046516" w:rsidP="00046516">
            <w:pPr>
              <w:spacing w:after="0"/>
              <w:jc w:val="both"/>
              <w:rPr>
                <w:rFonts w:cstheme="minorHAnsi"/>
                <w:b/>
                <w:sz w:val="24"/>
                <w:szCs w:val="24"/>
              </w:rPr>
            </w:pPr>
            <w:r w:rsidRPr="00A54E14">
              <w:rPr>
                <w:rFonts w:cstheme="minorHAnsi"/>
                <w:b/>
                <w:sz w:val="24"/>
                <w:szCs w:val="24"/>
              </w:rPr>
              <w:t>Contract Period</w:t>
            </w:r>
          </w:p>
        </w:tc>
        <w:tc>
          <w:tcPr>
            <w:tcW w:w="7376" w:type="dxa"/>
            <w:vAlign w:val="center"/>
          </w:tcPr>
          <w:p w14:paraId="768BC039" w14:textId="77777777" w:rsidR="00046516" w:rsidRPr="00A54E14" w:rsidRDefault="00046516" w:rsidP="00046516">
            <w:pPr>
              <w:spacing w:after="0"/>
              <w:jc w:val="both"/>
              <w:rPr>
                <w:rFonts w:cstheme="minorHAnsi"/>
                <w:bCs/>
                <w:sz w:val="24"/>
                <w:szCs w:val="24"/>
              </w:rPr>
            </w:pPr>
            <w:r w:rsidRPr="00A54E14">
              <w:rPr>
                <w:rFonts w:cstheme="minorHAnsi"/>
                <w:bCs/>
                <w:sz w:val="24"/>
                <w:szCs w:val="24"/>
              </w:rPr>
              <w:t>1</w:t>
            </w:r>
            <w:r w:rsidRPr="00A54E14">
              <w:rPr>
                <w:rFonts w:cstheme="minorHAnsi"/>
                <w:bCs/>
                <w:sz w:val="24"/>
                <w:szCs w:val="24"/>
                <w:vertAlign w:val="superscript"/>
              </w:rPr>
              <w:t>st</w:t>
            </w:r>
            <w:r w:rsidRPr="00A54E14">
              <w:rPr>
                <w:rFonts w:cstheme="minorHAnsi"/>
                <w:bCs/>
                <w:sz w:val="24"/>
                <w:szCs w:val="24"/>
              </w:rPr>
              <w:t xml:space="preserve"> April 2023 to 31</w:t>
            </w:r>
            <w:r w:rsidRPr="00A54E14">
              <w:rPr>
                <w:rFonts w:cstheme="minorHAnsi"/>
                <w:bCs/>
                <w:sz w:val="24"/>
                <w:szCs w:val="24"/>
                <w:vertAlign w:val="superscript"/>
              </w:rPr>
              <w:t>st</w:t>
            </w:r>
            <w:r w:rsidRPr="00A54E14">
              <w:rPr>
                <w:rFonts w:cstheme="minorHAnsi"/>
                <w:bCs/>
                <w:sz w:val="24"/>
                <w:szCs w:val="24"/>
              </w:rPr>
              <w:t xml:space="preserve"> March 2028</w:t>
            </w:r>
          </w:p>
        </w:tc>
      </w:tr>
    </w:tbl>
    <w:p w14:paraId="37DE81F6" w14:textId="77777777" w:rsidR="00EC7882" w:rsidRPr="00A54E14" w:rsidRDefault="00EC7882" w:rsidP="00AA0F7A">
      <w:pPr>
        <w:autoSpaceDE w:val="0"/>
        <w:autoSpaceDN w:val="0"/>
        <w:adjustRightInd w:val="0"/>
        <w:spacing w:after="0"/>
        <w:jc w:val="both"/>
        <w:rPr>
          <w:rFonts w:cstheme="minorHAnsi"/>
          <w:b/>
          <w:bCs/>
          <w:color w:val="000000"/>
          <w:sz w:val="24"/>
          <w:szCs w:val="24"/>
        </w:rPr>
      </w:pPr>
    </w:p>
    <w:p w14:paraId="7A96C9A1" w14:textId="77777777" w:rsidR="00242993" w:rsidRPr="00A54E14" w:rsidRDefault="00242993" w:rsidP="00AA0F7A">
      <w:pPr>
        <w:autoSpaceDE w:val="0"/>
        <w:autoSpaceDN w:val="0"/>
        <w:adjustRightInd w:val="0"/>
        <w:spacing w:after="0"/>
        <w:jc w:val="both"/>
        <w:rPr>
          <w:rFonts w:cstheme="minorHAnsi"/>
          <w:b/>
          <w:bCs/>
          <w:color w:val="000000"/>
          <w:sz w:val="24"/>
          <w:szCs w:val="24"/>
        </w:rPr>
      </w:pPr>
    </w:p>
    <w:p w14:paraId="5E66D3DB" w14:textId="35DEF53C" w:rsidR="00FC40C4" w:rsidRPr="00A54E14" w:rsidRDefault="00FC40C4" w:rsidP="00AA0F7A">
      <w:pPr>
        <w:pStyle w:val="NoSpacing"/>
        <w:numPr>
          <w:ilvl w:val="0"/>
          <w:numId w:val="7"/>
        </w:numPr>
        <w:spacing w:line="276" w:lineRule="auto"/>
        <w:ind w:left="357" w:hanging="357"/>
        <w:jc w:val="both"/>
        <w:rPr>
          <w:rFonts w:cstheme="minorHAnsi"/>
          <w:b/>
          <w:color w:val="17365D" w:themeColor="text2" w:themeShade="BF"/>
          <w:sz w:val="24"/>
          <w:szCs w:val="24"/>
        </w:rPr>
      </w:pPr>
      <w:r w:rsidRPr="00A54E14">
        <w:rPr>
          <w:rFonts w:cstheme="minorHAnsi"/>
          <w:b/>
          <w:color w:val="17365D" w:themeColor="text2" w:themeShade="BF"/>
          <w:sz w:val="24"/>
          <w:szCs w:val="24"/>
        </w:rPr>
        <w:t>Agreement to provide</w:t>
      </w:r>
    </w:p>
    <w:p w14:paraId="39E52A37" w14:textId="38D24683" w:rsidR="00FC40C4" w:rsidRPr="00A54E14" w:rsidRDefault="00FC40C4" w:rsidP="00F50E23">
      <w:pPr>
        <w:pStyle w:val="NoSpacing"/>
        <w:spacing w:line="276" w:lineRule="auto"/>
        <w:jc w:val="both"/>
        <w:rPr>
          <w:rFonts w:cstheme="minorHAnsi"/>
          <w:sz w:val="24"/>
          <w:szCs w:val="24"/>
        </w:rPr>
      </w:pPr>
      <w:r w:rsidRPr="00A54E14">
        <w:rPr>
          <w:rFonts w:cstheme="minorHAnsi"/>
          <w:sz w:val="24"/>
          <w:szCs w:val="24"/>
        </w:rPr>
        <w:t xml:space="preserve">By offering this service the </w:t>
      </w:r>
      <w:r w:rsidR="00CE2339">
        <w:rPr>
          <w:rFonts w:cstheme="minorHAnsi"/>
          <w:sz w:val="24"/>
          <w:szCs w:val="24"/>
        </w:rPr>
        <w:t>Pharmacy</w:t>
      </w:r>
      <w:r w:rsidRPr="00A54E14">
        <w:rPr>
          <w:rFonts w:cstheme="minorHAnsi"/>
          <w:sz w:val="24"/>
          <w:szCs w:val="24"/>
        </w:rPr>
        <w:t xml:space="preserve"> agrees to comply with all requirements under the </w:t>
      </w:r>
      <w:r w:rsidR="00671357" w:rsidRPr="00A54E14">
        <w:rPr>
          <w:rFonts w:cstheme="minorHAnsi"/>
          <w:sz w:val="24"/>
          <w:szCs w:val="24"/>
        </w:rPr>
        <w:t>Buckinghamshire</w:t>
      </w:r>
      <w:r w:rsidRPr="00A54E14">
        <w:rPr>
          <w:rFonts w:cstheme="minorHAnsi"/>
          <w:sz w:val="24"/>
          <w:szCs w:val="24"/>
        </w:rPr>
        <w:t xml:space="preserve"> Council Public Health </w:t>
      </w:r>
      <w:r w:rsidR="00B16E64">
        <w:rPr>
          <w:rFonts w:cstheme="minorHAnsi"/>
          <w:sz w:val="24"/>
          <w:szCs w:val="24"/>
        </w:rPr>
        <w:t xml:space="preserve">Services </w:t>
      </w:r>
      <w:r w:rsidRPr="00A54E14">
        <w:rPr>
          <w:rFonts w:cstheme="minorHAnsi"/>
          <w:sz w:val="24"/>
          <w:szCs w:val="24"/>
        </w:rPr>
        <w:t xml:space="preserve">Contract. </w:t>
      </w:r>
    </w:p>
    <w:p w14:paraId="2791588C" w14:textId="77777777" w:rsidR="00A36F71" w:rsidRPr="00A54E14" w:rsidRDefault="00A36F71" w:rsidP="00AA0F7A">
      <w:pPr>
        <w:autoSpaceDE w:val="0"/>
        <w:autoSpaceDN w:val="0"/>
        <w:adjustRightInd w:val="0"/>
        <w:spacing w:after="0"/>
        <w:jc w:val="both"/>
        <w:rPr>
          <w:rFonts w:cstheme="minorHAnsi"/>
          <w:b/>
          <w:bCs/>
          <w:color w:val="000000"/>
          <w:sz w:val="24"/>
          <w:szCs w:val="24"/>
        </w:rPr>
      </w:pPr>
    </w:p>
    <w:p w14:paraId="0DFEC12A" w14:textId="77777777" w:rsidR="00A36F71" w:rsidRPr="00A54E14" w:rsidRDefault="00C46D5A" w:rsidP="00AA0F7A">
      <w:pPr>
        <w:pStyle w:val="ListParagraph"/>
        <w:numPr>
          <w:ilvl w:val="0"/>
          <w:numId w:val="7"/>
        </w:numPr>
        <w:autoSpaceDE w:val="0"/>
        <w:autoSpaceDN w:val="0"/>
        <w:adjustRightInd w:val="0"/>
        <w:spacing w:after="0"/>
        <w:ind w:left="360"/>
        <w:jc w:val="both"/>
        <w:rPr>
          <w:rFonts w:cstheme="minorHAnsi"/>
          <w:b/>
          <w:color w:val="17365D" w:themeColor="text2" w:themeShade="BF"/>
          <w:sz w:val="24"/>
          <w:szCs w:val="24"/>
        </w:rPr>
      </w:pPr>
      <w:r w:rsidRPr="00A54E14">
        <w:rPr>
          <w:rFonts w:cstheme="minorHAnsi"/>
          <w:b/>
          <w:color w:val="17365D" w:themeColor="text2" w:themeShade="BF"/>
          <w:sz w:val="24"/>
          <w:szCs w:val="24"/>
        </w:rPr>
        <w:t>Background</w:t>
      </w:r>
    </w:p>
    <w:p w14:paraId="5234B941" w14:textId="0021F796" w:rsidR="00C46D5A" w:rsidRPr="00A54E14" w:rsidRDefault="00C46D5A" w:rsidP="00F50E23">
      <w:pPr>
        <w:autoSpaceDE w:val="0"/>
        <w:autoSpaceDN w:val="0"/>
        <w:adjustRightInd w:val="0"/>
        <w:spacing w:after="0"/>
        <w:jc w:val="both"/>
        <w:rPr>
          <w:rFonts w:cstheme="minorHAnsi"/>
          <w:color w:val="000000"/>
          <w:sz w:val="24"/>
          <w:szCs w:val="24"/>
        </w:rPr>
      </w:pPr>
      <w:r w:rsidRPr="00A54E14">
        <w:rPr>
          <w:rFonts w:cstheme="minorHAnsi"/>
          <w:bCs/>
          <w:sz w:val="24"/>
          <w:szCs w:val="24"/>
        </w:rPr>
        <w:t xml:space="preserve">Buckinghamshire Council is committed to improving the sexual health and wellbeing of its population and targeting services to those areas of greatest need.  It recognises the direct links between sexual ill health, poverty, poor housing, unemployment, </w:t>
      </w:r>
      <w:proofErr w:type="gramStart"/>
      <w:r w:rsidRPr="00A54E14">
        <w:rPr>
          <w:rFonts w:cstheme="minorHAnsi"/>
          <w:bCs/>
          <w:sz w:val="24"/>
          <w:szCs w:val="24"/>
        </w:rPr>
        <w:t>discrimination</w:t>
      </w:r>
      <w:proofErr w:type="gramEnd"/>
      <w:r w:rsidRPr="00A54E14">
        <w:rPr>
          <w:rFonts w:cstheme="minorHAnsi"/>
          <w:bCs/>
          <w:sz w:val="24"/>
          <w:szCs w:val="24"/>
        </w:rPr>
        <w:t xml:space="preserve"> and other forms of social exclusion.</w:t>
      </w:r>
      <w:r w:rsidR="009673C4" w:rsidRPr="00A54E14">
        <w:rPr>
          <w:rFonts w:cstheme="minorHAnsi"/>
          <w:bCs/>
          <w:sz w:val="24"/>
          <w:szCs w:val="24"/>
        </w:rPr>
        <w:t xml:space="preserve"> </w:t>
      </w:r>
      <w:r w:rsidRPr="00A54E14">
        <w:rPr>
          <w:rFonts w:cstheme="minorHAnsi"/>
          <w:color w:val="000000"/>
          <w:sz w:val="24"/>
          <w:szCs w:val="24"/>
        </w:rPr>
        <w:t>The main elements of a modern, comprehensive sexual health service are defined as providing:</w:t>
      </w:r>
    </w:p>
    <w:p w14:paraId="3223F33C" w14:textId="77777777" w:rsidR="00E52C21" w:rsidRPr="00A54E14" w:rsidRDefault="00E52C21" w:rsidP="00AA0F7A">
      <w:pPr>
        <w:autoSpaceDE w:val="0"/>
        <w:autoSpaceDN w:val="0"/>
        <w:adjustRightInd w:val="0"/>
        <w:spacing w:after="0"/>
        <w:ind w:left="360"/>
        <w:jc w:val="both"/>
        <w:rPr>
          <w:rFonts w:cstheme="minorHAnsi"/>
          <w:bCs/>
          <w:sz w:val="24"/>
          <w:szCs w:val="24"/>
        </w:rPr>
      </w:pPr>
    </w:p>
    <w:p w14:paraId="055793CA" w14:textId="22B7E325" w:rsidR="000F3273" w:rsidRPr="00A54E14" w:rsidRDefault="000F3273" w:rsidP="00AA0F7A">
      <w:pPr>
        <w:pStyle w:val="ListParagraph"/>
        <w:numPr>
          <w:ilvl w:val="0"/>
          <w:numId w:val="1"/>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Prevention of </w:t>
      </w:r>
      <w:r w:rsidR="00577002" w:rsidRPr="00A54E14">
        <w:rPr>
          <w:rFonts w:cstheme="minorHAnsi"/>
          <w:color w:val="000000"/>
          <w:sz w:val="24"/>
          <w:szCs w:val="24"/>
        </w:rPr>
        <w:t>sexually transmitted infections (STIs)</w:t>
      </w:r>
      <w:r w:rsidRPr="00A54E14">
        <w:rPr>
          <w:rFonts w:cstheme="minorHAnsi"/>
          <w:color w:val="000000"/>
          <w:sz w:val="24"/>
          <w:szCs w:val="24"/>
        </w:rPr>
        <w:t xml:space="preserve"> and HIV</w:t>
      </w:r>
    </w:p>
    <w:p w14:paraId="79707756" w14:textId="0F1E1A53" w:rsidR="00C46D5A" w:rsidRPr="00A54E14" w:rsidRDefault="00C46D5A" w:rsidP="00AA0F7A">
      <w:pPr>
        <w:pStyle w:val="ListParagraph"/>
        <w:numPr>
          <w:ilvl w:val="0"/>
          <w:numId w:val="1"/>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Diagnosis and treatment of STIs and HIV</w:t>
      </w:r>
    </w:p>
    <w:p w14:paraId="4E5B870C" w14:textId="77777777" w:rsidR="000F3273" w:rsidRPr="00A54E14" w:rsidRDefault="000F3273" w:rsidP="00AA0F7A">
      <w:pPr>
        <w:pStyle w:val="ListParagraph"/>
        <w:numPr>
          <w:ilvl w:val="0"/>
          <w:numId w:val="1"/>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Contraception care and abortion</w:t>
      </w:r>
    </w:p>
    <w:p w14:paraId="76B01DF4" w14:textId="77777777" w:rsidR="00C46D5A" w:rsidRPr="00A54E14" w:rsidRDefault="00C46D5A" w:rsidP="00AA0F7A">
      <w:pPr>
        <w:pStyle w:val="ListParagraph"/>
        <w:numPr>
          <w:ilvl w:val="0"/>
          <w:numId w:val="1"/>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Services that address psychological and sexual problems</w:t>
      </w:r>
    </w:p>
    <w:p w14:paraId="5D7A0396" w14:textId="77777777" w:rsidR="00C46D5A" w:rsidRPr="00A54E14" w:rsidRDefault="00C46D5A" w:rsidP="00AA0F7A">
      <w:pPr>
        <w:autoSpaceDE w:val="0"/>
        <w:autoSpaceDN w:val="0"/>
        <w:adjustRightInd w:val="0"/>
        <w:spacing w:after="0"/>
        <w:jc w:val="both"/>
        <w:rPr>
          <w:rFonts w:cstheme="minorHAnsi"/>
          <w:color w:val="000000"/>
          <w:sz w:val="24"/>
          <w:szCs w:val="24"/>
        </w:rPr>
      </w:pPr>
    </w:p>
    <w:p w14:paraId="2CE88BB4" w14:textId="5F8734CF" w:rsidR="009673C4" w:rsidRPr="00A54E14" w:rsidRDefault="009673C4" w:rsidP="00D040B4">
      <w:pPr>
        <w:autoSpaceDE w:val="0"/>
        <w:autoSpaceDN w:val="0"/>
        <w:adjustRightInd w:val="0"/>
        <w:spacing w:after="0"/>
        <w:jc w:val="both"/>
        <w:rPr>
          <w:rFonts w:cstheme="minorHAnsi"/>
          <w:bCs/>
          <w:color w:val="000000"/>
          <w:sz w:val="24"/>
          <w:szCs w:val="24"/>
        </w:rPr>
      </w:pPr>
      <w:r w:rsidRPr="00A54E14">
        <w:rPr>
          <w:rFonts w:cstheme="minorHAnsi"/>
          <w:color w:val="000000"/>
          <w:sz w:val="24"/>
          <w:szCs w:val="24"/>
        </w:rPr>
        <w:t xml:space="preserve">The organisation of current </w:t>
      </w:r>
      <w:r w:rsidR="00C46D5A" w:rsidRPr="00A54E14">
        <w:rPr>
          <w:rFonts w:cstheme="minorHAnsi"/>
          <w:color w:val="000000"/>
          <w:sz w:val="24"/>
          <w:szCs w:val="24"/>
        </w:rPr>
        <w:t>sexual health care provision is complex and delivered across a range of primary care providers at level on</w:t>
      </w:r>
      <w:r w:rsidR="00E51A79" w:rsidRPr="00A54E14">
        <w:rPr>
          <w:rFonts w:cstheme="minorHAnsi"/>
          <w:color w:val="000000"/>
          <w:sz w:val="24"/>
          <w:szCs w:val="24"/>
        </w:rPr>
        <w:t xml:space="preserve">e including general practice, </w:t>
      </w:r>
      <w:r w:rsidR="00C46D5A" w:rsidRPr="00D040B4">
        <w:rPr>
          <w:rFonts w:cstheme="minorHAnsi"/>
          <w:color w:val="000000"/>
          <w:sz w:val="24"/>
          <w:szCs w:val="24"/>
        </w:rPr>
        <w:t>community pharmacy</w:t>
      </w:r>
      <w:r w:rsidR="00C46D5A" w:rsidRPr="00A54E14">
        <w:rPr>
          <w:rFonts w:cstheme="minorHAnsi"/>
          <w:b/>
          <w:bCs/>
          <w:color w:val="000000"/>
          <w:sz w:val="24"/>
          <w:szCs w:val="24"/>
        </w:rPr>
        <w:t xml:space="preserve"> </w:t>
      </w:r>
      <w:r w:rsidR="00C46D5A" w:rsidRPr="00A54E14">
        <w:rPr>
          <w:rFonts w:cstheme="minorHAnsi"/>
          <w:color w:val="000000"/>
          <w:sz w:val="24"/>
          <w:szCs w:val="24"/>
        </w:rPr>
        <w:t>and specialist</w:t>
      </w:r>
      <w:r w:rsidR="00046516">
        <w:rPr>
          <w:rFonts w:cstheme="minorHAnsi"/>
          <w:color w:val="000000"/>
          <w:sz w:val="24"/>
          <w:szCs w:val="24"/>
        </w:rPr>
        <w:t xml:space="preserve"> sexual health</w:t>
      </w:r>
      <w:r w:rsidR="00C46D5A" w:rsidRPr="00A54E14">
        <w:rPr>
          <w:rFonts w:cstheme="minorHAnsi"/>
          <w:color w:val="000000"/>
          <w:sz w:val="24"/>
          <w:szCs w:val="24"/>
        </w:rPr>
        <w:t xml:space="preserve"> providers.  </w:t>
      </w:r>
      <w:r w:rsidRPr="00A54E14">
        <w:rPr>
          <w:rFonts w:cstheme="minorHAnsi"/>
          <w:bCs/>
          <w:color w:val="000000"/>
          <w:sz w:val="24"/>
          <w:szCs w:val="24"/>
        </w:rPr>
        <w:t xml:space="preserve">Young people </w:t>
      </w:r>
      <w:r w:rsidR="00C46D5A" w:rsidRPr="00A54E14">
        <w:rPr>
          <w:rFonts w:cstheme="minorHAnsi"/>
          <w:bCs/>
          <w:color w:val="000000"/>
          <w:sz w:val="24"/>
          <w:szCs w:val="24"/>
        </w:rPr>
        <w:t>under 25 years are a key target group for sexual health prevention and reducing teenage conceptions is o</w:t>
      </w:r>
      <w:r w:rsidRPr="00A54E14">
        <w:rPr>
          <w:rFonts w:cstheme="minorHAnsi"/>
          <w:bCs/>
          <w:color w:val="000000"/>
          <w:sz w:val="24"/>
          <w:szCs w:val="24"/>
        </w:rPr>
        <w:t xml:space="preserve">ne of three national public health outcome </w:t>
      </w:r>
      <w:r w:rsidR="00C46D5A" w:rsidRPr="00A54E14">
        <w:rPr>
          <w:rFonts w:cstheme="minorHAnsi"/>
          <w:bCs/>
          <w:color w:val="000000"/>
          <w:sz w:val="24"/>
          <w:szCs w:val="24"/>
        </w:rPr>
        <w:t xml:space="preserve">indicators for sexual health.  </w:t>
      </w:r>
    </w:p>
    <w:p w14:paraId="04C17A86" w14:textId="37D6564D" w:rsidR="00F1304C" w:rsidRDefault="00F1304C" w:rsidP="00AA0F7A">
      <w:pPr>
        <w:autoSpaceDE w:val="0"/>
        <w:autoSpaceDN w:val="0"/>
        <w:adjustRightInd w:val="0"/>
        <w:spacing w:after="0"/>
        <w:jc w:val="both"/>
        <w:rPr>
          <w:rFonts w:cstheme="minorHAnsi"/>
          <w:bCs/>
          <w:color w:val="000000"/>
          <w:sz w:val="24"/>
          <w:szCs w:val="24"/>
        </w:rPr>
      </w:pPr>
    </w:p>
    <w:p w14:paraId="4F47BAB7" w14:textId="2D7E0B80" w:rsidR="00F1304C" w:rsidRPr="00A54E14" w:rsidRDefault="001E22B2" w:rsidP="4FAE80CB">
      <w:pPr>
        <w:autoSpaceDE w:val="0"/>
        <w:autoSpaceDN w:val="0"/>
        <w:adjustRightInd w:val="0"/>
        <w:spacing w:after="0"/>
        <w:jc w:val="both"/>
        <w:rPr>
          <w:rFonts w:eastAsia="Calibri"/>
          <w:color w:val="000000"/>
          <w:sz w:val="24"/>
          <w:szCs w:val="24"/>
        </w:rPr>
      </w:pPr>
      <w:r>
        <w:rPr>
          <w:rFonts w:eastAsia="Calibri"/>
          <w:color w:val="000000" w:themeColor="text1"/>
          <w:sz w:val="24"/>
          <w:szCs w:val="24"/>
        </w:rPr>
        <w:t>F</w:t>
      </w:r>
      <w:r w:rsidR="00F1304C" w:rsidRPr="4FAE80CB">
        <w:rPr>
          <w:rFonts w:eastAsia="Calibri"/>
          <w:color w:val="000000" w:themeColor="text1"/>
          <w:sz w:val="24"/>
          <w:szCs w:val="24"/>
        </w:rPr>
        <w:t xml:space="preserve">or full details on the Buckinghamshire Joint Strategic Needs Assessment visit </w:t>
      </w:r>
      <w:hyperlink r:id="rId11">
        <w:r w:rsidR="00F1304C" w:rsidRPr="4FAE80CB">
          <w:rPr>
            <w:rStyle w:val="Hyperlink"/>
            <w:sz w:val="24"/>
            <w:szCs w:val="24"/>
            <w:lang w:eastAsia="en-GB"/>
          </w:rPr>
          <w:t>https://sexualhealthbucks.nhs.uk/professionals/sexual-health-needs-and-data/</w:t>
        </w:r>
      </w:hyperlink>
      <w:r w:rsidR="00F1304C" w:rsidRPr="4FAE80CB">
        <w:rPr>
          <w:rFonts w:eastAsia="Calibri"/>
          <w:color w:val="000000" w:themeColor="text1"/>
          <w:sz w:val="24"/>
          <w:szCs w:val="24"/>
        </w:rPr>
        <w:t xml:space="preserve">  and to see a copy of the latest Buckinghamshire Sexual Health Strategy please visit </w:t>
      </w:r>
      <w:hyperlink r:id="rId12" w:history="1">
        <w:r w:rsidR="00B660B7" w:rsidRPr="4FAE80CB">
          <w:rPr>
            <w:rStyle w:val="Hyperlink"/>
            <w:sz w:val="24"/>
            <w:szCs w:val="24"/>
          </w:rPr>
          <w:t>https://sexualhealthbucks.nhs.uk/professionals/sexual-health-strategy-2016-2021/</w:t>
        </w:r>
      </w:hyperlink>
      <w:r w:rsidR="00B660B7" w:rsidRPr="4FAE80CB">
        <w:rPr>
          <w:sz w:val="24"/>
          <w:szCs w:val="24"/>
        </w:rPr>
        <w:t xml:space="preserve"> </w:t>
      </w:r>
    </w:p>
    <w:p w14:paraId="4E6813EE" w14:textId="262AB3FD" w:rsidR="00C46D5A" w:rsidRPr="00A54E14" w:rsidRDefault="00C46D5A" w:rsidP="00AA0F7A">
      <w:pPr>
        <w:autoSpaceDE w:val="0"/>
        <w:autoSpaceDN w:val="0"/>
        <w:adjustRightInd w:val="0"/>
        <w:spacing w:after="0"/>
        <w:jc w:val="both"/>
        <w:rPr>
          <w:rFonts w:cstheme="minorHAnsi"/>
          <w:color w:val="000000"/>
          <w:sz w:val="24"/>
          <w:szCs w:val="24"/>
        </w:rPr>
      </w:pPr>
    </w:p>
    <w:p w14:paraId="09D1715F" w14:textId="77777777" w:rsidR="00A36F71" w:rsidRPr="00A54E14" w:rsidRDefault="00671357" w:rsidP="00AA0F7A">
      <w:pPr>
        <w:pStyle w:val="ListParagraph"/>
        <w:numPr>
          <w:ilvl w:val="0"/>
          <w:numId w:val="8"/>
        </w:numPr>
        <w:autoSpaceDE w:val="0"/>
        <w:autoSpaceDN w:val="0"/>
        <w:adjustRightInd w:val="0"/>
        <w:spacing w:after="0"/>
        <w:ind w:left="426" w:hanging="426"/>
        <w:jc w:val="both"/>
        <w:rPr>
          <w:rFonts w:cstheme="minorHAnsi"/>
          <w:b/>
          <w:bCs/>
          <w:color w:val="17365D" w:themeColor="text2" w:themeShade="BF"/>
          <w:sz w:val="24"/>
          <w:szCs w:val="24"/>
        </w:rPr>
      </w:pPr>
      <w:r w:rsidRPr="00A54E14">
        <w:rPr>
          <w:rFonts w:cstheme="minorHAnsi"/>
          <w:b/>
          <w:bCs/>
          <w:color w:val="17365D" w:themeColor="text2" w:themeShade="BF"/>
          <w:sz w:val="24"/>
          <w:szCs w:val="24"/>
        </w:rPr>
        <w:t xml:space="preserve">Service </w:t>
      </w:r>
    </w:p>
    <w:p w14:paraId="279CC10E" w14:textId="34F3A4D4" w:rsidR="00FB0869" w:rsidRDefault="00671357" w:rsidP="00D040B4">
      <w:pPr>
        <w:autoSpaceDE w:val="0"/>
        <w:autoSpaceDN w:val="0"/>
        <w:adjustRightInd w:val="0"/>
        <w:spacing w:after="0"/>
        <w:jc w:val="both"/>
        <w:rPr>
          <w:color w:val="000000" w:themeColor="text1"/>
          <w:sz w:val="24"/>
          <w:szCs w:val="24"/>
        </w:rPr>
      </w:pPr>
      <w:r w:rsidRPr="20CD31C3">
        <w:rPr>
          <w:color w:val="000000" w:themeColor="text1"/>
          <w:sz w:val="24"/>
          <w:szCs w:val="24"/>
        </w:rPr>
        <w:t xml:space="preserve">This service is for the provision of free Emergency Contraception (EC) to </w:t>
      </w:r>
      <w:r w:rsidR="00046516" w:rsidRPr="20CD31C3">
        <w:rPr>
          <w:color w:val="000000" w:themeColor="text1"/>
          <w:sz w:val="24"/>
          <w:szCs w:val="24"/>
        </w:rPr>
        <w:t>women</w:t>
      </w:r>
      <w:r w:rsidR="00B238EF" w:rsidRPr="20CD31C3">
        <w:rPr>
          <w:color w:val="000000" w:themeColor="text1"/>
          <w:sz w:val="24"/>
          <w:szCs w:val="24"/>
        </w:rPr>
        <w:t>*</w:t>
      </w:r>
      <w:r w:rsidR="00046516" w:rsidRPr="20CD31C3">
        <w:rPr>
          <w:color w:val="000000" w:themeColor="text1"/>
          <w:sz w:val="24"/>
          <w:szCs w:val="24"/>
        </w:rPr>
        <w:t xml:space="preserve"> </w:t>
      </w:r>
      <w:r w:rsidRPr="20CD31C3">
        <w:rPr>
          <w:color w:val="000000" w:themeColor="text1"/>
          <w:sz w:val="24"/>
          <w:szCs w:val="24"/>
        </w:rPr>
        <w:t xml:space="preserve">aged </w:t>
      </w:r>
      <w:r w:rsidR="00E85BDB" w:rsidRPr="20CD31C3">
        <w:rPr>
          <w:color w:val="000000" w:themeColor="text1"/>
          <w:sz w:val="24"/>
          <w:szCs w:val="24"/>
        </w:rPr>
        <w:t xml:space="preserve">from </w:t>
      </w:r>
      <w:r w:rsidRPr="20CD31C3">
        <w:rPr>
          <w:color w:val="000000" w:themeColor="text1"/>
          <w:sz w:val="24"/>
          <w:szCs w:val="24"/>
        </w:rPr>
        <w:t>13 in the community pharmacy setting.</w:t>
      </w:r>
      <w:r w:rsidR="00E85BDB" w:rsidRPr="20CD31C3">
        <w:rPr>
          <w:color w:val="000000" w:themeColor="text1"/>
          <w:sz w:val="24"/>
          <w:szCs w:val="24"/>
        </w:rPr>
        <w:t xml:space="preserve">  There is no upper age </w:t>
      </w:r>
      <w:r w:rsidR="002D7202" w:rsidRPr="20CD31C3">
        <w:rPr>
          <w:color w:val="000000" w:themeColor="text1"/>
          <w:sz w:val="24"/>
          <w:szCs w:val="24"/>
        </w:rPr>
        <w:t>limit</w:t>
      </w:r>
      <w:r w:rsidR="00E85BDB" w:rsidRPr="20CD31C3">
        <w:rPr>
          <w:color w:val="000000" w:themeColor="text1"/>
          <w:sz w:val="24"/>
          <w:szCs w:val="24"/>
        </w:rPr>
        <w:t>.</w:t>
      </w:r>
      <w:r w:rsidRPr="20CD31C3">
        <w:rPr>
          <w:color w:val="000000" w:themeColor="text1"/>
          <w:sz w:val="24"/>
          <w:szCs w:val="24"/>
        </w:rPr>
        <w:t xml:space="preserve">  </w:t>
      </w:r>
    </w:p>
    <w:p w14:paraId="1B34267A" w14:textId="2CDBB7AE" w:rsidR="00671357" w:rsidRPr="000A03DE" w:rsidRDefault="00B238EF" w:rsidP="00D040B4">
      <w:pPr>
        <w:autoSpaceDE w:val="0"/>
        <w:autoSpaceDN w:val="0"/>
        <w:adjustRightInd w:val="0"/>
        <w:spacing w:after="0"/>
        <w:jc w:val="both"/>
        <w:rPr>
          <w:rFonts w:ascii="Calibri" w:eastAsia="Calibri" w:hAnsi="Calibri" w:cs="Calibri"/>
          <w:i/>
          <w:iCs/>
          <w:sz w:val="28"/>
          <w:szCs w:val="28"/>
        </w:rPr>
      </w:pPr>
      <w:r w:rsidRPr="000A03DE">
        <w:rPr>
          <w:i/>
          <w:iCs/>
          <w:color w:val="000000" w:themeColor="text1"/>
          <w:sz w:val="24"/>
          <w:szCs w:val="24"/>
        </w:rPr>
        <w:lastRenderedPageBreak/>
        <w:t>*</w:t>
      </w:r>
      <w:r w:rsidR="7C2C75DF" w:rsidRPr="000A03DE">
        <w:rPr>
          <w:i/>
          <w:iCs/>
          <w:color w:val="000000" w:themeColor="text1"/>
          <w:sz w:val="24"/>
          <w:szCs w:val="24"/>
        </w:rPr>
        <w:t xml:space="preserve">References to women throughout this specification </w:t>
      </w:r>
      <w:r w:rsidR="26E227D6" w:rsidRPr="000A03DE">
        <w:rPr>
          <w:i/>
          <w:iCs/>
          <w:color w:val="000000" w:themeColor="text1"/>
          <w:sz w:val="24"/>
          <w:szCs w:val="24"/>
        </w:rPr>
        <w:t>include w</w:t>
      </w:r>
      <w:r w:rsidR="26E227D6" w:rsidRPr="000A03DE">
        <w:rPr>
          <w:rFonts w:ascii="Calibri" w:eastAsia="Calibri" w:hAnsi="Calibri" w:cs="Calibri"/>
          <w:i/>
          <w:iCs/>
          <w:color w:val="0B0C0C"/>
          <w:sz w:val="24"/>
          <w:szCs w:val="24"/>
        </w:rPr>
        <w:t>omen and other people with a womb or ovaries and include transgender men, and non-binary people assigned female at birth, and intersex people with a womb or ovaries.</w:t>
      </w:r>
    </w:p>
    <w:p w14:paraId="4A629539" w14:textId="0920984C" w:rsidR="00870B24" w:rsidRPr="00A54E14" w:rsidRDefault="00870B24" w:rsidP="009228F5">
      <w:pPr>
        <w:autoSpaceDE w:val="0"/>
        <w:autoSpaceDN w:val="0"/>
        <w:adjustRightInd w:val="0"/>
        <w:spacing w:after="0"/>
        <w:jc w:val="both"/>
        <w:rPr>
          <w:rFonts w:cstheme="minorHAnsi"/>
          <w:color w:val="000000"/>
          <w:sz w:val="24"/>
          <w:szCs w:val="24"/>
        </w:rPr>
      </w:pPr>
    </w:p>
    <w:p w14:paraId="427F5DB2" w14:textId="4E278CFC" w:rsidR="00870B24" w:rsidRPr="00A54E14" w:rsidRDefault="00870B24" w:rsidP="00285971">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The service will be provided </w:t>
      </w:r>
      <w:r w:rsidR="00523EB9" w:rsidRPr="00A54E14">
        <w:rPr>
          <w:rFonts w:cstheme="minorHAnsi"/>
          <w:color w:val="000000"/>
          <w:sz w:val="24"/>
          <w:szCs w:val="24"/>
        </w:rPr>
        <w:t xml:space="preserve">in compliance with Fraser guidance and Department of Health (DH) guidance on confidential sexual health advice and treatment for young people under 18  </w:t>
      </w:r>
      <w:hyperlink r:id="rId13" w:history="1">
        <w:r w:rsidR="00523EB9" w:rsidRPr="00A54E14">
          <w:rPr>
            <w:rStyle w:val="Hyperlink"/>
            <w:rFonts w:cstheme="minorHAnsi"/>
            <w:sz w:val="24"/>
            <w:szCs w:val="24"/>
          </w:rPr>
          <w:t>www.gov.uk/government/publications/quality-criteria-for-young-people-friendly-health-services</w:t>
        </w:r>
      </w:hyperlink>
    </w:p>
    <w:p w14:paraId="3AB4DC87" w14:textId="77777777" w:rsidR="00671357" w:rsidRPr="00A54E14" w:rsidRDefault="00671357" w:rsidP="00AA0F7A">
      <w:pPr>
        <w:autoSpaceDE w:val="0"/>
        <w:autoSpaceDN w:val="0"/>
        <w:adjustRightInd w:val="0"/>
        <w:spacing w:after="0"/>
        <w:jc w:val="both"/>
        <w:rPr>
          <w:rFonts w:cstheme="minorHAnsi"/>
          <w:b/>
          <w:bCs/>
          <w:color w:val="000000"/>
          <w:sz w:val="24"/>
          <w:szCs w:val="24"/>
        </w:rPr>
      </w:pPr>
    </w:p>
    <w:p w14:paraId="477D0873" w14:textId="3E4F3524" w:rsidR="009673C4" w:rsidRPr="00A54E14" w:rsidRDefault="00066A26" w:rsidP="001F7D55">
      <w:pPr>
        <w:autoSpaceDE w:val="0"/>
        <w:autoSpaceDN w:val="0"/>
        <w:adjustRightInd w:val="0"/>
        <w:spacing w:after="0"/>
        <w:jc w:val="both"/>
        <w:rPr>
          <w:rFonts w:cstheme="minorHAnsi"/>
          <w:b/>
          <w:bCs/>
          <w:i/>
          <w:color w:val="000000"/>
          <w:sz w:val="24"/>
          <w:szCs w:val="24"/>
        </w:rPr>
      </w:pPr>
      <w:r w:rsidRPr="00A54E14">
        <w:rPr>
          <w:rFonts w:cstheme="minorHAnsi"/>
          <w:b/>
          <w:bCs/>
          <w:i/>
          <w:color w:val="000000"/>
          <w:sz w:val="24"/>
          <w:szCs w:val="24"/>
        </w:rPr>
        <w:t>3</w:t>
      </w:r>
      <w:r w:rsidR="00005AE8" w:rsidRPr="00A54E14">
        <w:rPr>
          <w:rFonts w:cstheme="minorHAnsi"/>
          <w:b/>
          <w:bCs/>
          <w:i/>
          <w:color w:val="000000"/>
          <w:sz w:val="24"/>
          <w:szCs w:val="24"/>
        </w:rPr>
        <w:t>.1</w:t>
      </w:r>
      <w:r w:rsidR="001F7D55">
        <w:rPr>
          <w:rFonts w:cstheme="minorHAnsi"/>
          <w:b/>
          <w:bCs/>
          <w:i/>
          <w:color w:val="000000"/>
          <w:sz w:val="24"/>
          <w:szCs w:val="24"/>
        </w:rPr>
        <w:t xml:space="preserve"> </w:t>
      </w:r>
      <w:r w:rsidR="00671357" w:rsidRPr="00A54E14">
        <w:rPr>
          <w:rFonts w:cstheme="minorHAnsi"/>
          <w:b/>
          <w:bCs/>
          <w:i/>
          <w:color w:val="000000"/>
          <w:sz w:val="24"/>
          <w:szCs w:val="24"/>
        </w:rPr>
        <w:t>S</w:t>
      </w:r>
      <w:r w:rsidR="009673C4" w:rsidRPr="00A54E14">
        <w:rPr>
          <w:rFonts w:cstheme="minorHAnsi"/>
          <w:b/>
          <w:bCs/>
          <w:i/>
          <w:color w:val="000000"/>
          <w:sz w:val="24"/>
          <w:szCs w:val="24"/>
        </w:rPr>
        <w:t>ervice outcomes are to:</w:t>
      </w:r>
    </w:p>
    <w:p w14:paraId="5506DF46" w14:textId="77777777" w:rsidR="009673C4" w:rsidRPr="00A54E14" w:rsidRDefault="009673C4" w:rsidP="00AA0F7A">
      <w:pPr>
        <w:pStyle w:val="ListParagraph"/>
        <w:numPr>
          <w:ilvl w:val="0"/>
          <w:numId w:val="2"/>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Improve access to emergency contraception, safer </w:t>
      </w:r>
      <w:proofErr w:type="gramStart"/>
      <w:r w:rsidRPr="00A54E14">
        <w:rPr>
          <w:rFonts w:cstheme="minorHAnsi"/>
          <w:color w:val="000000"/>
          <w:sz w:val="24"/>
          <w:szCs w:val="24"/>
        </w:rPr>
        <w:t>sex</w:t>
      </w:r>
      <w:proofErr w:type="gramEnd"/>
      <w:r w:rsidRPr="00A54E14">
        <w:rPr>
          <w:rFonts w:cstheme="minorHAnsi"/>
          <w:color w:val="000000"/>
          <w:sz w:val="24"/>
          <w:szCs w:val="24"/>
        </w:rPr>
        <w:t xml:space="preserve"> and sexual health advice</w:t>
      </w:r>
    </w:p>
    <w:p w14:paraId="03B0747F" w14:textId="321AD0C9" w:rsidR="009673C4" w:rsidRPr="00A54E14" w:rsidRDefault="009673C4" w:rsidP="20CD31C3">
      <w:pPr>
        <w:pStyle w:val="ListParagraph"/>
        <w:numPr>
          <w:ilvl w:val="0"/>
          <w:numId w:val="2"/>
        </w:numPr>
        <w:autoSpaceDE w:val="0"/>
        <w:autoSpaceDN w:val="0"/>
        <w:adjustRightInd w:val="0"/>
        <w:spacing w:after="0"/>
        <w:jc w:val="both"/>
        <w:rPr>
          <w:color w:val="000000"/>
          <w:sz w:val="24"/>
          <w:szCs w:val="24"/>
        </w:rPr>
      </w:pPr>
      <w:r w:rsidRPr="20CD31C3">
        <w:rPr>
          <w:color w:val="000000" w:themeColor="text1"/>
          <w:sz w:val="24"/>
          <w:szCs w:val="24"/>
        </w:rPr>
        <w:t xml:space="preserve">Reduce the number of unintended pregnancies in the client group by use of </w:t>
      </w:r>
      <w:r w:rsidR="1CFC1135" w:rsidRPr="20CD31C3">
        <w:rPr>
          <w:color w:val="000000" w:themeColor="text1"/>
          <w:sz w:val="24"/>
          <w:szCs w:val="24"/>
        </w:rPr>
        <w:t>EC</w:t>
      </w:r>
    </w:p>
    <w:p w14:paraId="2371ED7A" w14:textId="2B4F73A2" w:rsidR="009673C4" w:rsidRPr="00A54E14" w:rsidRDefault="009673C4" w:rsidP="00AA0F7A">
      <w:pPr>
        <w:pStyle w:val="ListParagraph"/>
        <w:numPr>
          <w:ilvl w:val="0"/>
          <w:numId w:val="2"/>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Refer all </w:t>
      </w:r>
      <w:r w:rsidR="00F20E7F">
        <w:rPr>
          <w:rFonts w:cstheme="minorHAnsi"/>
          <w:color w:val="000000"/>
          <w:sz w:val="24"/>
          <w:szCs w:val="24"/>
        </w:rPr>
        <w:t>clients</w:t>
      </w:r>
      <w:r w:rsidRPr="00A54E14">
        <w:rPr>
          <w:rFonts w:cstheme="minorHAnsi"/>
          <w:color w:val="000000"/>
          <w:sz w:val="24"/>
          <w:szCs w:val="24"/>
        </w:rPr>
        <w:t xml:space="preserve"> accessing this service into mainstream contraceptive se</w:t>
      </w:r>
      <w:r w:rsidR="00671357" w:rsidRPr="00A54E14">
        <w:rPr>
          <w:rFonts w:cstheme="minorHAnsi"/>
          <w:color w:val="000000"/>
          <w:sz w:val="24"/>
          <w:szCs w:val="24"/>
        </w:rPr>
        <w:t>rvices for ongoing contraceptive needs</w:t>
      </w:r>
    </w:p>
    <w:p w14:paraId="64B023C8" w14:textId="27C5DD45" w:rsidR="009673C4" w:rsidRPr="00A54E14" w:rsidRDefault="009673C4" w:rsidP="00AA0F7A">
      <w:pPr>
        <w:pStyle w:val="ListParagraph"/>
        <w:numPr>
          <w:ilvl w:val="0"/>
          <w:numId w:val="2"/>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Increase the knowledge of risks associated with </w:t>
      </w:r>
      <w:r w:rsidR="0052461C" w:rsidRPr="00A54E14">
        <w:rPr>
          <w:rFonts w:cstheme="minorHAnsi"/>
          <w:color w:val="000000"/>
          <w:sz w:val="24"/>
          <w:szCs w:val="24"/>
        </w:rPr>
        <w:t xml:space="preserve">contraception and </w:t>
      </w:r>
      <w:r w:rsidRPr="00A54E14">
        <w:rPr>
          <w:rFonts w:cstheme="minorHAnsi"/>
          <w:color w:val="000000"/>
          <w:sz w:val="24"/>
          <w:szCs w:val="24"/>
        </w:rPr>
        <w:t xml:space="preserve">sexually transmitted infections (STIs) </w:t>
      </w:r>
    </w:p>
    <w:p w14:paraId="54598DEA" w14:textId="77777777" w:rsidR="009673C4" w:rsidRPr="00A54E14" w:rsidRDefault="009673C4" w:rsidP="00AA0F7A">
      <w:pPr>
        <w:pStyle w:val="ListParagraph"/>
        <w:numPr>
          <w:ilvl w:val="0"/>
          <w:numId w:val="2"/>
        </w:numPr>
        <w:autoSpaceDE w:val="0"/>
        <w:autoSpaceDN w:val="0"/>
        <w:adjustRightInd w:val="0"/>
        <w:spacing w:after="0"/>
        <w:jc w:val="both"/>
        <w:rPr>
          <w:rFonts w:cstheme="minorHAnsi"/>
          <w:b/>
          <w:bCs/>
          <w:color w:val="000000"/>
          <w:sz w:val="24"/>
          <w:szCs w:val="24"/>
        </w:rPr>
      </w:pPr>
      <w:r w:rsidRPr="00A54E14">
        <w:rPr>
          <w:rFonts w:cstheme="minorHAnsi"/>
          <w:color w:val="000000"/>
          <w:sz w:val="24"/>
          <w:szCs w:val="24"/>
        </w:rPr>
        <w:t>Refer clients at risk of</w:t>
      </w:r>
      <w:r w:rsidR="00671357" w:rsidRPr="00A54E14">
        <w:rPr>
          <w:rFonts w:cstheme="minorHAnsi"/>
          <w:color w:val="000000"/>
          <w:sz w:val="24"/>
          <w:szCs w:val="24"/>
        </w:rPr>
        <w:t xml:space="preserve"> STIs to an appropriate service</w:t>
      </w:r>
    </w:p>
    <w:p w14:paraId="259FAC24" w14:textId="097AF73D" w:rsidR="00671357" w:rsidRDefault="00671357" w:rsidP="20CD31C3">
      <w:pPr>
        <w:pStyle w:val="ListParagraph"/>
        <w:numPr>
          <w:ilvl w:val="0"/>
          <w:numId w:val="2"/>
        </w:numPr>
        <w:autoSpaceDE w:val="0"/>
        <w:autoSpaceDN w:val="0"/>
        <w:adjustRightInd w:val="0"/>
        <w:spacing w:after="0"/>
        <w:jc w:val="both"/>
        <w:rPr>
          <w:color w:val="000000"/>
          <w:sz w:val="24"/>
          <w:szCs w:val="24"/>
        </w:rPr>
      </w:pPr>
      <w:r w:rsidRPr="20CD31C3">
        <w:rPr>
          <w:color w:val="000000" w:themeColor="text1"/>
          <w:sz w:val="24"/>
          <w:szCs w:val="24"/>
        </w:rPr>
        <w:t xml:space="preserve">Increase knowledge, especially among young people, of the availability of </w:t>
      </w:r>
      <w:r w:rsidR="1CFC1135" w:rsidRPr="20CD31C3">
        <w:rPr>
          <w:color w:val="000000" w:themeColor="text1"/>
          <w:sz w:val="24"/>
          <w:szCs w:val="24"/>
        </w:rPr>
        <w:t>EC</w:t>
      </w:r>
      <w:r w:rsidRPr="20CD31C3">
        <w:rPr>
          <w:color w:val="000000" w:themeColor="text1"/>
          <w:sz w:val="24"/>
          <w:szCs w:val="24"/>
        </w:rPr>
        <w:t xml:space="preserve"> from the community pharmacy setting</w:t>
      </w:r>
    </w:p>
    <w:p w14:paraId="3ED19C2E" w14:textId="7D686201" w:rsidR="009249CA" w:rsidRPr="00F648D8" w:rsidRDefault="009249CA" w:rsidP="00F648D8">
      <w:pPr>
        <w:numPr>
          <w:ilvl w:val="0"/>
          <w:numId w:val="2"/>
        </w:numPr>
        <w:spacing w:after="0"/>
        <w:ind w:left="1077" w:hanging="357"/>
        <w:jc w:val="both"/>
        <w:rPr>
          <w:rFonts w:ascii="Calibri" w:hAnsi="Calibri" w:cs="Arial"/>
          <w:sz w:val="24"/>
          <w:szCs w:val="24"/>
        </w:rPr>
      </w:pPr>
      <w:r w:rsidRPr="00F648D8">
        <w:rPr>
          <w:rFonts w:ascii="Calibri" w:hAnsi="Calibri" w:cs="Arial"/>
          <w:sz w:val="24"/>
          <w:szCs w:val="24"/>
        </w:rPr>
        <w:t xml:space="preserve">Increase access to the chlamydia screening programme by providing additional locations where women can </w:t>
      </w:r>
      <w:r w:rsidR="001D4D55">
        <w:rPr>
          <w:rFonts w:ascii="Calibri" w:hAnsi="Calibri" w:cs="Arial"/>
          <w:sz w:val="24"/>
          <w:szCs w:val="24"/>
        </w:rPr>
        <w:t xml:space="preserve">be signposted to </w:t>
      </w:r>
      <w:r w:rsidRPr="00F648D8">
        <w:rPr>
          <w:rFonts w:ascii="Calibri" w:hAnsi="Calibri" w:cs="Arial"/>
          <w:sz w:val="24"/>
          <w:szCs w:val="24"/>
        </w:rPr>
        <w:t>screening.</w:t>
      </w:r>
    </w:p>
    <w:p w14:paraId="0A616CF4" w14:textId="77777777" w:rsidR="009249CA" w:rsidRPr="00F648D8" w:rsidRDefault="009249CA" w:rsidP="00F648D8">
      <w:pPr>
        <w:numPr>
          <w:ilvl w:val="0"/>
          <w:numId w:val="2"/>
        </w:numPr>
        <w:spacing w:after="0"/>
        <w:ind w:left="1077" w:hanging="357"/>
        <w:jc w:val="both"/>
        <w:rPr>
          <w:rFonts w:ascii="Calibri" w:hAnsi="Calibri" w:cs="Arial"/>
          <w:sz w:val="24"/>
          <w:szCs w:val="24"/>
        </w:rPr>
      </w:pPr>
      <w:r w:rsidRPr="00F648D8">
        <w:rPr>
          <w:rFonts w:ascii="Calibri" w:hAnsi="Calibri" w:cs="Arial"/>
          <w:sz w:val="24"/>
          <w:szCs w:val="24"/>
        </w:rPr>
        <w:t>Increase access for young people to sexual health advice and referral on to specialist sexual health services where required.</w:t>
      </w:r>
    </w:p>
    <w:p w14:paraId="78A3CBE2" w14:textId="77777777" w:rsidR="009249CA" w:rsidRPr="00A54E14" w:rsidRDefault="009249CA" w:rsidP="00A0151E">
      <w:pPr>
        <w:pStyle w:val="ListParagraph"/>
        <w:autoSpaceDE w:val="0"/>
        <w:autoSpaceDN w:val="0"/>
        <w:adjustRightInd w:val="0"/>
        <w:spacing w:after="0"/>
        <w:ind w:left="1080"/>
        <w:jc w:val="both"/>
        <w:rPr>
          <w:rFonts w:cstheme="minorHAnsi"/>
          <w:color w:val="000000"/>
          <w:sz w:val="24"/>
          <w:szCs w:val="24"/>
        </w:rPr>
      </w:pPr>
    </w:p>
    <w:p w14:paraId="77DCC852" w14:textId="77777777" w:rsidR="001F7D55" w:rsidRDefault="001F7D55" w:rsidP="00AA0F7A">
      <w:pPr>
        <w:autoSpaceDE w:val="0"/>
        <w:autoSpaceDN w:val="0"/>
        <w:adjustRightInd w:val="0"/>
        <w:spacing w:after="0"/>
        <w:jc w:val="both"/>
        <w:rPr>
          <w:rFonts w:cstheme="minorHAnsi"/>
          <w:color w:val="000000"/>
          <w:sz w:val="24"/>
          <w:szCs w:val="24"/>
        </w:rPr>
      </w:pPr>
    </w:p>
    <w:p w14:paraId="799B9F0A" w14:textId="08396F06" w:rsidR="00C0325C" w:rsidRPr="00A54E14" w:rsidRDefault="00066A26" w:rsidP="00AA0F7A">
      <w:pPr>
        <w:autoSpaceDE w:val="0"/>
        <w:autoSpaceDN w:val="0"/>
        <w:adjustRightInd w:val="0"/>
        <w:spacing w:after="0"/>
        <w:jc w:val="both"/>
        <w:rPr>
          <w:rFonts w:cstheme="minorHAnsi"/>
          <w:b/>
          <w:bCs/>
          <w:i/>
          <w:color w:val="000000"/>
          <w:sz w:val="24"/>
          <w:szCs w:val="24"/>
        </w:rPr>
      </w:pPr>
      <w:r w:rsidRPr="00A54E14">
        <w:rPr>
          <w:rFonts w:cstheme="minorHAnsi"/>
          <w:b/>
          <w:bCs/>
          <w:i/>
          <w:color w:val="000000"/>
          <w:sz w:val="24"/>
          <w:szCs w:val="24"/>
        </w:rPr>
        <w:t>3</w:t>
      </w:r>
      <w:r w:rsidR="006D4FBA" w:rsidRPr="00A54E14">
        <w:rPr>
          <w:rFonts w:cstheme="minorHAnsi"/>
          <w:b/>
          <w:bCs/>
          <w:i/>
          <w:color w:val="000000"/>
          <w:sz w:val="24"/>
          <w:szCs w:val="24"/>
        </w:rPr>
        <w:t>.2</w:t>
      </w:r>
      <w:r w:rsidR="001F7D55">
        <w:rPr>
          <w:rFonts w:cstheme="minorHAnsi"/>
          <w:b/>
          <w:bCs/>
          <w:i/>
          <w:color w:val="000000"/>
          <w:sz w:val="24"/>
          <w:szCs w:val="24"/>
        </w:rPr>
        <w:t xml:space="preserve"> </w:t>
      </w:r>
      <w:r w:rsidR="006D4FBA" w:rsidRPr="00A54E14">
        <w:rPr>
          <w:rFonts w:cstheme="minorHAnsi"/>
          <w:b/>
          <w:bCs/>
          <w:i/>
          <w:color w:val="000000"/>
          <w:sz w:val="24"/>
          <w:szCs w:val="24"/>
        </w:rPr>
        <w:t>Definitions of clients:</w:t>
      </w:r>
    </w:p>
    <w:p w14:paraId="181CEF36" w14:textId="5523C9C8" w:rsidR="00915C6B" w:rsidRDefault="1CFC1135" w:rsidP="20CD31C3">
      <w:pPr>
        <w:autoSpaceDE w:val="0"/>
        <w:autoSpaceDN w:val="0"/>
        <w:adjustRightInd w:val="0"/>
        <w:spacing w:after="0"/>
        <w:jc w:val="both"/>
        <w:rPr>
          <w:color w:val="000000"/>
          <w:sz w:val="24"/>
          <w:szCs w:val="24"/>
        </w:rPr>
      </w:pPr>
      <w:r w:rsidRPr="20CD31C3">
        <w:rPr>
          <w:color w:val="000000" w:themeColor="text1"/>
          <w:sz w:val="24"/>
          <w:szCs w:val="24"/>
        </w:rPr>
        <w:t>EC</w:t>
      </w:r>
      <w:r w:rsidR="001F7D55" w:rsidRPr="20CD31C3">
        <w:rPr>
          <w:color w:val="000000" w:themeColor="text1"/>
          <w:sz w:val="24"/>
          <w:szCs w:val="24"/>
        </w:rPr>
        <w:t xml:space="preserve"> p</w:t>
      </w:r>
      <w:r w:rsidR="006D4FBA" w:rsidRPr="20CD31C3">
        <w:rPr>
          <w:color w:val="000000" w:themeColor="text1"/>
          <w:sz w:val="24"/>
          <w:szCs w:val="24"/>
        </w:rPr>
        <w:t>rovide</w:t>
      </w:r>
      <w:r w:rsidR="00C46851" w:rsidRPr="20CD31C3">
        <w:rPr>
          <w:color w:val="000000" w:themeColor="text1"/>
          <w:sz w:val="24"/>
          <w:szCs w:val="24"/>
        </w:rPr>
        <w:t>d</w:t>
      </w:r>
      <w:r w:rsidR="006D4FBA" w:rsidRPr="20CD31C3">
        <w:rPr>
          <w:color w:val="000000" w:themeColor="text1"/>
          <w:sz w:val="24"/>
          <w:szCs w:val="24"/>
        </w:rPr>
        <w:t xml:space="preserve"> free of charge to </w:t>
      </w:r>
      <w:r w:rsidR="00F20E7F" w:rsidRPr="20CD31C3">
        <w:rPr>
          <w:color w:val="000000" w:themeColor="text1"/>
          <w:sz w:val="24"/>
          <w:szCs w:val="24"/>
        </w:rPr>
        <w:t>women</w:t>
      </w:r>
      <w:r w:rsidR="006D4FBA" w:rsidRPr="20CD31C3">
        <w:rPr>
          <w:color w:val="000000" w:themeColor="text1"/>
          <w:sz w:val="24"/>
          <w:szCs w:val="24"/>
        </w:rPr>
        <w:t xml:space="preserve"> aged 13 </w:t>
      </w:r>
      <w:r w:rsidR="00E85BDB" w:rsidRPr="20CD31C3">
        <w:rPr>
          <w:color w:val="000000" w:themeColor="text1"/>
          <w:sz w:val="24"/>
          <w:szCs w:val="24"/>
        </w:rPr>
        <w:t>and over</w:t>
      </w:r>
      <w:r w:rsidR="006D4FBA" w:rsidRPr="20CD31C3">
        <w:rPr>
          <w:color w:val="000000" w:themeColor="text1"/>
          <w:sz w:val="24"/>
          <w:szCs w:val="24"/>
        </w:rPr>
        <w:t xml:space="preserve">, and in line with safeguarding practice. </w:t>
      </w:r>
      <w:r w:rsidR="00C46851" w:rsidRPr="20CD31C3">
        <w:rPr>
          <w:color w:val="000000" w:themeColor="text1"/>
          <w:sz w:val="24"/>
          <w:szCs w:val="24"/>
        </w:rPr>
        <w:t xml:space="preserve">  There is no upper age limit.</w:t>
      </w:r>
    </w:p>
    <w:p w14:paraId="33019F87" w14:textId="77777777" w:rsidR="004F5817" w:rsidRDefault="004F5817" w:rsidP="00AA0F7A">
      <w:pPr>
        <w:autoSpaceDE w:val="0"/>
        <w:autoSpaceDN w:val="0"/>
        <w:adjustRightInd w:val="0"/>
        <w:spacing w:after="0"/>
        <w:jc w:val="both"/>
        <w:rPr>
          <w:rStyle w:val="Hyperlink"/>
          <w:rFonts w:cstheme="minorHAnsi"/>
          <w:sz w:val="24"/>
          <w:szCs w:val="24"/>
        </w:rPr>
      </w:pPr>
    </w:p>
    <w:p w14:paraId="26605412" w14:textId="5D488CF2" w:rsidR="006D4FBA" w:rsidRPr="00A54E14" w:rsidRDefault="00066A26" w:rsidP="00AA0F7A">
      <w:pPr>
        <w:autoSpaceDE w:val="0"/>
        <w:autoSpaceDN w:val="0"/>
        <w:adjustRightInd w:val="0"/>
        <w:spacing w:after="0"/>
        <w:jc w:val="both"/>
        <w:rPr>
          <w:rFonts w:cstheme="minorHAnsi"/>
          <w:i/>
          <w:color w:val="000000"/>
          <w:sz w:val="24"/>
          <w:szCs w:val="24"/>
        </w:rPr>
      </w:pPr>
      <w:r w:rsidRPr="00A54E14">
        <w:rPr>
          <w:rFonts w:cstheme="minorHAnsi"/>
          <w:b/>
          <w:i/>
          <w:color w:val="000000"/>
          <w:sz w:val="24"/>
          <w:szCs w:val="24"/>
        </w:rPr>
        <w:t xml:space="preserve">3.3 </w:t>
      </w:r>
      <w:r w:rsidR="006D4FBA" w:rsidRPr="00A54E14">
        <w:rPr>
          <w:rFonts w:cstheme="minorHAnsi"/>
          <w:b/>
          <w:i/>
          <w:color w:val="000000"/>
          <w:sz w:val="24"/>
          <w:szCs w:val="24"/>
        </w:rPr>
        <w:t>Exclusions</w:t>
      </w:r>
    </w:p>
    <w:p w14:paraId="5885FBC6" w14:textId="241BF4A2" w:rsidR="006D4FBA" w:rsidRDefault="006D4FBA" w:rsidP="00A056A1">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Clients excluded from the </w:t>
      </w:r>
      <w:r w:rsidR="00671357" w:rsidRPr="00A54E14">
        <w:rPr>
          <w:rFonts w:cstheme="minorHAnsi"/>
          <w:color w:val="000000"/>
          <w:sz w:val="24"/>
          <w:szCs w:val="24"/>
        </w:rPr>
        <w:t>patient group direction (</w:t>
      </w:r>
      <w:r w:rsidRPr="00A54E14">
        <w:rPr>
          <w:rFonts w:cstheme="minorHAnsi"/>
          <w:color w:val="000000"/>
          <w:sz w:val="24"/>
          <w:szCs w:val="24"/>
        </w:rPr>
        <w:t>PGD</w:t>
      </w:r>
      <w:r w:rsidR="00671357" w:rsidRPr="00A54E14">
        <w:rPr>
          <w:rFonts w:cstheme="minorHAnsi"/>
          <w:color w:val="000000"/>
          <w:sz w:val="24"/>
          <w:szCs w:val="24"/>
        </w:rPr>
        <w:t>)</w:t>
      </w:r>
      <w:r w:rsidRPr="00A54E14">
        <w:rPr>
          <w:rFonts w:cstheme="minorHAnsi"/>
          <w:color w:val="000000"/>
          <w:sz w:val="24"/>
          <w:szCs w:val="24"/>
        </w:rPr>
        <w:t xml:space="preserve"> criteria will be referred to another local service that will be able to assist them as soon as possible, </w:t>
      </w:r>
      <w:proofErr w:type="gramStart"/>
      <w:r w:rsidRPr="00A54E14">
        <w:rPr>
          <w:rFonts w:cstheme="minorHAnsi"/>
          <w:color w:val="000000"/>
          <w:sz w:val="24"/>
          <w:szCs w:val="24"/>
        </w:rPr>
        <w:t>e.g.</w:t>
      </w:r>
      <w:proofErr w:type="gramEnd"/>
      <w:r w:rsidRPr="00A54E14">
        <w:rPr>
          <w:rFonts w:cstheme="minorHAnsi"/>
          <w:color w:val="000000"/>
          <w:sz w:val="24"/>
          <w:szCs w:val="24"/>
        </w:rPr>
        <w:t xml:space="preserve"> GP, </w:t>
      </w:r>
      <w:r w:rsidR="00A056A1">
        <w:rPr>
          <w:rFonts w:cstheme="minorHAnsi"/>
          <w:color w:val="000000"/>
          <w:sz w:val="24"/>
          <w:szCs w:val="24"/>
        </w:rPr>
        <w:t xml:space="preserve">specialist sexual health </w:t>
      </w:r>
      <w:r w:rsidRPr="00A54E14">
        <w:rPr>
          <w:rFonts w:cstheme="minorHAnsi"/>
          <w:color w:val="000000"/>
          <w:sz w:val="24"/>
          <w:szCs w:val="24"/>
        </w:rPr>
        <w:t>service</w:t>
      </w:r>
      <w:r w:rsidR="00E85BDB" w:rsidRPr="00A54E14">
        <w:rPr>
          <w:rFonts w:cstheme="minorHAnsi"/>
          <w:color w:val="000000"/>
          <w:sz w:val="24"/>
          <w:szCs w:val="24"/>
        </w:rPr>
        <w:t>.</w:t>
      </w:r>
    </w:p>
    <w:p w14:paraId="6AFFBB5D" w14:textId="77777777" w:rsidR="00EC6710" w:rsidRDefault="00EC6710" w:rsidP="00A056A1">
      <w:pPr>
        <w:autoSpaceDE w:val="0"/>
        <w:autoSpaceDN w:val="0"/>
        <w:adjustRightInd w:val="0"/>
        <w:spacing w:after="0"/>
        <w:jc w:val="both"/>
        <w:rPr>
          <w:rFonts w:cstheme="minorHAnsi"/>
          <w:color w:val="000000"/>
          <w:sz w:val="24"/>
          <w:szCs w:val="24"/>
        </w:rPr>
      </w:pPr>
    </w:p>
    <w:p w14:paraId="78EA4619" w14:textId="04570C97" w:rsidR="00930B56" w:rsidRPr="00B21002" w:rsidRDefault="00B21002" w:rsidP="00B21002">
      <w:pPr>
        <w:autoSpaceDE w:val="0"/>
        <w:autoSpaceDN w:val="0"/>
        <w:adjustRightInd w:val="0"/>
        <w:spacing w:after="0"/>
        <w:jc w:val="both"/>
        <w:rPr>
          <w:rFonts w:cstheme="minorHAnsi"/>
          <w:b/>
          <w:bCs/>
          <w:color w:val="000000"/>
          <w:sz w:val="24"/>
          <w:szCs w:val="24"/>
        </w:rPr>
      </w:pPr>
      <w:r>
        <w:rPr>
          <w:rFonts w:cstheme="minorHAnsi"/>
          <w:b/>
          <w:bCs/>
          <w:color w:val="000000"/>
          <w:sz w:val="24"/>
          <w:szCs w:val="24"/>
        </w:rPr>
        <w:t xml:space="preserve">3.4 </w:t>
      </w:r>
      <w:r w:rsidR="00930B56" w:rsidRPr="00B21002">
        <w:rPr>
          <w:rFonts w:cstheme="minorHAnsi"/>
          <w:b/>
          <w:bCs/>
          <w:color w:val="000000"/>
          <w:sz w:val="24"/>
          <w:szCs w:val="24"/>
        </w:rPr>
        <w:t>The service will:</w:t>
      </w:r>
    </w:p>
    <w:p w14:paraId="4B1230E2" w14:textId="6E41177E" w:rsidR="00C20EA9" w:rsidRDefault="00FB7EFF" w:rsidP="20CD31C3">
      <w:pPr>
        <w:pStyle w:val="ListParagraph"/>
        <w:numPr>
          <w:ilvl w:val="0"/>
          <w:numId w:val="5"/>
        </w:numPr>
        <w:autoSpaceDE w:val="0"/>
        <w:autoSpaceDN w:val="0"/>
        <w:adjustRightInd w:val="0"/>
        <w:spacing w:after="0"/>
        <w:ind w:hanging="357"/>
        <w:jc w:val="both"/>
        <w:rPr>
          <w:color w:val="000000"/>
          <w:sz w:val="24"/>
          <w:szCs w:val="24"/>
        </w:rPr>
      </w:pPr>
      <w:r w:rsidRPr="20CD31C3">
        <w:rPr>
          <w:color w:val="000000" w:themeColor="text1"/>
          <w:sz w:val="24"/>
          <w:szCs w:val="24"/>
        </w:rPr>
        <w:t xml:space="preserve">Provide free </w:t>
      </w:r>
      <w:r w:rsidR="1CFC1135" w:rsidRPr="20CD31C3">
        <w:rPr>
          <w:color w:val="000000" w:themeColor="text1"/>
          <w:sz w:val="24"/>
          <w:szCs w:val="24"/>
        </w:rPr>
        <w:t>EC</w:t>
      </w:r>
      <w:r w:rsidR="00FF3CA6" w:rsidRPr="20CD31C3">
        <w:rPr>
          <w:color w:val="000000" w:themeColor="text1"/>
          <w:sz w:val="24"/>
          <w:szCs w:val="24"/>
        </w:rPr>
        <w:t xml:space="preserve"> </w:t>
      </w:r>
      <w:r w:rsidRPr="20CD31C3">
        <w:rPr>
          <w:color w:val="000000" w:themeColor="text1"/>
          <w:sz w:val="24"/>
          <w:szCs w:val="24"/>
        </w:rPr>
        <w:t xml:space="preserve">to </w:t>
      </w:r>
      <w:r w:rsidR="009D6C8F" w:rsidRPr="20CD31C3">
        <w:rPr>
          <w:color w:val="000000" w:themeColor="text1"/>
          <w:sz w:val="24"/>
          <w:szCs w:val="24"/>
        </w:rPr>
        <w:t>women</w:t>
      </w:r>
      <w:r w:rsidRPr="20CD31C3">
        <w:rPr>
          <w:color w:val="000000" w:themeColor="text1"/>
          <w:sz w:val="24"/>
          <w:szCs w:val="24"/>
        </w:rPr>
        <w:t xml:space="preserve"> aged 13 </w:t>
      </w:r>
      <w:r w:rsidR="00E85BDB" w:rsidRPr="20CD31C3">
        <w:rPr>
          <w:color w:val="000000" w:themeColor="text1"/>
          <w:sz w:val="24"/>
          <w:szCs w:val="24"/>
        </w:rPr>
        <w:t>and above</w:t>
      </w:r>
      <w:r w:rsidRPr="20CD31C3">
        <w:rPr>
          <w:color w:val="000000" w:themeColor="text1"/>
          <w:sz w:val="24"/>
          <w:szCs w:val="24"/>
        </w:rPr>
        <w:t xml:space="preserve"> and o</w:t>
      </w:r>
      <w:r w:rsidR="002B2047" w:rsidRPr="20CD31C3">
        <w:rPr>
          <w:color w:val="000000" w:themeColor="text1"/>
          <w:sz w:val="24"/>
          <w:szCs w:val="24"/>
        </w:rPr>
        <w:t>ffer a user-friendly,</w:t>
      </w:r>
      <w:r w:rsidR="00671357" w:rsidRPr="20CD31C3">
        <w:rPr>
          <w:color w:val="000000" w:themeColor="text1"/>
          <w:sz w:val="24"/>
          <w:szCs w:val="24"/>
        </w:rPr>
        <w:t xml:space="preserve"> </w:t>
      </w:r>
      <w:proofErr w:type="gramStart"/>
      <w:r w:rsidR="00671357" w:rsidRPr="20CD31C3">
        <w:rPr>
          <w:color w:val="000000" w:themeColor="text1"/>
          <w:sz w:val="24"/>
          <w:szCs w:val="24"/>
        </w:rPr>
        <w:t>non-judgmental</w:t>
      </w:r>
      <w:proofErr w:type="gramEnd"/>
      <w:r w:rsidR="00671357" w:rsidRPr="20CD31C3">
        <w:rPr>
          <w:color w:val="000000" w:themeColor="text1"/>
          <w:sz w:val="24"/>
          <w:szCs w:val="24"/>
        </w:rPr>
        <w:t xml:space="preserve"> </w:t>
      </w:r>
      <w:r w:rsidR="002B2047" w:rsidRPr="20CD31C3">
        <w:rPr>
          <w:color w:val="000000" w:themeColor="text1"/>
          <w:sz w:val="24"/>
          <w:szCs w:val="24"/>
        </w:rPr>
        <w:t>and confidential</w:t>
      </w:r>
      <w:r w:rsidR="00671357" w:rsidRPr="20CD31C3">
        <w:rPr>
          <w:color w:val="000000" w:themeColor="text1"/>
          <w:sz w:val="24"/>
          <w:szCs w:val="24"/>
        </w:rPr>
        <w:t xml:space="preserve"> service using </w:t>
      </w:r>
      <w:r w:rsidR="006D4FBA" w:rsidRPr="20CD31C3">
        <w:rPr>
          <w:color w:val="000000" w:themeColor="text1"/>
          <w:sz w:val="24"/>
          <w:szCs w:val="24"/>
        </w:rPr>
        <w:t xml:space="preserve">client centred </w:t>
      </w:r>
      <w:r w:rsidR="00366E58" w:rsidRPr="20CD31C3">
        <w:rPr>
          <w:color w:val="000000" w:themeColor="text1"/>
          <w:sz w:val="24"/>
          <w:szCs w:val="24"/>
        </w:rPr>
        <w:t>communication skills</w:t>
      </w:r>
      <w:r w:rsidR="005F2AB0" w:rsidRPr="20CD31C3">
        <w:rPr>
          <w:color w:val="000000" w:themeColor="text1"/>
          <w:sz w:val="24"/>
          <w:szCs w:val="24"/>
        </w:rPr>
        <w:t xml:space="preserve">.  </w:t>
      </w:r>
      <w:r w:rsidR="1CFC1135" w:rsidRPr="20CD31C3">
        <w:rPr>
          <w:color w:val="000000" w:themeColor="text1"/>
          <w:sz w:val="24"/>
          <w:szCs w:val="24"/>
        </w:rPr>
        <w:t>EC</w:t>
      </w:r>
      <w:r w:rsidR="005F2AB0" w:rsidRPr="20CD31C3">
        <w:rPr>
          <w:color w:val="000000" w:themeColor="text1"/>
          <w:sz w:val="24"/>
          <w:szCs w:val="24"/>
        </w:rPr>
        <w:t xml:space="preserve"> to </w:t>
      </w:r>
      <w:r w:rsidR="005F2AB0" w:rsidRPr="20CD31C3">
        <w:rPr>
          <w:color w:val="000000" w:themeColor="text1"/>
          <w:sz w:val="24"/>
          <w:szCs w:val="24"/>
        </w:rPr>
        <w:lastRenderedPageBreak/>
        <w:t xml:space="preserve">be </w:t>
      </w:r>
      <w:r w:rsidR="00D520E2" w:rsidRPr="20CD31C3">
        <w:rPr>
          <w:color w:val="000000" w:themeColor="text1"/>
          <w:sz w:val="24"/>
          <w:szCs w:val="24"/>
        </w:rPr>
        <w:t xml:space="preserve">supplied in line with the </w:t>
      </w:r>
      <w:r w:rsidR="00097E9F" w:rsidRPr="20CD31C3">
        <w:rPr>
          <w:color w:val="000000" w:themeColor="text1"/>
          <w:sz w:val="24"/>
          <w:szCs w:val="24"/>
        </w:rPr>
        <w:t>Buckinghamshire Levonorgestrel 1500</w:t>
      </w:r>
      <w:r w:rsidR="00D520E2" w:rsidRPr="20CD31C3">
        <w:rPr>
          <w:color w:val="000000" w:themeColor="text1"/>
          <w:sz w:val="24"/>
          <w:szCs w:val="24"/>
        </w:rPr>
        <w:t xml:space="preserve"> Patient Group Direction (PGD).  </w:t>
      </w:r>
      <w:r w:rsidR="00A93EC6" w:rsidRPr="20CD31C3">
        <w:rPr>
          <w:color w:val="000000" w:themeColor="text1"/>
          <w:sz w:val="24"/>
          <w:szCs w:val="24"/>
        </w:rPr>
        <w:t xml:space="preserve">PGD </w:t>
      </w:r>
      <w:r w:rsidR="006F0D91" w:rsidRPr="20CD31C3">
        <w:rPr>
          <w:color w:val="000000" w:themeColor="text1"/>
          <w:sz w:val="24"/>
          <w:szCs w:val="24"/>
        </w:rPr>
        <w:t>can be accessed</w:t>
      </w:r>
      <w:r w:rsidR="00D964F6" w:rsidRPr="20CD31C3">
        <w:rPr>
          <w:color w:val="000000" w:themeColor="text1"/>
          <w:sz w:val="24"/>
          <w:szCs w:val="24"/>
        </w:rPr>
        <w:t>:</w:t>
      </w:r>
    </w:p>
    <w:p w14:paraId="42975B68" w14:textId="08F9DDD2" w:rsidR="00253654" w:rsidRPr="00275E0D" w:rsidRDefault="00076D21" w:rsidP="00275E0D">
      <w:pPr>
        <w:pStyle w:val="ListParagraph"/>
        <w:autoSpaceDE w:val="0"/>
        <w:autoSpaceDN w:val="0"/>
        <w:adjustRightInd w:val="0"/>
        <w:spacing w:after="0"/>
        <w:jc w:val="both"/>
        <w:rPr>
          <w:rFonts w:cstheme="minorHAnsi"/>
          <w:color w:val="000000"/>
          <w:sz w:val="24"/>
          <w:szCs w:val="24"/>
        </w:rPr>
      </w:pPr>
      <w:hyperlink r:id="rId14" w:history="1">
        <w:r w:rsidR="00C20EA9" w:rsidRPr="0033666C">
          <w:rPr>
            <w:rStyle w:val="Hyperlink"/>
            <w:rFonts w:cstheme="minorHAnsi"/>
            <w:sz w:val="24"/>
            <w:szCs w:val="24"/>
          </w:rPr>
          <w:t>https://sexualhealthbucks.nhs.uk/professionals/community-pharmacies/</w:t>
        </w:r>
      </w:hyperlink>
      <w:r w:rsidR="00C20EA9">
        <w:rPr>
          <w:rFonts w:cstheme="minorHAnsi"/>
          <w:color w:val="000000"/>
          <w:sz w:val="24"/>
          <w:szCs w:val="24"/>
        </w:rPr>
        <w:t xml:space="preserve"> </w:t>
      </w:r>
      <w:r w:rsidR="00097E9F">
        <w:rPr>
          <w:rFonts w:cstheme="minorHAnsi"/>
          <w:color w:val="000000"/>
          <w:sz w:val="24"/>
          <w:szCs w:val="24"/>
        </w:rPr>
        <w:t xml:space="preserve"> </w:t>
      </w:r>
    </w:p>
    <w:p w14:paraId="16F302B7" w14:textId="2E360E9B" w:rsidR="00366E58" w:rsidRPr="00275E0D" w:rsidRDefault="00A36F71" w:rsidP="00B34ED9">
      <w:pPr>
        <w:pStyle w:val="ListParagraph"/>
        <w:numPr>
          <w:ilvl w:val="0"/>
          <w:numId w:val="6"/>
        </w:numPr>
        <w:autoSpaceDE w:val="0"/>
        <w:autoSpaceDN w:val="0"/>
        <w:adjustRightInd w:val="0"/>
        <w:spacing w:after="0"/>
        <w:ind w:left="726"/>
        <w:jc w:val="both"/>
        <w:rPr>
          <w:rFonts w:cstheme="minorHAnsi"/>
          <w:color w:val="000000"/>
          <w:sz w:val="24"/>
          <w:szCs w:val="24"/>
        </w:rPr>
      </w:pPr>
      <w:r w:rsidRPr="4229C370">
        <w:rPr>
          <w:color w:val="000000" w:themeColor="text1"/>
          <w:sz w:val="24"/>
          <w:szCs w:val="24"/>
        </w:rPr>
        <w:t xml:space="preserve">If the client had unprotected sex more than </w:t>
      </w:r>
      <w:r w:rsidR="00704FAD" w:rsidRPr="4229C370">
        <w:rPr>
          <w:color w:val="000000" w:themeColor="text1"/>
          <w:sz w:val="24"/>
          <w:szCs w:val="24"/>
        </w:rPr>
        <w:t xml:space="preserve">96 </w:t>
      </w:r>
      <w:r w:rsidR="00366E58" w:rsidRPr="4229C370">
        <w:rPr>
          <w:color w:val="000000" w:themeColor="text1"/>
          <w:sz w:val="24"/>
          <w:szCs w:val="24"/>
        </w:rPr>
        <w:t>hours but less than 5 days</w:t>
      </w:r>
      <w:r w:rsidR="00436A2E" w:rsidRPr="4229C370">
        <w:rPr>
          <w:color w:val="000000" w:themeColor="text1"/>
          <w:sz w:val="24"/>
          <w:szCs w:val="24"/>
        </w:rPr>
        <w:t xml:space="preserve"> ago</w:t>
      </w:r>
      <w:r w:rsidR="00366E58" w:rsidRPr="4229C370">
        <w:rPr>
          <w:color w:val="000000" w:themeColor="text1"/>
          <w:sz w:val="24"/>
          <w:szCs w:val="24"/>
        </w:rPr>
        <w:t>,</w:t>
      </w:r>
      <w:r w:rsidRPr="4229C370">
        <w:rPr>
          <w:color w:val="000000" w:themeColor="text1"/>
          <w:sz w:val="24"/>
          <w:szCs w:val="24"/>
        </w:rPr>
        <w:t xml:space="preserve"> they should be</w:t>
      </w:r>
      <w:r w:rsidR="00A46AC2" w:rsidRPr="4229C370">
        <w:rPr>
          <w:color w:val="000000" w:themeColor="text1"/>
          <w:sz w:val="24"/>
          <w:szCs w:val="24"/>
        </w:rPr>
        <w:t xml:space="preserve"> urgently</w:t>
      </w:r>
      <w:r w:rsidRPr="4229C370">
        <w:rPr>
          <w:color w:val="000000" w:themeColor="text1"/>
          <w:sz w:val="24"/>
          <w:szCs w:val="24"/>
        </w:rPr>
        <w:t xml:space="preserve"> referred to </w:t>
      </w:r>
      <w:r w:rsidR="00D24E2A" w:rsidRPr="4229C370">
        <w:rPr>
          <w:color w:val="000000" w:themeColor="text1"/>
          <w:sz w:val="24"/>
          <w:szCs w:val="24"/>
        </w:rPr>
        <w:t>a specialist</w:t>
      </w:r>
      <w:r w:rsidR="009673C4" w:rsidRPr="4229C370">
        <w:rPr>
          <w:color w:val="000000" w:themeColor="text1"/>
          <w:sz w:val="24"/>
          <w:szCs w:val="24"/>
        </w:rPr>
        <w:t xml:space="preserve"> sexual health clinic, </w:t>
      </w:r>
      <w:r w:rsidRPr="4229C370">
        <w:rPr>
          <w:color w:val="000000" w:themeColor="text1"/>
          <w:sz w:val="24"/>
          <w:szCs w:val="24"/>
        </w:rPr>
        <w:t>or</w:t>
      </w:r>
      <w:r w:rsidR="009673C4" w:rsidRPr="4229C370">
        <w:rPr>
          <w:color w:val="000000" w:themeColor="text1"/>
          <w:sz w:val="24"/>
          <w:szCs w:val="24"/>
        </w:rPr>
        <w:t xml:space="preserve"> their</w:t>
      </w:r>
      <w:r w:rsidRPr="4229C370">
        <w:rPr>
          <w:color w:val="000000" w:themeColor="text1"/>
          <w:sz w:val="24"/>
          <w:szCs w:val="24"/>
        </w:rPr>
        <w:t xml:space="preserve"> GP practice for alternative emergency contraception</w:t>
      </w:r>
      <w:r w:rsidR="00B73952" w:rsidRPr="4229C370">
        <w:rPr>
          <w:color w:val="000000" w:themeColor="text1"/>
          <w:sz w:val="24"/>
          <w:szCs w:val="24"/>
        </w:rPr>
        <w:t xml:space="preserve">.  Details of clinics can be found </w:t>
      </w:r>
      <w:hyperlink r:id="rId15">
        <w:r w:rsidR="00B73952" w:rsidRPr="4229C370">
          <w:rPr>
            <w:rStyle w:val="Hyperlink"/>
            <w:sz w:val="24"/>
            <w:szCs w:val="24"/>
          </w:rPr>
          <w:t>https://sexualhealthbucks.nhs.uk/</w:t>
        </w:r>
      </w:hyperlink>
      <w:r w:rsidR="00B73952" w:rsidRPr="4229C370">
        <w:rPr>
          <w:color w:val="000000" w:themeColor="text1"/>
          <w:sz w:val="24"/>
          <w:szCs w:val="24"/>
        </w:rPr>
        <w:t xml:space="preserve"> </w:t>
      </w:r>
    </w:p>
    <w:p w14:paraId="6E710613" w14:textId="094E982F" w:rsidR="00275E0D" w:rsidRPr="00B34ED9" w:rsidRDefault="00275E0D" w:rsidP="00B34ED9">
      <w:pPr>
        <w:pStyle w:val="ListParagraph"/>
        <w:numPr>
          <w:ilvl w:val="0"/>
          <w:numId w:val="6"/>
        </w:numPr>
        <w:autoSpaceDE w:val="0"/>
        <w:autoSpaceDN w:val="0"/>
        <w:adjustRightInd w:val="0"/>
        <w:spacing w:after="0"/>
        <w:ind w:left="726"/>
        <w:jc w:val="both"/>
        <w:rPr>
          <w:rFonts w:cstheme="minorHAnsi"/>
          <w:color w:val="000000"/>
          <w:sz w:val="24"/>
          <w:szCs w:val="24"/>
        </w:rPr>
      </w:pPr>
      <w:r>
        <w:rPr>
          <w:color w:val="000000" w:themeColor="text1"/>
          <w:sz w:val="24"/>
          <w:szCs w:val="24"/>
        </w:rPr>
        <w:t xml:space="preserve">For clients aged 15-24, </w:t>
      </w:r>
      <w:r w:rsidR="00A90B91">
        <w:rPr>
          <w:color w:val="000000" w:themeColor="text1"/>
          <w:sz w:val="24"/>
          <w:szCs w:val="24"/>
        </w:rPr>
        <w:t>explain the importance of</w:t>
      </w:r>
      <w:r w:rsidR="001255EA">
        <w:rPr>
          <w:color w:val="000000" w:themeColor="text1"/>
          <w:sz w:val="24"/>
          <w:szCs w:val="24"/>
        </w:rPr>
        <w:t xml:space="preserve"> chlamydia </w:t>
      </w:r>
      <w:r w:rsidR="00775A1A">
        <w:rPr>
          <w:color w:val="000000" w:themeColor="text1"/>
          <w:sz w:val="24"/>
          <w:szCs w:val="24"/>
        </w:rPr>
        <w:t>screening</w:t>
      </w:r>
      <w:r w:rsidR="00A90B91">
        <w:rPr>
          <w:color w:val="000000" w:themeColor="text1"/>
          <w:sz w:val="24"/>
          <w:szCs w:val="24"/>
        </w:rPr>
        <w:t xml:space="preserve"> and how to access a free test</w:t>
      </w:r>
      <w:r w:rsidR="00775A1A">
        <w:rPr>
          <w:color w:val="000000" w:themeColor="text1"/>
          <w:sz w:val="24"/>
          <w:szCs w:val="24"/>
        </w:rPr>
        <w:t xml:space="preserve"> through </w:t>
      </w:r>
      <w:hyperlink r:id="rId16" w:history="1">
        <w:r w:rsidR="00A90B91" w:rsidRPr="00A6712E">
          <w:rPr>
            <w:rStyle w:val="Hyperlink"/>
            <w:sz w:val="24"/>
            <w:szCs w:val="24"/>
          </w:rPr>
          <w:t>https://sexualhealthbucks.nhs.uk/</w:t>
        </w:r>
      </w:hyperlink>
    </w:p>
    <w:p w14:paraId="49C2DBE9" w14:textId="6E4FF19F" w:rsidR="60F6FEF8" w:rsidRDefault="60F6FEF8" w:rsidP="4229C370">
      <w:pPr>
        <w:pStyle w:val="ListParagraph"/>
        <w:numPr>
          <w:ilvl w:val="0"/>
          <w:numId w:val="6"/>
        </w:numPr>
        <w:spacing w:after="0"/>
        <w:ind w:left="726"/>
        <w:jc w:val="both"/>
        <w:rPr>
          <w:color w:val="000000" w:themeColor="text1"/>
          <w:sz w:val="24"/>
          <w:szCs w:val="24"/>
        </w:rPr>
      </w:pPr>
      <w:r w:rsidRPr="4229C370">
        <w:rPr>
          <w:color w:val="000000" w:themeColor="text1"/>
          <w:sz w:val="24"/>
          <w:szCs w:val="24"/>
        </w:rPr>
        <w:t>Give out promotion materials provided by the service and signpost to Buckinghamshire S</w:t>
      </w:r>
      <w:r w:rsidR="2AF1E404" w:rsidRPr="4229C370">
        <w:rPr>
          <w:color w:val="000000" w:themeColor="text1"/>
          <w:sz w:val="24"/>
          <w:szCs w:val="24"/>
        </w:rPr>
        <w:t xml:space="preserve">exual Health website </w:t>
      </w:r>
      <w:hyperlink r:id="rId17">
        <w:r w:rsidR="2AF1E404" w:rsidRPr="4229C370">
          <w:rPr>
            <w:rStyle w:val="Hyperlink"/>
            <w:sz w:val="24"/>
            <w:szCs w:val="24"/>
          </w:rPr>
          <w:t>https://sexualhealthbucks.nhs.uk/</w:t>
        </w:r>
      </w:hyperlink>
    </w:p>
    <w:p w14:paraId="46A56984" w14:textId="77777777" w:rsidR="006C12CC" w:rsidRDefault="006C12CC" w:rsidP="006C12CC">
      <w:pPr>
        <w:autoSpaceDE w:val="0"/>
        <w:autoSpaceDN w:val="0"/>
        <w:adjustRightInd w:val="0"/>
        <w:spacing w:after="0"/>
        <w:jc w:val="both"/>
        <w:rPr>
          <w:rFonts w:cstheme="minorHAnsi"/>
          <w:color w:val="000000"/>
          <w:sz w:val="24"/>
          <w:szCs w:val="24"/>
        </w:rPr>
      </w:pPr>
    </w:p>
    <w:p w14:paraId="70870FFB" w14:textId="67BF8E66" w:rsidR="00C675FE" w:rsidRDefault="00C675FE" w:rsidP="006C12CC">
      <w:pPr>
        <w:autoSpaceDE w:val="0"/>
        <w:autoSpaceDN w:val="0"/>
        <w:adjustRightInd w:val="0"/>
        <w:spacing w:after="0"/>
        <w:jc w:val="both"/>
        <w:rPr>
          <w:rFonts w:cstheme="minorHAnsi"/>
          <w:color w:val="000000"/>
          <w:sz w:val="24"/>
          <w:szCs w:val="24"/>
        </w:rPr>
      </w:pPr>
      <w:r>
        <w:rPr>
          <w:rFonts w:cstheme="minorHAnsi"/>
          <w:color w:val="000000"/>
          <w:sz w:val="24"/>
          <w:szCs w:val="24"/>
        </w:rPr>
        <w:t>Advice</w:t>
      </w:r>
      <w:r w:rsidR="00DC7004">
        <w:rPr>
          <w:rFonts w:cstheme="minorHAnsi"/>
          <w:color w:val="000000"/>
          <w:sz w:val="24"/>
          <w:szCs w:val="24"/>
        </w:rPr>
        <w:t xml:space="preserve"> and signposting:</w:t>
      </w:r>
    </w:p>
    <w:p w14:paraId="46A7836A" w14:textId="21F3CA76" w:rsidR="008F5800" w:rsidRDefault="00C675FE" w:rsidP="00C675FE">
      <w:pPr>
        <w:numPr>
          <w:ilvl w:val="0"/>
          <w:numId w:val="32"/>
        </w:numPr>
        <w:spacing w:after="0"/>
        <w:jc w:val="both"/>
        <w:rPr>
          <w:rFonts w:ascii="Calibri" w:hAnsi="Calibri" w:cs="Arial"/>
          <w:sz w:val="24"/>
          <w:szCs w:val="24"/>
        </w:rPr>
      </w:pPr>
      <w:r w:rsidRPr="00B34ED9">
        <w:rPr>
          <w:rFonts w:ascii="Calibri" w:hAnsi="Calibri" w:cs="Arial"/>
          <w:sz w:val="24"/>
          <w:szCs w:val="24"/>
        </w:rPr>
        <w:t>Provide support and advice to clients accessing the service,</w:t>
      </w:r>
      <w:r w:rsidR="008F5800">
        <w:rPr>
          <w:rFonts w:ascii="Calibri" w:hAnsi="Calibri" w:cs="Arial"/>
          <w:sz w:val="24"/>
          <w:szCs w:val="24"/>
        </w:rPr>
        <w:t xml:space="preserve"> including:</w:t>
      </w:r>
      <w:r w:rsidRPr="00B34ED9">
        <w:rPr>
          <w:rFonts w:ascii="Calibri" w:hAnsi="Calibri" w:cs="Arial"/>
          <w:sz w:val="24"/>
          <w:szCs w:val="24"/>
        </w:rPr>
        <w:t xml:space="preserve"> </w:t>
      </w:r>
    </w:p>
    <w:p w14:paraId="612C2808" w14:textId="3DAF9275" w:rsidR="008F5800" w:rsidRDefault="002557E7" w:rsidP="008F5800">
      <w:pPr>
        <w:numPr>
          <w:ilvl w:val="1"/>
          <w:numId w:val="32"/>
        </w:numPr>
        <w:spacing w:after="0"/>
        <w:jc w:val="both"/>
        <w:rPr>
          <w:rFonts w:ascii="Calibri" w:hAnsi="Calibri" w:cs="Arial"/>
          <w:sz w:val="24"/>
          <w:szCs w:val="24"/>
        </w:rPr>
      </w:pPr>
      <w:r>
        <w:rPr>
          <w:rFonts w:ascii="Calibri" w:hAnsi="Calibri" w:cs="Arial"/>
          <w:sz w:val="24"/>
          <w:szCs w:val="24"/>
        </w:rPr>
        <w:t>A</w:t>
      </w:r>
      <w:r w:rsidR="00C675FE" w:rsidRPr="00B34ED9">
        <w:rPr>
          <w:rFonts w:ascii="Calibri" w:hAnsi="Calibri" w:cs="Arial"/>
          <w:sz w:val="24"/>
          <w:szCs w:val="24"/>
        </w:rPr>
        <w:t>dvice on the avoidance of unintended pregnancy</w:t>
      </w:r>
    </w:p>
    <w:p w14:paraId="22929CD0" w14:textId="77777777" w:rsidR="009C76FC" w:rsidRDefault="008F5800" w:rsidP="008F5800">
      <w:pPr>
        <w:numPr>
          <w:ilvl w:val="1"/>
          <w:numId w:val="32"/>
        </w:numPr>
        <w:spacing w:after="0"/>
        <w:jc w:val="both"/>
        <w:rPr>
          <w:rFonts w:ascii="Calibri" w:hAnsi="Calibri" w:cs="Arial"/>
          <w:sz w:val="24"/>
          <w:szCs w:val="24"/>
        </w:rPr>
      </w:pPr>
      <w:r>
        <w:rPr>
          <w:rFonts w:ascii="Calibri" w:hAnsi="Calibri" w:cs="Arial"/>
          <w:sz w:val="24"/>
          <w:szCs w:val="24"/>
        </w:rPr>
        <w:t xml:space="preserve">Advice on </w:t>
      </w:r>
      <w:r w:rsidR="009C76FC">
        <w:rPr>
          <w:rFonts w:ascii="Calibri" w:hAnsi="Calibri" w:cs="Arial"/>
          <w:sz w:val="24"/>
          <w:szCs w:val="24"/>
        </w:rPr>
        <w:t xml:space="preserve">avoidance of </w:t>
      </w:r>
      <w:r w:rsidR="00C675FE" w:rsidRPr="00B34ED9">
        <w:rPr>
          <w:rFonts w:ascii="Calibri" w:hAnsi="Calibri" w:cs="Arial"/>
          <w:sz w:val="24"/>
          <w:szCs w:val="24"/>
        </w:rPr>
        <w:t>sexually transmitted infections (STIs)</w:t>
      </w:r>
      <w:r w:rsidR="00C675FE" w:rsidRPr="00B34ED9">
        <w:rPr>
          <w:rFonts w:ascii="Calibri" w:hAnsi="Calibri" w:cs="Arial"/>
          <w:b/>
          <w:sz w:val="24"/>
          <w:szCs w:val="24"/>
        </w:rPr>
        <w:t xml:space="preserve"> </w:t>
      </w:r>
      <w:r w:rsidR="00C675FE" w:rsidRPr="00B34ED9">
        <w:rPr>
          <w:rFonts w:ascii="Calibri" w:hAnsi="Calibri" w:cs="Arial"/>
          <w:sz w:val="24"/>
          <w:szCs w:val="24"/>
        </w:rPr>
        <w:t xml:space="preserve">through safer sex and condom use, </w:t>
      </w:r>
    </w:p>
    <w:p w14:paraId="482C3915" w14:textId="5353E5EB" w:rsidR="009C76FC" w:rsidRDefault="002557E7" w:rsidP="008F5800">
      <w:pPr>
        <w:numPr>
          <w:ilvl w:val="1"/>
          <w:numId w:val="32"/>
        </w:numPr>
        <w:spacing w:after="0"/>
        <w:jc w:val="both"/>
        <w:rPr>
          <w:rFonts w:ascii="Calibri" w:hAnsi="Calibri" w:cs="Arial"/>
          <w:sz w:val="24"/>
          <w:szCs w:val="24"/>
        </w:rPr>
      </w:pPr>
      <w:r>
        <w:rPr>
          <w:rFonts w:ascii="Calibri" w:hAnsi="Calibri" w:cs="Arial"/>
          <w:sz w:val="24"/>
          <w:szCs w:val="24"/>
        </w:rPr>
        <w:t>A</w:t>
      </w:r>
      <w:r w:rsidR="00C675FE" w:rsidRPr="00B34ED9">
        <w:rPr>
          <w:rFonts w:ascii="Calibri" w:hAnsi="Calibri" w:cs="Arial"/>
          <w:sz w:val="24"/>
          <w:szCs w:val="24"/>
        </w:rPr>
        <w:t>dvice on the use of regular contraceptive methods</w:t>
      </w:r>
      <w:r w:rsidR="00202655">
        <w:rPr>
          <w:rFonts w:ascii="Calibri" w:hAnsi="Calibri" w:cs="Arial"/>
          <w:sz w:val="24"/>
          <w:szCs w:val="24"/>
        </w:rPr>
        <w:t xml:space="preserve">, </w:t>
      </w:r>
      <w:proofErr w:type="gramStart"/>
      <w:r w:rsidR="00202655" w:rsidRPr="00A54E14">
        <w:rPr>
          <w:rFonts w:cstheme="minorHAnsi"/>
          <w:color w:val="000000"/>
          <w:sz w:val="24"/>
          <w:szCs w:val="24"/>
        </w:rPr>
        <w:t>e.g.</w:t>
      </w:r>
      <w:proofErr w:type="gramEnd"/>
      <w:r w:rsidR="00202655" w:rsidRPr="00A54E14">
        <w:rPr>
          <w:rFonts w:cstheme="minorHAnsi"/>
          <w:color w:val="000000"/>
          <w:sz w:val="24"/>
          <w:szCs w:val="24"/>
        </w:rPr>
        <w:t xml:space="preserve"> </w:t>
      </w:r>
      <w:r>
        <w:rPr>
          <w:rFonts w:cstheme="minorHAnsi"/>
          <w:color w:val="000000"/>
          <w:sz w:val="24"/>
          <w:szCs w:val="24"/>
        </w:rPr>
        <w:t>L</w:t>
      </w:r>
      <w:r w:rsidR="00202655" w:rsidRPr="00A54E14">
        <w:rPr>
          <w:rFonts w:cstheme="minorHAnsi"/>
          <w:color w:val="000000"/>
          <w:sz w:val="24"/>
          <w:szCs w:val="24"/>
        </w:rPr>
        <w:t xml:space="preserve">ong </w:t>
      </w:r>
      <w:r>
        <w:rPr>
          <w:rFonts w:cstheme="minorHAnsi"/>
          <w:color w:val="000000"/>
          <w:sz w:val="24"/>
          <w:szCs w:val="24"/>
        </w:rPr>
        <w:t>A</w:t>
      </w:r>
      <w:r w:rsidR="00202655" w:rsidRPr="00A54E14">
        <w:rPr>
          <w:rFonts w:cstheme="minorHAnsi"/>
          <w:color w:val="000000"/>
          <w:sz w:val="24"/>
          <w:szCs w:val="24"/>
        </w:rPr>
        <w:t xml:space="preserve">cting </w:t>
      </w:r>
      <w:r>
        <w:rPr>
          <w:rFonts w:cstheme="minorHAnsi"/>
          <w:color w:val="000000"/>
          <w:sz w:val="24"/>
          <w:szCs w:val="24"/>
        </w:rPr>
        <w:t>R</w:t>
      </w:r>
      <w:r w:rsidR="00202655" w:rsidRPr="00A54E14">
        <w:rPr>
          <w:rFonts w:cstheme="minorHAnsi"/>
          <w:color w:val="000000"/>
          <w:sz w:val="24"/>
          <w:szCs w:val="24"/>
        </w:rPr>
        <w:t xml:space="preserve">eversible </w:t>
      </w:r>
      <w:r>
        <w:rPr>
          <w:rFonts w:cstheme="minorHAnsi"/>
          <w:color w:val="000000"/>
          <w:sz w:val="24"/>
          <w:szCs w:val="24"/>
        </w:rPr>
        <w:t>Contraception</w:t>
      </w:r>
      <w:r w:rsidR="00202655" w:rsidRPr="00A54E14">
        <w:rPr>
          <w:rFonts w:cstheme="minorHAnsi"/>
          <w:color w:val="000000"/>
          <w:sz w:val="24"/>
          <w:szCs w:val="24"/>
        </w:rPr>
        <w:t xml:space="preserve"> (LARC)</w:t>
      </w:r>
    </w:p>
    <w:p w14:paraId="07069BBB" w14:textId="7A1112C7" w:rsidR="00C675FE" w:rsidRPr="00B34ED9" w:rsidRDefault="002557E7" w:rsidP="008F5800">
      <w:pPr>
        <w:numPr>
          <w:ilvl w:val="1"/>
          <w:numId w:val="32"/>
        </w:numPr>
        <w:spacing w:after="0"/>
        <w:jc w:val="both"/>
        <w:rPr>
          <w:rFonts w:ascii="Calibri" w:hAnsi="Calibri" w:cs="Arial"/>
          <w:sz w:val="24"/>
          <w:szCs w:val="24"/>
        </w:rPr>
      </w:pPr>
      <w:r>
        <w:rPr>
          <w:rFonts w:ascii="Calibri" w:hAnsi="Calibri" w:cs="Arial"/>
          <w:sz w:val="24"/>
          <w:szCs w:val="24"/>
        </w:rPr>
        <w:t>P</w:t>
      </w:r>
      <w:r w:rsidR="00C675FE" w:rsidRPr="00B34ED9">
        <w:rPr>
          <w:rFonts w:ascii="Calibri" w:hAnsi="Calibri" w:cs="Arial"/>
          <w:sz w:val="24"/>
          <w:szCs w:val="24"/>
        </w:rPr>
        <w:t>rovide onward signposting to</w:t>
      </w:r>
      <w:r w:rsidR="00F6268F">
        <w:rPr>
          <w:rFonts w:ascii="Calibri" w:hAnsi="Calibri" w:cs="Arial"/>
          <w:sz w:val="24"/>
          <w:szCs w:val="24"/>
        </w:rPr>
        <w:t xml:space="preserve"> </w:t>
      </w:r>
      <w:r w:rsidR="00F6268F" w:rsidRPr="00B34ED9">
        <w:rPr>
          <w:rFonts w:ascii="Calibri" w:hAnsi="Calibri" w:cs="Arial"/>
          <w:sz w:val="24"/>
          <w:szCs w:val="24"/>
        </w:rPr>
        <w:t>local sexual health services</w:t>
      </w:r>
      <w:r w:rsidR="00F6268F">
        <w:rPr>
          <w:rFonts w:ascii="Calibri" w:hAnsi="Calibri" w:cs="Arial"/>
          <w:sz w:val="24"/>
          <w:szCs w:val="24"/>
        </w:rPr>
        <w:t xml:space="preserve"> and website </w:t>
      </w:r>
      <w:hyperlink r:id="rId18" w:history="1">
        <w:r w:rsidR="00F6268F" w:rsidRPr="00B34ED9">
          <w:rPr>
            <w:rStyle w:val="Hyperlink"/>
            <w:rFonts w:ascii="Calibri" w:hAnsi="Calibri" w:cs="Arial"/>
            <w:sz w:val="24"/>
            <w:szCs w:val="24"/>
          </w:rPr>
          <w:t>www.sexualhealthbucks.nhs.uk</w:t>
        </w:r>
      </w:hyperlink>
      <w:r w:rsidR="00C675FE" w:rsidRPr="00B34ED9">
        <w:rPr>
          <w:rFonts w:ascii="Calibri" w:hAnsi="Calibri" w:cs="Arial"/>
          <w:sz w:val="24"/>
          <w:szCs w:val="24"/>
        </w:rPr>
        <w:t xml:space="preserve"> that provide</w:t>
      </w:r>
      <w:r w:rsidR="00FC0729">
        <w:rPr>
          <w:rFonts w:ascii="Calibri" w:hAnsi="Calibri" w:cs="Arial"/>
          <w:sz w:val="24"/>
          <w:szCs w:val="24"/>
        </w:rPr>
        <w:t xml:space="preserve"> further advice and care around</w:t>
      </w:r>
      <w:r w:rsidR="00C675FE" w:rsidRPr="00B34ED9">
        <w:rPr>
          <w:rFonts w:ascii="Calibri" w:hAnsi="Calibri" w:cs="Arial"/>
          <w:sz w:val="24"/>
          <w:szCs w:val="24"/>
        </w:rPr>
        <w:t xml:space="preserve"> contraception, including </w:t>
      </w:r>
      <w:r>
        <w:rPr>
          <w:rFonts w:ascii="Calibri" w:hAnsi="Calibri" w:cs="Arial"/>
          <w:sz w:val="24"/>
          <w:szCs w:val="24"/>
        </w:rPr>
        <w:t>LARC</w:t>
      </w:r>
      <w:r w:rsidR="00C675FE" w:rsidRPr="00B34ED9">
        <w:rPr>
          <w:rFonts w:ascii="Calibri" w:hAnsi="Calibri" w:cs="Arial"/>
          <w:sz w:val="24"/>
          <w:szCs w:val="24"/>
        </w:rPr>
        <w:t>, diagnosis and management of STIs.</w:t>
      </w:r>
    </w:p>
    <w:p w14:paraId="66852201" w14:textId="77777777" w:rsidR="00C675FE" w:rsidRDefault="00C675FE" w:rsidP="00925ADD">
      <w:pPr>
        <w:autoSpaceDE w:val="0"/>
        <w:autoSpaceDN w:val="0"/>
        <w:adjustRightInd w:val="0"/>
        <w:spacing w:after="0"/>
        <w:jc w:val="both"/>
        <w:rPr>
          <w:rFonts w:cstheme="minorHAnsi"/>
          <w:color w:val="000000"/>
          <w:sz w:val="24"/>
          <w:szCs w:val="24"/>
        </w:rPr>
      </w:pPr>
    </w:p>
    <w:p w14:paraId="444EDFF3" w14:textId="54A8516B" w:rsidR="00145418" w:rsidRPr="00925ADD" w:rsidRDefault="00145418" w:rsidP="00925ADD">
      <w:pPr>
        <w:autoSpaceDE w:val="0"/>
        <w:autoSpaceDN w:val="0"/>
        <w:adjustRightInd w:val="0"/>
        <w:spacing w:after="0"/>
        <w:jc w:val="both"/>
        <w:rPr>
          <w:rFonts w:cstheme="minorHAnsi"/>
          <w:color w:val="000000"/>
          <w:sz w:val="24"/>
          <w:szCs w:val="24"/>
        </w:rPr>
      </w:pPr>
      <w:r>
        <w:rPr>
          <w:rFonts w:cstheme="minorHAnsi"/>
          <w:color w:val="000000"/>
          <w:sz w:val="24"/>
          <w:szCs w:val="24"/>
        </w:rPr>
        <w:t>Safeguarding</w:t>
      </w:r>
    </w:p>
    <w:p w14:paraId="78ACC9A4" w14:textId="11A41E43" w:rsidR="002C7B09" w:rsidRDefault="005861A2" w:rsidP="005861A2">
      <w:pPr>
        <w:pStyle w:val="ListParagraph"/>
        <w:numPr>
          <w:ilvl w:val="0"/>
          <w:numId w:val="32"/>
        </w:numPr>
        <w:autoSpaceDE w:val="0"/>
        <w:autoSpaceDN w:val="0"/>
        <w:adjustRightInd w:val="0"/>
        <w:spacing w:after="0"/>
        <w:jc w:val="both"/>
        <w:rPr>
          <w:rFonts w:cstheme="minorHAnsi"/>
          <w:color w:val="000000"/>
          <w:sz w:val="24"/>
          <w:szCs w:val="24"/>
        </w:rPr>
      </w:pPr>
      <w:r>
        <w:rPr>
          <w:rFonts w:cstheme="minorHAnsi"/>
          <w:color w:val="000000"/>
          <w:sz w:val="24"/>
          <w:szCs w:val="24"/>
        </w:rPr>
        <w:t xml:space="preserve">Comply with safeguarding </w:t>
      </w:r>
      <w:r w:rsidR="00866550">
        <w:rPr>
          <w:rFonts w:cstheme="minorHAnsi"/>
          <w:color w:val="000000"/>
          <w:sz w:val="24"/>
          <w:szCs w:val="24"/>
        </w:rPr>
        <w:t>processes as detailed in section 3.5</w:t>
      </w:r>
      <w:r>
        <w:rPr>
          <w:rFonts w:cstheme="minorHAnsi"/>
          <w:color w:val="000000"/>
          <w:sz w:val="24"/>
          <w:szCs w:val="24"/>
        </w:rPr>
        <w:t xml:space="preserve"> </w:t>
      </w:r>
    </w:p>
    <w:p w14:paraId="3C35CFCB" w14:textId="77777777" w:rsidR="00866550" w:rsidRPr="005861A2" w:rsidRDefault="00866550" w:rsidP="00866550">
      <w:pPr>
        <w:pStyle w:val="ListParagraph"/>
        <w:autoSpaceDE w:val="0"/>
        <w:autoSpaceDN w:val="0"/>
        <w:adjustRightInd w:val="0"/>
        <w:spacing w:after="0"/>
        <w:jc w:val="both"/>
        <w:rPr>
          <w:rFonts w:cstheme="minorHAnsi"/>
          <w:color w:val="000000"/>
          <w:sz w:val="24"/>
          <w:szCs w:val="24"/>
        </w:rPr>
      </w:pPr>
    </w:p>
    <w:p w14:paraId="085DAF46" w14:textId="77C36A27" w:rsidR="00A6733B" w:rsidRPr="00A6733B" w:rsidRDefault="00A6733B" w:rsidP="00A6733B">
      <w:pPr>
        <w:autoSpaceDE w:val="0"/>
        <w:autoSpaceDN w:val="0"/>
        <w:adjustRightInd w:val="0"/>
        <w:spacing w:after="0"/>
        <w:jc w:val="both"/>
        <w:rPr>
          <w:rFonts w:cstheme="minorHAnsi"/>
          <w:color w:val="000000"/>
          <w:sz w:val="24"/>
          <w:szCs w:val="24"/>
        </w:rPr>
      </w:pPr>
      <w:r>
        <w:rPr>
          <w:rFonts w:cstheme="minorHAnsi"/>
          <w:color w:val="000000"/>
          <w:sz w:val="24"/>
          <w:szCs w:val="24"/>
        </w:rPr>
        <w:t>Record Keeping</w:t>
      </w:r>
    </w:p>
    <w:p w14:paraId="436D686B" w14:textId="77777777" w:rsidR="00A6733B" w:rsidRPr="00B34ED9" w:rsidRDefault="00A6733B" w:rsidP="00A6733B">
      <w:pPr>
        <w:numPr>
          <w:ilvl w:val="0"/>
          <w:numId w:val="6"/>
        </w:numPr>
        <w:spacing w:after="0"/>
        <w:jc w:val="both"/>
        <w:rPr>
          <w:rFonts w:ascii="Calibri" w:hAnsi="Calibri" w:cs="Arial"/>
          <w:sz w:val="24"/>
          <w:szCs w:val="24"/>
        </w:rPr>
      </w:pPr>
      <w:r w:rsidRPr="00B34ED9">
        <w:rPr>
          <w:rFonts w:ascii="Calibri" w:hAnsi="Calibri" w:cs="Arial"/>
          <w:sz w:val="24"/>
          <w:szCs w:val="24"/>
        </w:rPr>
        <w:t>Maintain appropriate records to ensure effective ongoing service delivery and audit. Records are confidential and should be stored securely and for a length of time in line with local NHS record retention policies.</w:t>
      </w:r>
    </w:p>
    <w:p w14:paraId="4F6D87F6" w14:textId="77777777" w:rsidR="002C7B09" w:rsidRDefault="002C7B09" w:rsidP="00DC7004">
      <w:pPr>
        <w:pStyle w:val="ListParagraph"/>
        <w:autoSpaceDE w:val="0"/>
        <w:autoSpaceDN w:val="0"/>
        <w:adjustRightInd w:val="0"/>
        <w:spacing w:after="0"/>
        <w:ind w:left="726"/>
        <w:jc w:val="both"/>
        <w:rPr>
          <w:rFonts w:cstheme="minorHAnsi"/>
          <w:color w:val="000000"/>
          <w:sz w:val="24"/>
          <w:szCs w:val="24"/>
        </w:rPr>
      </w:pPr>
    </w:p>
    <w:p w14:paraId="44F0C302" w14:textId="067ECA47" w:rsidR="00AB2E5F" w:rsidRPr="00FF2935" w:rsidRDefault="00FF2935" w:rsidP="00FF2935">
      <w:pPr>
        <w:autoSpaceDE w:val="0"/>
        <w:autoSpaceDN w:val="0"/>
        <w:adjustRightInd w:val="0"/>
        <w:spacing w:after="0"/>
        <w:jc w:val="both"/>
        <w:rPr>
          <w:rFonts w:cstheme="minorHAnsi"/>
          <w:color w:val="000000"/>
          <w:sz w:val="24"/>
          <w:szCs w:val="24"/>
        </w:rPr>
      </w:pPr>
      <w:r>
        <w:rPr>
          <w:rFonts w:cstheme="minorHAnsi"/>
          <w:color w:val="000000"/>
          <w:sz w:val="24"/>
          <w:szCs w:val="24"/>
        </w:rPr>
        <w:t>Governance</w:t>
      </w:r>
    </w:p>
    <w:p w14:paraId="33B2878A" w14:textId="77777777" w:rsidR="006D4FBA" w:rsidRPr="00A54E14" w:rsidRDefault="00366E58" w:rsidP="00AA0F7A">
      <w:pPr>
        <w:pStyle w:val="ListParagraph"/>
        <w:numPr>
          <w:ilvl w:val="0"/>
          <w:numId w:val="4"/>
        </w:numPr>
        <w:autoSpaceDE w:val="0"/>
        <w:autoSpaceDN w:val="0"/>
        <w:adjustRightInd w:val="0"/>
        <w:spacing w:after="0"/>
        <w:ind w:left="714" w:hanging="357"/>
        <w:jc w:val="both"/>
        <w:rPr>
          <w:rFonts w:cstheme="minorHAnsi"/>
          <w:i/>
          <w:color w:val="000000"/>
          <w:sz w:val="24"/>
          <w:szCs w:val="24"/>
        </w:rPr>
      </w:pPr>
      <w:r w:rsidRPr="00A54E14">
        <w:rPr>
          <w:rFonts w:cstheme="minorHAnsi"/>
          <w:color w:val="000000"/>
          <w:sz w:val="24"/>
          <w:szCs w:val="24"/>
        </w:rPr>
        <w:t>E</w:t>
      </w:r>
      <w:r w:rsidR="006D4FBA" w:rsidRPr="00A54E14">
        <w:rPr>
          <w:rFonts w:cstheme="minorHAnsi"/>
          <w:color w:val="000000"/>
          <w:sz w:val="24"/>
          <w:szCs w:val="24"/>
        </w:rPr>
        <w:t xml:space="preserve">nsure that pharmacists and staff involved in the provision of the service </w:t>
      </w:r>
      <w:r w:rsidR="00A5723D" w:rsidRPr="00A54E14">
        <w:rPr>
          <w:rFonts w:cstheme="minorHAnsi"/>
          <w:color w:val="000000"/>
          <w:sz w:val="24"/>
          <w:szCs w:val="24"/>
        </w:rPr>
        <w:t xml:space="preserve">are </w:t>
      </w:r>
      <w:r w:rsidR="00FB7EFF" w:rsidRPr="00A54E14">
        <w:rPr>
          <w:rFonts w:cstheme="minorHAnsi"/>
          <w:color w:val="000000"/>
          <w:sz w:val="24"/>
          <w:szCs w:val="24"/>
        </w:rPr>
        <w:t>fully traine</w:t>
      </w:r>
      <w:r w:rsidR="00A5723D" w:rsidRPr="00A54E14">
        <w:rPr>
          <w:rFonts w:cstheme="minorHAnsi"/>
          <w:color w:val="000000"/>
          <w:sz w:val="24"/>
          <w:szCs w:val="24"/>
        </w:rPr>
        <w:t>d</w:t>
      </w:r>
      <w:r w:rsidR="00FB7EFF" w:rsidRPr="00A54E14">
        <w:rPr>
          <w:rFonts w:cstheme="minorHAnsi"/>
          <w:color w:val="000000"/>
          <w:sz w:val="24"/>
          <w:szCs w:val="24"/>
        </w:rPr>
        <w:t xml:space="preserve"> and </w:t>
      </w:r>
      <w:r w:rsidR="006D4FBA" w:rsidRPr="00A54E14">
        <w:rPr>
          <w:rFonts w:cstheme="minorHAnsi"/>
          <w:color w:val="000000"/>
          <w:sz w:val="24"/>
          <w:szCs w:val="24"/>
        </w:rPr>
        <w:t>are aware of and</w:t>
      </w:r>
      <w:r w:rsidR="00253654" w:rsidRPr="00A54E14">
        <w:rPr>
          <w:rFonts w:cstheme="minorHAnsi"/>
          <w:color w:val="000000"/>
          <w:sz w:val="24"/>
          <w:szCs w:val="24"/>
        </w:rPr>
        <w:t xml:space="preserve"> operate within local protocols</w:t>
      </w:r>
      <w:r w:rsidR="00CD12F3" w:rsidRPr="00A54E14">
        <w:rPr>
          <w:rFonts w:cstheme="minorHAnsi"/>
          <w:color w:val="000000"/>
          <w:sz w:val="24"/>
          <w:szCs w:val="24"/>
        </w:rPr>
        <w:t xml:space="preserve">, including having </w:t>
      </w:r>
      <w:r w:rsidR="00CD12F3" w:rsidRPr="009A1F54">
        <w:rPr>
          <w:rFonts w:cstheme="minorHAnsi"/>
          <w:iCs/>
          <w:color w:val="000000"/>
          <w:sz w:val="24"/>
          <w:szCs w:val="24"/>
        </w:rPr>
        <w:t>robust systems in place to fully inform</w:t>
      </w:r>
      <w:r w:rsidR="006B0452" w:rsidRPr="009A1F54">
        <w:rPr>
          <w:rFonts w:cstheme="minorHAnsi"/>
          <w:iCs/>
          <w:color w:val="000000"/>
          <w:sz w:val="24"/>
          <w:szCs w:val="24"/>
        </w:rPr>
        <w:t xml:space="preserve"> all</w:t>
      </w:r>
      <w:r w:rsidR="00CD12F3" w:rsidRPr="009A1F54">
        <w:rPr>
          <w:rFonts w:cstheme="minorHAnsi"/>
          <w:iCs/>
          <w:color w:val="000000"/>
          <w:sz w:val="24"/>
          <w:szCs w:val="24"/>
        </w:rPr>
        <w:t xml:space="preserve"> locum staff</w:t>
      </w:r>
      <w:r w:rsidR="00253654" w:rsidRPr="009A1F54">
        <w:rPr>
          <w:rFonts w:cstheme="minorHAnsi"/>
          <w:iCs/>
          <w:color w:val="000000"/>
          <w:sz w:val="24"/>
          <w:szCs w:val="24"/>
        </w:rPr>
        <w:t>.</w:t>
      </w:r>
    </w:p>
    <w:p w14:paraId="2EC9EC68" w14:textId="386DA1C5" w:rsidR="00B34ED9" w:rsidRPr="00FF2935" w:rsidRDefault="00366E58" w:rsidP="00FF2935">
      <w:pPr>
        <w:pStyle w:val="ListParagraph"/>
        <w:numPr>
          <w:ilvl w:val="0"/>
          <w:numId w:val="4"/>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E</w:t>
      </w:r>
      <w:r w:rsidR="006D4FBA" w:rsidRPr="00A54E14">
        <w:rPr>
          <w:rFonts w:cstheme="minorHAnsi"/>
          <w:color w:val="000000"/>
          <w:sz w:val="24"/>
          <w:szCs w:val="24"/>
        </w:rPr>
        <w:t>nsure that clients are referred to a participating pharmacy or other appropriate service if the accredited pharmacist is</w:t>
      </w:r>
      <w:r w:rsidRPr="00A54E14">
        <w:rPr>
          <w:rFonts w:cstheme="minorHAnsi"/>
          <w:color w:val="000000"/>
          <w:sz w:val="24"/>
          <w:szCs w:val="24"/>
        </w:rPr>
        <w:t xml:space="preserve"> absent. P</w:t>
      </w:r>
      <w:r w:rsidR="006D4FBA" w:rsidRPr="00A54E14">
        <w:rPr>
          <w:rFonts w:cstheme="minorHAnsi"/>
          <w:color w:val="000000"/>
          <w:sz w:val="24"/>
          <w:szCs w:val="24"/>
        </w:rPr>
        <w:t xml:space="preserve">articipating pharmacies </w:t>
      </w:r>
      <w:r w:rsidRPr="00A54E14">
        <w:rPr>
          <w:rFonts w:cstheme="minorHAnsi"/>
          <w:color w:val="000000"/>
          <w:sz w:val="24"/>
          <w:szCs w:val="24"/>
        </w:rPr>
        <w:t xml:space="preserve">are on the </w:t>
      </w:r>
      <w:r w:rsidRPr="00A54E14">
        <w:rPr>
          <w:rFonts w:cstheme="minorHAnsi"/>
          <w:color w:val="000000"/>
          <w:sz w:val="24"/>
          <w:szCs w:val="24"/>
        </w:rPr>
        <w:lastRenderedPageBreak/>
        <w:t>Bucks</w:t>
      </w:r>
      <w:r w:rsidR="008A5802" w:rsidRPr="00A54E14">
        <w:rPr>
          <w:rFonts w:cstheme="minorHAnsi"/>
          <w:color w:val="000000"/>
          <w:sz w:val="24"/>
          <w:szCs w:val="24"/>
        </w:rPr>
        <w:t xml:space="preserve"> sexual health website</w:t>
      </w:r>
      <w:r w:rsidRPr="00A54E14">
        <w:rPr>
          <w:rFonts w:cstheme="minorHAnsi"/>
          <w:color w:val="000000"/>
          <w:sz w:val="24"/>
          <w:szCs w:val="24"/>
        </w:rPr>
        <w:t xml:space="preserve"> </w:t>
      </w:r>
      <w:hyperlink r:id="rId19" w:history="1">
        <w:r w:rsidR="002423E8" w:rsidRPr="00A54E14">
          <w:rPr>
            <w:rStyle w:val="Hyperlink"/>
            <w:rFonts w:cstheme="minorHAnsi"/>
            <w:sz w:val="24"/>
            <w:szCs w:val="24"/>
          </w:rPr>
          <w:t>https://sexualhealthbucks.nhs.uk/service-finder/?filter=emergency-contraception</w:t>
        </w:r>
      </w:hyperlink>
      <w:r w:rsidR="002423E8" w:rsidRPr="00A54E14">
        <w:rPr>
          <w:rFonts w:cstheme="minorHAnsi"/>
          <w:sz w:val="24"/>
          <w:szCs w:val="24"/>
        </w:rPr>
        <w:t xml:space="preserve"> </w:t>
      </w:r>
    </w:p>
    <w:p w14:paraId="15A84FE0" w14:textId="77777777" w:rsidR="00B34ED9" w:rsidRPr="00B34ED9" w:rsidRDefault="00B34ED9" w:rsidP="00B34ED9">
      <w:pPr>
        <w:numPr>
          <w:ilvl w:val="0"/>
          <w:numId w:val="20"/>
        </w:numPr>
        <w:spacing w:after="0"/>
        <w:jc w:val="both"/>
        <w:rPr>
          <w:rFonts w:ascii="Calibri" w:hAnsi="Calibri" w:cs="Arial"/>
          <w:sz w:val="24"/>
          <w:szCs w:val="24"/>
        </w:rPr>
      </w:pPr>
      <w:r w:rsidRPr="00B34ED9">
        <w:rPr>
          <w:rFonts w:ascii="Calibri" w:hAnsi="Calibri" w:cs="Arial"/>
          <w:sz w:val="24"/>
          <w:szCs w:val="24"/>
        </w:rPr>
        <w:t xml:space="preserve">Ensure a standard operating procedure is in place for this service. </w:t>
      </w:r>
    </w:p>
    <w:p w14:paraId="7C101872" w14:textId="77777777" w:rsidR="00145418" w:rsidRDefault="00145418" w:rsidP="00145418">
      <w:pPr>
        <w:pStyle w:val="ListParagraph"/>
        <w:numPr>
          <w:ilvl w:val="0"/>
          <w:numId w:val="20"/>
        </w:numPr>
        <w:autoSpaceDE w:val="0"/>
        <w:autoSpaceDN w:val="0"/>
        <w:adjustRightInd w:val="0"/>
        <w:spacing w:after="0"/>
        <w:jc w:val="both"/>
        <w:rPr>
          <w:rFonts w:cstheme="minorHAnsi"/>
          <w:color w:val="000000"/>
          <w:sz w:val="24"/>
          <w:szCs w:val="24"/>
        </w:rPr>
      </w:pPr>
      <w:r w:rsidRPr="00A54E14">
        <w:rPr>
          <w:rFonts w:cstheme="minorHAnsi"/>
          <w:color w:val="000000"/>
          <w:sz w:val="24"/>
          <w:szCs w:val="24"/>
        </w:rPr>
        <w:t>Share relevant information with other health care professionals and agencies, in line with locally determined confidentiality arrangements, including, where appropriate, the need for the permission of the client to share the information.</w:t>
      </w:r>
    </w:p>
    <w:p w14:paraId="1086B8B7" w14:textId="77777777" w:rsidR="00145418" w:rsidRPr="00B34ED9" w:rsidRDefault="00145418" w:rsidP="00145418">
      <w:pPr>
        <w:numPr>
          <w:ilvl w:val="0"/>
          <w:numId w:val="20"/>
        </w:numPr>
        <w:spacing w:after="0"/>
        <w:jc w:val="both"/>
        <w:rPr>
          <w:rFonts w:ascii="Calibri" w:hAnsi="Calibri" w:cs="Arial"/>
          <w:sz w:val="24"/>
          <w:szCs w:val="24"/>
        </w:rPr>
      </w:pPr>
      <w:r w:rsidRPr="00B34ED9">
        <w:rPr>
          <w:rFonts w:ascii="Calibri" w:hAnsi="Calibri" w:cs="Arial"/>
          <w:sz w:val="24"/>
          <w:szCs w:val="24"/>
        </w:rPr>
        <w:t>Gain informed consent before sharing any relevant information with other health care professionals and agencies in line with locally determined confidentiality arrangements.</w:t>
      </w:r>
    </w:p>
    <w:p w14:paraId="521204CB" w14:textId="77777777" w:rsidR="00B34ED9" w:rsidRPr="00A54E14" w:rsidRDefault="00B34ED9" w:rsidP="00B34ED9">
      <w:pPr>
        <w:pStyle w:val="ListParagraph"/>
        <w:autoSpaceDE w:val="0"/>
        <w:autoSpaceDN w:val="0"/>
        <w:adjustRightInd w:val="0"/>
        <w:spacing w:after="0"/>
        <w:ind w:left="714"/>
        <w:jc w:val="both"/>
        <w:rPr>
          <w:rFonts w:cstheme="minorHAnsi"/>
          <w:color w:val="000000"/>
          <w:sz w:val="24"/>
          <w:szCs w:val="24"/>
        </w:rPr>
      </w:pPr>
    </w:p>
    <w:p w14:paraId="420DB87D" w14:textId="77777777" w:rsidR="006D4FBA" w:rsidRPr="00A54E14" w:rsidRDefault="006D4FBA" w:rsidP="00AA0F7A">
      <w:pPr>
        <w:pStyle w:val="ListParagraph"/>
        <w:autoSpaceDE w:val="0"/>
        <w:autoSpaceDN w:val="0"/>
        <w:adjustRightInd w:val="0"/>
        <w:spacing w:after="0"/>
        <w:jc w:val="both"/>
        <w:rPr>
          <w:rFonts w:cstheme="minorHAnsi"/>
          <w:color w:val="000000"/>
          <w:sz w:val="24"/>
          <w:szCs w:val="24"/>
        </w:rPr>
      </w:pPr>
    </w:p>
    <w:p w14:paraId="236B7DBC" w14:textId="77777777" w:rsidR="006D4FBA" w:rsidRPr="00A54E14" w:rsidRDefault="00066A26" w:rsidP="00AA0F7A">
      <w:pPr>
        <w:autoSpaceDE w:val="0"/>
        <w:autoSpaceDN w:val="0"/>
        <w:adjustRightInd w:val="0"/>
        <w:spacing w:after="0"/>
        <w:ind w:left="357"/>
        <w:jc w:val="both"/>
        <w:rPr>
          <w:rFonts w:cstheme="minorHAnsi"/>
          <w:b/>
          <w:i/>
          <w:color w:val="000000"/>
          <w:sz w:val="24"/>
          <w:szCs w:val="24"/>
        </w:rPr>
      </w:pPr>
      <w:r w:rsidRPr="00A54E14">
        <w:rPr>
          <w:rFonts w:cstheme="minorHAnsi"/>
          <w:b/>
          <w:i/>
          <w:color w:val="000000"/>
          <w:sz w:val="24"/>
          <w:szCs w:val="24"/>
        </w:rPr>
        <w:t>3</w:t>
      </w:r>
      <w:r w:rsidR="006D4FBA" w:rsidRPr="00A54E14">
        <w:rPr>
          <w:rFonts w:cstheme="minorHAnsi"/>
          <w:b/>
          <w:i/>
          <w:color w:val="000000"/>
          <w:sz w:val="24"/>
          <w:szCs w:val="24"/>
        </w:rPr>
        <w:t>.5</w:t>
      </w:r>
      <w:r w:rsidR="006D4FBA" w:rsidRPr="00A54E14">
        <w:rPr>
          <w:rFonts w:cstheme="minorHAnsi"/>
          <w:b/>
          <w:i/>
          <w:color w:val="000000"/>
          <w:sz w:val="24"/>
          <w:szCs w:val="24"/>
        </w:rPr>
        <w:tab/>
        <w:t>Safeguarding</w:t>
      </w:r>
    </w:p>
    <w:p w14:paraId="6DC36578" w14:textId="452911A5" w:rsidR="006D4FBA" w:rsidRPr="00A54E14" w:rsidRDefault="00FB7EFF" w:rsidP="000838EE">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All p</w:t>
      </w:r>
      <w:r w:rsidR="006D4FBA" w:rsidRPr="00A54E14">
        <w:rPr>
          <w:rFonts w:cstheme="minorHAnsi"/>
          <w:color w:val="000000"/>
          <w:sz w:val="24"/>
          <w:szCs w:val="24"/>
        </w:rPr>
        <w:t xml:space="preserve">harmacy service protocols should reflect national and local child and </w:t>
      </w:r>
      <w:r w:rsidRPr="00A54E14">
        <w:rPr>
          <w:rFonts w:cstheme="minorHAnsi"/>
          <w:color w:val="000000"/>
          <w:sz w:val="24"/>
          <w:szCs w:val="24"/>
        </w:rPr>
        <w:t>adult protection guideline</w:t>
      </w:r>
      <w:r w:rsidR="00066CD4" w:rsidRPr="00A54E14">
        <w:rPr>
          <w:rFonts w:cstheme="minorHAnsi"/>
          <w:color w:val="000000"/>
          <w:sz w:val="24"/>
          <w:szCs w:val="24"/>
        </w:rPr>
        <w:t>s</w:t>
      </w:r>
      <w:r w:rsidRPr="00A54E14">
        <w:rPr>
          <w:rFonts w:cstheme="minorHAnsi"/>
          <w:color w:val="000000"/>
          <w:sz w:val="24"/>
          <w:szCs w:val="24"/>
        </w:rPr>
        <w:t xml:space="preserve"> and the</w:t>
      </w:r>
      <w:r w:rsidR="006D4FBA" w:rsidRPr="00A54E14">
        <w:rPr>
          <w:rFonts w:cstheme="minorHAnsi"/>
          <w:color w:val="000000"/>
          <w:sz w:val="24"/>
          <w:szCs w:val="24"/>
        </w:rPr>
        <w:t xml:space="preserve"> pharmacy has a duty to ensure that pharmacists and staff involved in the provision of the service have relevant knowledge </w:t>
      </w:r>
      <w:r w:rsidR="006E15A0" w:rsidRPr="00A54E14">
        <w:rPr>
          <w:rFonts w:cstheme="minorHAnsi"/>
          <w:color w:val="000000"/>
          <w:sz w:val="24"/>
          <w:szCs w:val="24"/>
        </w:rPr>
        <w:t>and are appropriately trained</w:t>
      </w:r>
      <w:r w:rsidR="00B73952" w:rsidRPr="00A54E14">
        <w:rPr>
          <w:rFonts w:cstheme="minorHAnsi"/>
          <w:color w:val="000000"/>
          <w:sz w:val="24"/>
          <w:szCs w:val="24"/>
        </w:rPr>
        <w:t xml:space="preserve"> in Safeguarding Children and Vulnerable Adults through </w:t>
      </w:r>
      <w:r w:rsidR="00C061A5" w:rsidRPr="00A54E14">
        <w:rPr>
          <w:rFonts w:cstheme="minorHAnsi"/>
          <w:color w:val="000000"/>
          <w:sz w:val="24"/>
          <w:szCs w:val="24"/>
        </w:rPr>
        <w:t>the Centre for Pharmacy Postgraduate Education (</w:t>
      </w:r>
      <w:r w:rsidR="00B73952" w:rsidRPr="00A54E14">
        <w:rPr>
          <w:rFonts w:cstheme="minorHAnsi"/>
          <w:color w:val="000000"/>
          <w:sz w:val="24"/>
          <w:szCs w:val="24"/>
        </w:rPr>
        <w:t>CPPE</w:t>
      </w:r>
      <w:r w:rsidR="00C061A5" w:rsidRPr="00A54E14">
        <w:rPr>
          <w:rFonts w:cstheme="minorHAnsi"/>
          <w:color w:val="000000"/>
          <w:sz w:val="24"/>
          <w:szCs w:val="24"/>
        </w:rPr>
        <w:t>)</w:t>
      </w:r>
      <w:r w:rsidR="00B73952" w:rsidRPr="00A54E14">
        <w:rPr>
          <w:rFonts w:cstheme="minorHAnsi"/>
          <w:color w:val="000000"/>
          <w:sz w:val="24"/>
          <w:szCs w:val="24"/>
        </w:rPr>
        <w:t xml:space="preserve"> training</w:t>
      </w:r>
      <w:r w:rsidR="006E15A0" w:rsidRPr="00A54E14">
        <w:rPr>
          <w:rFonts w:cstheme="minorHAnsi"/>
          <w:color w:val="000000"/>
          <w:sz w:val="24"/>
          <w:szCs w:val="24"/>
        </w:rPr>
        <w:t>.</w:t>
      </w:r>
    </w:p>
    <w:p w14:paraId="01195305" w14:textId="77777777" w:rsidR="000838EE" w:rsidRDefault="000838EE" w:rsidP="000838EE">
      <w:pPr>
        <w:autoSpaceDE w:val="0"/>
        <w:autoSpaceDN w:val="0"/>
        <w:adjustRightInd w:val="0"/>
        <w:spacing w:after="0"/>
        <w:jc w:val="both"/>
        <w:rPr>
          <w:rFonts w:cstheme="minorHAnsi"/>
          <w:color w:val="000000"/>
          <w:sz w:val="24"/>
          <w:szCs w:val="24"/>
        </w:rPr>
      </w:pPr>
    </w:p>
    <w:p w14:paraId="4C059A9D" w14:textId="77777777" w:rsidR="00A369B1" w:rsidRPr="00A54E14" w:rsidRDefault="0098779C" w:rsidP="00A369B1">
      <w:pPr>
        <w:spacing w:after="0"/>
        <w:jc w:val="both"/>
        <w:rPr>
          <w:rFonts w:cstheme="minorHAnsi"/>
          <w:color w:val="000000"/>
          <w:sz w:val="24"/>
          <w:szCs w:val="24"/>
        </w:rPr>
      </w:pPr>
      <w:r w:rsidRPr="4FAE80CB">
        <w:rPr>
          <w:color w:val="000000" w:themeColor="text1"/>
          <w:sz w:val="24"/>
          <w:szCs w:val="24"/>
        </w:rPr>
        <w:t xml:space="preserve">All under 18’s must be </w:t>
      </w:r>
      <w:r w:rsidR="00EB135C">
        <w:rPr>
          <w:color w:val="000000" w:themeColor="text1"/>
          <w:sz w:val="24"/>
          <w:szCs w:val="24"/>
        </w:rPr>
        <w:t xml:space="preserve">assessed using the CSE checklist, included on </w:t>
      </w:r>
      <w:proofErr w:type="spellStart"/>
      <w:r w:rsidR="00946095">
        <w:rPr>
          <w:color w:val="000000" w:themeColor="text1"/>
          <w:sz w:val="24"/>
          <w:szCs w:val="24"/>
        </w:rPr>
        <w:t>P</w:t>
      </w:r>
      <w:r w:rsidR="00EB135C">
        <w:rPr>
          <w:color w:val="000000" w:themeColor="text1"/>
          <w:sz w:val="24"/>
          <w:szCs w:val="24"/>
        </w:rPr>
        <w:t>harm</w:t>
      </w:r>
      <w:r w:rsidR="00E02F2F">
        <w:rPr>
          <w:color w:val="000000" w:themeColor="text1"/>
          <w:sz w:val="24"/>
          <w:szCs w:val="24"/>
        </w:rPr>
        <w:t>O</w:t>
      </w:r>
      <w:r w:rsidR="00EB135C">
        <w:rPr>
          <w:color w:val="000000" w:themeColor="text1"/>
          <w:sz w:val="24"/>
          <w:szCs w:val="24"/>
        </w:rPr>
        <w:t>utcomes</w:t>
      </w:r>
      <w:proofErr w:type="spellEnd"/>
      <w:r w:rsidRPr="4FAE80CB">
        <w:rPr>
          <w:color w:val="000000" w:themeColor="text1"/>
          <w:sz w:val="24"/>
          <w:szCs w:val="24"/>
        </w:rPr>
        <w:t>.  Those at high risk for example, from child sexual exploitation (CSE)</w:t>
      </w:r>
      <w:r w:rsidR="00A369B1">
        <w:rPr>
          <w:color w:val="000000" w:themeColor="text1"/>
          <w:sz w:val="24"/>
          <w:szCs w:val="24"/>
        </w:rPr>
        <w:t xml:space="preserve"> or</w:t>
      </w:r>
      <w:r w:rsidRPr="4FAE80CB">
        <w:rPr>
          <w:color w:val="000000" w:themeColor="text1"/>
          <w:sz w:val="24"/>
          <w:szCs w:val="24"/>
        </w:rPr>
        <w:t xml:space="preserve"> those with drug and alcohol related issues should be flagged on the </w:t>
      </w:r>
      <w:proofErr w:type="spellStart"/>
      <w:r w:rsidRPr="4FAE80CB">
        <w:rPr>
          <w:color w:val="000000" w:themeColor="text1"/>
          <w:sz w:val="24"/>
          <w:szCs w:val="24"/>
        </w:rPr>
        <w:t>PharmOutcomes</w:t>
      </w:r>
      <w:proofErr w:type="spellEnd"/>
      <w:r w:rsidRPr="4FAE80CB">
        <w:rPr>
          <w:color w:val="000000" w:themeColor="text1"/>
          <w:sz w:val="24"/>
          <w:szCs w:val="24"/>
        </w:rPr>
        <w:t xml:space="preserve"> system.</w:t>
      </w:r>
      <w:r w:rsidR="5DCF71CC" w:rsidRPr="4FAE80CB">
        <w:rPr>
          <w:color w:val="000000" w:themeColor="text1"/>
          <w:sz w:val="24"/>
          <w:szCs w:val="24"/>
        </w:rPr>
        <w:t xml:space="preserve">  More information</w:t>
      </w:r>
      <w:r w:rsidR="008C737D">
        <w:rPr>
          <w:color w:val="000000" w:themeColor="text1"/>
          <w:sz w:val="24"/>
          <w:szCs w:val="24"/>
        </w:rPr>
        <w:t xml:space="preserve"> on CSE</w:t>
      </w:r>
      <w:r w:rsidR="5DCF71CC" w:rsidRPr="4FAE80CB">
        <w:rPr>
          <w:color w:val="000000" w:themeColor="text1"/>
          <w:sz w:val="24"/>
          <w:szCs w:val="24"/>
        </w:rPr>
        <w:t xml:space="preserve"> can be found on </w:t>
      </w:r>
      <w:hyperlink r:id="rId20">
        <w:r w:rsidR="5DCF71CC" w:rsidRPr="4FAE80CB">
          <w:rPr>
            <w:rStyle w:val="Hyperlink"/>
            <w:sz w:val="24"/>
            <w:szCs w:val="24"/>
          </w:rPr>
          <w:t>https://sexualhealthbucks.nhs.uk/professionals/safeguarding/</w:t>
        </w:r>
      </w:hyperlink>
      <w:r w:rsidR="5DCF71CC" w:rsidRPr="4FAE80CB">
        <w:rPr>
          <w:color w:val="000000" w:themeColor="text1"/>
          <w:sz w:val="24"/>
          <w:szCs w:val="24"/>
        </w:rPr>
        <w:t xml:space="preserve"> </w:t>
      </w:r>
      <w:r w:rsidR="00A369B1">
        <w:rPr>
          <w:color w:val="000000" w:themeColor="text1"/>
          <w:sz w:val="24"/>
          <w:szCs w:val="24"/>
        </w:rPr>
        <w:t xml:space="preserve"> and </w:t>
      </w:r>
      <w:hyperlink r:id="rId21" w:history="1">
        <w:r w:rsidR="00A369B1" w:rsidRPr="00A54E14">
          <w:rPr>
            <w:rStyle w:val="Hyperlink"/>
            <w:rFonts w:cstheme="minorHAnsi"/>
            <w:sz w:val="24"/>
            <w:szCs w:val="24"/>
          </w:rPr>
          <w:t>https://www.buckssafeguarding.org.uk/childrenpartnership/parent-and-carers/sexual-exploitation/</w:t>
        </w:r>
      </w:hyperlink>
    </w:p>
    <w:p w14:paraId="242937AB" w14:textId="77777777" w:rsidR="003B41F2" w:rsidRDefault="003B41F2" w:rsidP="0027580D">
      <w:pPr>
        <w:spacing w:after="0"/>
        <w:jc w:val="both"/>
        <w:rPr>
          <w:rFonts w:eastAsia="Times New Roman" w:cstheme="minorHAnsi"/>
          <w:sz w:val="24"/>
          <w:szCs w:val="24"/>
        </w:rPr>
      </w:pPr>
      <w:bookmarkStart w:id="0" w:name="_Hlk62824251"/>
    </w:p>
    <w:p w14:paraId="33B5E26F" w14:textId="071D1ED8" w:rsidR="006E15A0" w:rsidRDefault="00077FD4" w:rsidP="0027580D">
      <w:pPr>
        <w:spacing w:after="0"/>
        <w:jc w:val="both"/>
        <w:rPr>
          <w:rFonts w:eastAsia="Times New Roman" w:cstheme="minorHAnsi"/>
          <w:sz w:val="24"/>
          <w:szCs w:val="24"/>
        </w:rPr>
      </w:pPr>
      <w:r>
        <w:rPr>
          <w:rFonts w:eastAsia="Times New Roman" w:cstheme="minorHAnsi"/>
          <w:sz w:val="24"/>
          <w:szCs w:val="24"/>
        </w:rPr>
        <w:t xml:space="preserve">The provider will </w:t>
      </w:r>
      <w:r w:rsidR="006E15A0" w:rsidRPr="00A54E14">
        <w:rPr>
          <w:rFonts w:eastAsia="Times New Roman" w:cstheme="minorHAnsi"/>
          <w:sz w:val="24"/>
          <w:szCs w:val="24"/>
        </w:rPr>
        <w:t xml:space="preserve">abide by the legislation on safeguarding (children and adults).  This includes the safeguarding policies operated by Buckinghamshire Safeguarding </w:t>
      </w:r>
      <w:r w:rsidR="00833872" w:rsidRPr="00A54E14">
        <w:rPr>
          <w:rFonts w:eastAsia="Times New Roman" w:cstheme="minorHAnsi"/>
          <w:sz w:val="24"/>
          <w:szCs w:val="24"/>
        </w:rPr>
        <w:t xml:space="preserve">Children </w:t>
      </w:r>
      <w:r w:rsidR="00B73952" w:rsidRPr="00A54E14">
        <w:rPr>
          <w:rFonts w:eastAsia="Times New Roman" w:cstheme="minorHAnsi"/>
          <w:sz w:val="24"/>
          <w:szCs w:val="24"/>
        </w:rPr>
        <w:t>Partnership</w:t>
      </w:r>
      <w:r w:rsidR="006E15A0" w:rsidRPr="00A54E14">
        <w:rPr>
          <w:rFonts w:eastAsia="Times New Roman" w:cstheme="minorHAnsi"/>
          <w:sz w:val="24"/>
          <w:szCs w:val="24"/>
        </w:rPr>
        <w:t xml:space="preserve">. </w:t>
      </w:r>
      <w:r w:rsidR="00B73952" w:rsidRPr="00A54E14">
        <w:rPr>
          <w:rFonts w:eastAsia="Times New Roman" w:cstheme="minorHAnsi"/>
          <w:sz w:val="24"/>
          <w:szCs w:val="24"/>
        </w:rPr>
        <w:t xml:space="preserve"> </w:t>
      </w:r>
      <w:bookmarkStart w:id="1" w:name="_Hlk61012545"/>
      <w:r w:rsidR="00AF590A" w:rsidRPr="00A54E14">
        <w:fldChar w:fldCharType="begin"/>
      </w:r>
      <w:r w:rsidR="00AF590A" w:rsidRPr="00A54E14">
        <w:rPr>
          <w:rFonts w:cstheme="minorHAnsi"/>
          <w:sz w:val="24"/>
          <w:szCs w:val="24"/>
        </w:rPr>
        <w:instrText xml:space="preserve"> HYPERLINK "http://www.buckssafeguarding.org.uk" </w:instrText>
      </w:r>
      <w:r w:rsidR="00AF590A" w:rsidRPr="00A54E14">
        <w:fldChar w:fldCharType="separate"/>
      </w:r>
      <w:r w:rsidR="00B73952" w:rsidRPr="00A54E14">
        <w:rPr>
          <w:rStyle w:val="Hyperlink"/>
          <w:rFonts w:eastAsia="Calibri" w:cstheme="minorHAnsi"/>
          <w:sz w:val="24"/>
          <w:szCs w:val="24"/>
        </w:rPr>
        <w:t>www.buckssafeguarding.org.uk</w:t>
      </w:r>
      <w:r w:rsidR="00AF590A" w:rsidRPr="00A54E14">
        <w:rPr>
          <w:rStyle w:val="Hyperlink"/>
          <w:rFonts w:eastAsia="Calibri" w:cstheme="minorHAnsi"/>
          <w:sz w:val="24"/>
          <w:szCs w:val="24"/>
        </w:rPr>
        <w:fldChar w:fldCharType="end"/>
      </w:r>
      <w:r w:rsidR="00B73952" w:rsidRPr="00A54E14">
        <w:rPr>
          <w:rFonts w:eastAsia="Calibri" w:cstheme="minorHAnsi"/>
          <w:color w:val="000000"/>
          <w:sz w:val="24"/>
          <w:szCs w:val="24"/>
        </w:rPr>
        <w:t xml:space="preserve"> </w:t>
      </w:r>
      <w:bookmarkEnd w:id="1"/>
      <w:r w:rsidR="006E15A0" w:rsidRPr="00A54E14">
        <w:rPr>
          <w:rFonts w:eastAsia="Times New Roman" w:cstheme="minorHAnsi"/>
          <w:sz w:val="24"/>
          <w:szCs w:val="24"/>
        </w:rPr>
        <w:t xml:space="preserve">This shall include understanding safeguarding referral procedures and referral pathways to </w:t>
      </w:r>
      <w:r w:rsidR="00BF6F3E" w:rsidRPr="00A54E14">
        <w:rPr>
          <w:rFonts w:eastAsia="Times New Roman" w:cstheme="minorHAnsi"/>
          <w:sz w:val="24"/>
          <w:szCs w:val="24"/>
        </w:rPr>
        <w:t>the First Response Team</w:t>
      </w:r>
      <w:r w:rsidR="00334F36" w:rsidRPr="00A54E14">
        <w:rPr>
          <w:rFonts w:eastAsia="Times New Roman" w:cstheme="minorHAnsi"/>
          <w:sz w:val="24"/>
          <w:szCs w:val="24"/>
        </w:rPr>
        <w:t xml:space="preserve"> and</w:t>
      </w:r>
      <w:r w:rsidR="008F224A" w:rsidRPr="00A54E14">
        <w:rPr>
          <w:rFonts w:eastAsia="Times New Roman" w:cstheme="minorHAnsi"/>
          <w:sz w:val="24"/>
          <w:szCs w:val="24"/>
        </w:rPr>
        <w:t>/or</w:t>
      </w:r>
      <w:r w:rsidR="00334F36" w:rsidRPr="00A54E14">
        <w:rPr>
          <w:rFonts w:eastAsia="Times New Roman" w:cstheme="minorHAnsi"/>
          <w:sz w:val="24"/>
          <w:szCs w:val="24"/>
        </w:rPr>
        <w:t xml:space="preserve"> Thames Valley Police</w:t>
      </w:r>
      <w:r w:rsidR="006E15A0" w:rsidRPr="00A54E14">
        <w:rPr>
          <w:rFonts w:eastAsia="Times New Roman" w:cstheme="minorHAnsi"/>
          <w:sz w:val="24"/>
          <w:szCs w:val="24"/>
        </w:rPr>
        <w:t>.</w:t>
      </w:r>
      <w:r w:rsidR="00504B0B">
        <w:rPr>
          <w:rFonts w:eastAsia="Times New Roman" w:cstheme="minorHAnsi"/>
          <w:sz w:val="24"/>
          <w:szCs w:val="24"/>
        </w:rPr>
        <w:t xml:space="preserve">  See appendix </w:t>
      </w:r>
      <w:r w:rsidR="009C01E6">
        <w:rPr>
          <w:rFonts w:eastAsia="Times New Roman" w:cstheme="minorHAnsi"/>
          <w:sz w:val="24"/>
          <w:szCs w:val="24"/>
        </w:rPr>
        <w:t>D</w:t>
      </w:r>
      <w:r w:rsidR="00504B0B">
        <w:rPr>
          <w:rFonts w:eastAsia="Times New Roman" w:cstheme="minorHAnsi"/>
          <w:sz w:val="24"/>
          <w:szCs w:val="24"/>
        </w:rPr>
        <w:t xml:space="preserve"> for contact details.</w:t>
      </w:r>
    </w:p>
    <w:bookmarkEnd w:id="0"/>
    <w:p w14:paraId="63BC8F91" w14:textId="45088207" w:rsidR="006D4FBA" w:rsidRPr="00A54E14" w:rsidRDefault="006D4FBA" w:rsidP="00A369B1">
      <w:pPr>
        <w:autoSpaceDE w:val="0"/>
        <w:autoSpaceDN w:val="0"/>
        <w:adjustRightInd w:val="0"/>
        <w:spacing w:after="0"/>
        <w:jc w:val="both"/>
        <w:rPr>
          <w:rFonts w:cstheme="minorHAnsi"/>
          <w:color w:val="000000"/>
          <w:sz w:val="24"/>
          <w:szCs w:val="24"/>
        </w:rPr>
      </w:pPr>
    </w:p>
    <w:p w14:paraId="24718DB1" w14:textId="62147549" w:rsidR="00847D53" w:rsidRPr="00A54E14" w:rsidRDefault="00847D53" w:rsidP="0027580D">
      <w:pPr>
        <w:autoSpaceDE w:val="0"/>
        <w:autoSpaceDN w:val="0"/>
        <w:adjustRightInd w:val="0"/>
        <w:spacing w:after="0"/>
        <w:jc w:val="both"/>
        <w:rPr>
          <w:rFonts w:cstheme="minorHAnsi"/>
          <w:sz w:val="24"/>
          <w:szCs w:val="24"/>
        </w:rPr>
      </w:pPr>
      <w:r w:rsidRPr="00A54E14">
        <w:rPr>
          <w:rFonts w:cstheme="minorHAnsi"/>
          <w:sz w:val="24"/>
          <w:szCs w:val="24"/>
        </w:rPr>
        <w:t>The service will be provided in compliance with Fraser guidance and Department of Health guidance on confidential sexual health advice and treatment for young people aged under 16 years.  If a young person is not deemed to be Fraser competent, please encourage them to involve their parents in the process. The pharmacist must ensure that child protection concerns have been considered and seek advice from the child protection team if there is any doubt. All clients under the age of 16 years should be referred to the pharmacist to ensure that they comply with Fraser Guidelines.</w:t>
      </w:r>
    </w:p>
    <w:p w14:paraId="5F2E680B" w14:textId="77777777" w:rsidR="00F95F8B" w:rsidRDefault="00F95F8B" w:rsidP="00AD428D">
      <w:pPr>
        <w:autoSpaceDE w:val="0"/>
        <w:autoSpaceDN w:val="0"/>
        <w:adjustRightInd w:val="0"/>
        <w:spacing w:after="0"/>
        <w:jc w:val="both"/>
        <w:rPr>
          <w:rFonts w:cstheme="minorHAnsi"/>
          <w:color w:val="000000"/>
          <w:sz w:val="24"/>
          <w:szCs w:val="24"/>
        </w:rPr>
      </w:pPr>
    </w:p>
    <w:p w14:paraId="53DCA64F" w14:textId="2DB3A0D9" w:rsidR="006D4FBA" w:rsidRPr="00A54E14" w:rsidRDefault="006E15A0" w:rsidP="00AD428D">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In the Fraser Guidelines, </w:t>
      </w:r>
      <w:r w:rsidR="006D4FBA" w:rsidRPr="00A54E14">
        <w:rPr>
          <w:rFonts w:cstheme="minorHAnsi"/>
          <w:color w:val="000000"/>
          <w:sz w:val="24"/>
          <w:szCs w:val="24"/>
        </w:rPr>
        <w:t>base</w:t>
      </w:r>
      <w:r w:rsidR="00FB7EFF" w:rsidRPr="00A54E14">
        <w:rPr>
          <w:rFonts w:cstheme="minorHAnsi"/>
          <w:color w:val="000000"/>
          <w:sz w:val="24"/>
          <w:szCs w:val="24"/>
        </w:rPr>
        <w:t xml:space="preserve">d on a House of Lords Ruling; a </w:t>
      </w:r>
      <w:r w:rsidR="006D4FBA" w:rsidRPr="00A54E14">
        <w:rPr>
          <w:rFonts w:cstheme="minorHAnsi"/>
          <w:color w:val="000000"/>
          <w:sz w:val="24"/>
          <w:szCs w:val="24"/>
        </w:rPr>
        <w:t>health professional can give advice or treatment to a person under 16 without parental consent pr</w:t>
      </w:r>
      <w:r w:rsidR="00253654" w:rsidRPr="00A54E14">
        <w:rPr>
          <w:rFonts w:cstheme="minorHAnsi"/>
          <w:color w:val="000000"/>
          <w:sz w:val="24"/>
          <w:szCs w:val="24"/>
        </w:rPr>
        <w:t>oviding they are satisfied that:</w:t>
      </w:r>
    </w:p>
    <w:p w14:paraId="52E50F79" w14:textId="77777777" w:rsidR="006D4FBA" w:rsidRPr="00A54E14" w:rsidRDefault="006D4FBA" w:rsidP="00AA0F7A">
      <w:pPr>
        <w:pStyle w:val="ListParagraph"/>
        <w:numPr>
          <w:ilvl w:val="0"/>
          <w:numId w:val="1"/>
        </w:numPr>
        <w:autoSpaceDE w:val="0"/>
        <w:autoSpaceDN w:val="0"/>
        <w:adjustRightInd w:val="0"/>
        <w:spacing w:after="0"/>
        <w:ind w:left="1080"/>
        <w:jc w:val="both"/>
        <w:rPr>
          <w:rFonts w:cstheme="minorHAnsi"/>
          <w:color w:val="000000"/>
          <w:sz w:val="24"/>
          <w:szCs w:val="24"/>
        </w:rPr>
      </w:pPr>
      <w:r w:rsidRPr="00A54E14">
        <w:rPr>
          <w:rFonts w:cstheme="minorHAnsi"/>
          <w:color w:val="000000"/>
          <w:sz w:val="24"/>
          <w:szCs w:val="24"/>
        </w:rPr>
        <w:t>The young pe</w:t>
      </w:r>
      <w:r w:rsidR="00253654" w:rsidRPr="00A54E14">
        <w:rPr>
          <w:rFonts w:cstheme="minorHAnsi"/>
          <w:color w:val="000000"/>
          <w:sz w:val="24"/>
          <w:szCs w:val="24"/>
        </w:rPr>
        <w:t>rson will understand the advice</w:t>
      </w:r>
    </w:p>
    <w:p w14:paraId="388F6894" w14:textId="43ABC37E" w:rsidR="006D4FBA" w:rsidRPr="00A54E14" w:rsidRDefault="006D4FBA" w:rsidP="00AA0F7A">
      <w:pPr>
        <w:pStyle w:val="ListParagraph"/>
        <w:numPr>
          <w:ilvl w:val="0"/>
          <w:numId w:val="1"/>
        </w:numPr>
        <w:autoSpaceDE w:val="0"/>
        <w:autoSpaceDN w:val="0"/>
        <w:adjustRightInd w:val="0"/>
        <w:spacing w:after="0"/>
        <w:ind w:left="1080"/>
        <w:jc w:val="both"/>
        <w:rPr>
          <w:rFonts w:cstheme="minorHAnsi"/>
          <w:color w:val="000000"/>
          <w:sz w:val="24"/>
          <w:szCs w:val="24"/>
        </w:rPr>
      </w:pPr>
      <w:r w:rsidRPr="00A54E14">
        <w:rPr>
          <w:rFonts w:cstheme="minorHAnsi"/>
          <w:color w:val="000000"/>
          <w:sz w:val="24"/>
          <w:szCs w:val="24"/>
        </w:rPr>
        <w:t xml:space="preserve">The young person cannot be persuaded to tell his or her parents or allow the </w:t>
      </w:r>
      <w:r w:rsidR="00DA7094">
        <w:rPr>
          <w:rFonts w:cstheme="minorHAnsi"/>
          <w:color w:val="000000"/>
          <w:sz w:val="24"/>
          <w:szCs w:val="24"/>
        </w:rPr>
        <w:t>practitioner</w:t>
      </w:r>
      <w:r w:rsidRPr="00A54E14">
        <w:rPr>
          <w:rFonts w:cstheme="minorHAnsi"/>
          <w:color w:val="000000"/>
          <w:sz w:val="24"/>
          <w:szCs w:val="24"/>
        </w:rPr>
        <w:t xml:space="preserve"> to tell them that they are seeking contraceptive advice</w:t>
      </w:r>
    </w:p>
    <w:p w14:paraId="07A6A198" w14:textId="1C42FE62" w:rsidR="00847D53" w:rsidRPr="00A54E14" w:rsidRDefault="006D4FBA" w:rsidP="00AA0F7A">
      <w:pPr>
        <w:pStyle w:val="ListParagraph"/>
        <w:numPr>
          <w:ilvl w:val="0"/>
          <w:numId w:val="1"/>
        </w:numPr>
        <w:autoSpaceDE w:val="0"/>
        <w:autoSpaceDN w:val="0"/>
        <w:adjustRightInd w:val="0"/>
        <w:spacing w:after="0"/>
        <w:ind w:left="1080"/>
        <w:jc w:val="both"/>
        <w:rPr>
          <w:rFonts w:cstheme="minorHAnsi"/>
          <w:color w:val="000000"/>
          <w:sz w:val="24"/>
          <w:szCs w:val="24"/>
        </w:rPr>
      </w:pPr>
      <w:r w:rsidRPr="00A54E14">
        <w:rPr>
          <w:rFonts w:cstheme="minorHAnsi"/>
          <w:color w:val="000000"/>
          <w:sz w:val="24"/>
          <w:szCs w:val="24"/>
        </w:rPr>
        <w:t xml:space="preserve">The young person is likely to begin or continue having </w:t>
      </w:r>
      <w:r w:rsidR="00D613D4">
        <w:rPr>
          <w:rFonts w:cstheme="minorHAnsi"/>
          <w:color w:val="000000"/>
          <w:sz w:val="24"/>
          <w:szCs w:val="24"/>
        </w:rPr>
        <w:t>intercourse</w:t>
      </w:r>
      <w:r w:rsidRPr="00A54E14">
        <w:rPr>
          <w:rFonts w:cstheme="minorHAnsi"/>
          <w:color w:val="000000"/>
          <w:sz w:val="24"/>
          <w:szCs w:val="24"/>
        </w:rPr>
        <w:t xml:space="preserve"> with or without contraceptive treatment</w:t>
      </w:r>
    </w:p>
    <w:p w14:paraId="70ABC483" w14:textId="1E609879" w:rsidR="006D4FBA" w:rsidRDefault="00847D53" w:rsidP="00AA0F7A">
      <w:pPr>
        <w:pStyle w:val="ListParagraph"/>
        <w:numPr>
          <w:ilvl w:val="0"/>
          <w:numId w:val="1"/>
        </w:numPr>
        <w:autoSpaceDE w:val="0"/>
        <w:autoSpaceDN w:val="0"/>
        <w:adjustRightInd w:val="0"/>
        <w:spacing w:after="0"/>
        <w:ind w:left="1080"/>
        <w:jc w:val="both"/>
        <w:rPr>
          <w:rFonts w:cstheme="minorHAnsi"/>
          <w:color w:val="000000"/>
          <w:sz w:val="24"/>
          <w:szCs w:val="24"/>
        </w:rPr>
      </w:pPr>
      <w:r w:rsidRPr="00A54E14">
        <w:rPr>
          <w:rFonts w:cstheme="minorHAnsi"/>
          <w:color w:val="000000"/>
          <w:sz w:val="24"/>
          <w:szCs w:val="24"/>
        </w:rPr>
        <w:t>T</w:t>
      </w:r>
      <w:r w:rsidR="006D4FBA" w:rsidRPr="00A54E14">
        <w:rPr>
          <w:rFonts w:cstheme="minorHAnsi"/>
          <w:color w:val="000000"/>
          <w:sz w:val="24"/>
          <w:szCs w:val="24"/>
        </w:rPr>
        <w:t>he young person's physical or mental health is likely to suffer unless he or she receives co</w:t>
      </w:r>
      <w:r w:rsidR="00253654" w:rsidRPr="00A54E14">
        <w:rPr>
          <w:rFonts w:cstheme="minorHAnsi"/>
          <w:color w:val="000000"/>
          <w:sz w:val="24"/>
          <w:szCs w:val="24"/>
        </w:rPr>
        <w:t>ntraceptive advice or treatment</w:t>
      </w:r>
      <w:r w:rsidR="00893795">
        <w:rPr>
          <w:rFonts w:cstheme="minorHAnsi"/>
          <w:color w:val="000000"/>
          <w:sz w:val="24"/>
          <w:szCs w:val="24"/>
        </w:rPr>
        <w:t>.</w:t>
      </w:r>
    </w:p>
    <w:p w14:paraId="3FD53BFB" w14:textId="656F2760" w:rsidR="0002198B" w:rsidRPr="00A54E14" w:rsidRDefault="0002198B" w:rsidP="00AA0F7A">
      <w:pPr>
        <w:pStyle w:val="ListParagraph"/>
        <w:numPr>
          <w:ilvl w:val="0"/>
          <w:numId w:val="1"/>
        </w:numPr>
        <w:autoSpaceDE w:val="0"/>
        <w:autoSpaceDN w:val="0"/>
        <w:adjustRightInd w:val="0"/>
        <w:spacing w:after="0"/>
        <w:ind w:left="1080"/>
        <w:jc w:val="both"/>
        <w:rPr>
          <w:rFonts w:cstheme="minorHAnsi"/>
          <w:color w:val="000000"/>
          <w:sz w:val="24"/>
          <w:szCs w:val="24"/>
        </w:rPr>
      </w:pPr>
      <w:r>
        <w:rPr>
          <w:rFonts w:cstheme="minorHAnsi"/>
          <w:color w:val="000000"/>
          <w:sz w:val="24"/>
          <w:szCs w:val="24"/>
        </w:rPr>
        <w:t xml:space="preserve">The young person’s best interest requires </w:t>
      </w:r>
      <w:r w:rsidR="0079045B">
        <w:rPr>
          <w:rFonts w:cstheme="minorHAnsi"/>
          <w:color w:val="000000"/>
          <w:sz w:val="24"/>
          <w:szCs w:val="24"/>
        </w:rPr>
        <w:t xml:space="preserve">the practitioner to give contraceptive advice </w:t>
      </w:r>
      <w:r w:rsidR="00A20341">
        <w:rPr>
          <w:rFonts w:cstheme="minorHAnsi"/>
          <w:color w:val="000000"/>
          <w:sz w:val="24"/>
          <w:szCs w:val="24"/>
        </w:rPr>
        <w:t>and/or</w:t>
      </w:r>
      <w:r w:rsidR="0079045B">
        <w:rPr>
          <w:rFonts w:cstheme="minorHAnsi"/>
          <w:color w:val="000000"/>
          <w:sz w:val="24"/>
          <w:szCs w:val="24"/>
        </w:rPr>
        <w:t xml:space="preserve"> </w:t>
      </w:r>
      <w:r w:rsidR="00AB5FDC">
        <w:rPr>
          <w:rFonts w:cstheme="minorHAnsi"/>
          <w:color w:val="000000"/>
          <w:sz w:val="24"/>
          <w:szCs w:val="24"/>
        </w:rPr>
        <w:t>treatment</w:t>
      </w:r>
      <w:r w:rsidR="00A20341">
        <w:rPr>
          <w:rFonts w:cstheme="minorHAnsi"/>
          <w:color w:val="000000"/>
          <w:sz w:val="24"/>
          <w:szCs w:val="24"/>
        </w:rPr>
        <w:t xml:space="preserve"> without parental consent.</w:t>
      </w:r>
    </w:p>
    <w:p w14:paraId="089ED220" w14:textId="77777777" w:rsidR="006D4FBA" w:rsidRPr="00A54E14" w:rsidRDefault="006D4FBA" w:rsidP="00AA0F7A">
      <w:pPr>
        <w:autoSpaceDE w:val="0"/>
        <w:autoSpaceDN w:val="0"/>
        <w:adjustRightInd w:val="0"/>
        <w:spacing w:after="0"/>
        <w:jc w:val="both"/>
        <w:rPr>
          <w:rFonts w:cstheme="minorHAnsi"/>
          <w:color w:val="000000"/>
          <w:sz w:val="24"/>
          <w:szCs w:val="24"/>
        </w:rPr>
      </w:pPr>
    </w:p>
    <w:p w14:paraId="0D907A6A" w14:textId="5B200CD3" w:rsidR="00915C6B" w:rsidRPr="00A54E14" w:rsidRDefault="006D4FBA" w:rsidP="00AD428D">
      <w:pPr>
        <w:autoSpaceDE w:val="0"/>
        <w:autoSpaceDN w:val="0"/>
        <w:adjustRightInd w:val="0"/>
        <w:spacing w:after="0"/>
        <w:jc w:val="both"/>
        <w:rPr>
          <w:rStyle w:val="Hyperlink"/>
          <w:rFonts w:cstheme="minorHAnsi"/>
          <w:color w:val="000000"/>
          <w:sz w:val="24"/>
          <w:szCs w:val="24"/>
          <w:u w:val="none"/>
        </w:rPr>
      </w:pPr>
      <w:r w:rsidRPr="00A54E14">
        <w:rPr>
          <w:rFonts w:cstheme="minorHAnsi"/>
          <w:color w:val="000000"/>
          <w:sz w:val="24"/>
          <w:szCs w:val="24"/>
        </w:rPr>
        <w:t xml:space="preserve">The </w:t>
      </w:r>
      <w:proofErr w:type="gramStart"/>
      <w:r w:rsidRPr="00A54E14">
        <w:rPr>
          <w:rFonts w:cstheme="minorHAnsi"/>
          <w:color w:val="000000"/>
          <w:sz w:val="24"/>
          <w:szCs w:val="24"/>
        </w:rPr>
        <w:t>cross government</w:t>
      </w:r>
      <w:proofErr w:type="gramEnd"/>
      <w:r w:rsidRPr="00A54E14">
        <w:rPr>
          <w:rFonts w:cstheme="minorHAnsi"/>
          <w:color w:val="000000"/>
          <w:sz w:val="24"/>
          <w:szCs w:val="24"/>
        </w:rPr>
        <w:t xml:space="preserve"> guidance on child protection, Working Togethe</w:t>
      </w:r>
      <w:r w:rsidR="00FB7EFF" w:rsidRPr="00A54E14">
        <w:rPr>
          <w:rFonts w:cstheme="minorHAnsi"/>
          <w:color w:val="000000"/>
          <w:sz w:val="24"/>
          <w:szCs w:val="24"/>
        </w:rPr>
        <w:t xml:space="preserve">r to Safeguard Children, </w:t>
      </w:r>
      <w:r w:rsidRPr="00A54E14">
        <w:rPr>
          <w:rFonts w:cstheme="minorHAnsi"/>
          <w:color w:val="000000"/>
          <w:sz w:val="24"/>
          <w:szCs w:val="24"/>
        </w:rPr>
        <w:t xml:space="preserve">is available at </w:t>
      </w:r>
      <w:hyperlink r:id="rId22" w:history="1">
        <w:r w:rsidR="002423E8" w:rsidRPr="00A54E14">
          <w:rPr>
            <w:rStyle w:val="Hyperlink"/>
            <w:rFonts w:cstheme="minorHAnsi"/>
            <w:sz w:val="24"/>
            <w:szCs w:val="24"/>
          </w:rPr>
          <w:t>www.workingtogetheronline.co.uk/index.html</w:t>
        </w:r>
      </w:hyperlink>
      <w:r w:rsidR="00915C6B" w:rsidRPr="00A54E14">
        <w:rPr>
          <w:rStyle w:val="Hyperlink"/>
          <w:rFonts w:cstheme="minorHAnsi"/>
          <w:sz w:val="24"/>
          <w:szCs w:val="24"/>
        </w:rPr>
        <w:t xml:space="preserve"> </w:t>
      </w:r>
    </w:p>
    <w:p w14:paraId="7F951C23" w14:textId="77777777" w:rsidR="007B5DA3" w:rsidRPr="00A54E14" w:rsidRDefault="007B5DA3" w:rsidP="00AA0F7A">
      <w:pPr>
        <w:autoSpaceDE w:val="0"/>
        <w:autoSpaceDN w:val="0"/>
        <w:adjustRightInd w:val="0"/>
        <w:spacing w:after="0"/>
        <w:jc w:val="both"/>
        <w:rPr>
          <w:rFonts w:cstheme="minorHAnsi"/>
          <w:color w:val="000000"/>
          <w:sz w:val="24"/>
          <w:szCs w:val="24"/>
        </w:rPr>
      </w:pPr>
    </w:p>
    <w:p w14:paraId="22A8CBE7" w14:textId="3D150780" w:rsidR="008D7B16" w:rsidRPr="001663FA" w:rsidRDefault="008D7B16" w:rsidP="008D7B16">
      <w:pPr>
        <w:spacing w:after="0"/>
        <w:jc w:val="both"/>
        <w:rPr>
          <w:rFonts w:eastAsia="Times New Roman"/>
          <w:sz w:val="24"/>
          <w:szCs w:val="24"/>
        </w:rPr>
      </w:pPr>
      <w:r w:rsidRPr="4229C370">
        <w:rPr>
          <w:rFonts w:eastAsia="Times New Roman"/>
          <w:sz w:val="24"/>
          <w:szCs w:val="24"/>
        </w:rPr>
        <w:t xml:space="preserve">The </w:t>
      </w:r>
      <w:r w:rsidR="009B57FD" w:rsidRPr="4229C370">
        <w:rPr>
          <w:rFonts w:eastAsia="Times New Roman"/>
          <w:sz w:val="24"/>
          <w:szCs w:val="24"/>
        </w:rPr>
        <w:t>Provider</w:t>
      </w:r>
      <w:r w:rsidRPr="4229C370">
        <w:rPr>
          <w:rFonts w:eastAsia="Times New Roman"/>
          <w:sz w:val="24"/>
          <w:szCs w:val="24"/>
        </w:rPr>
        <w:t xml:space="preserve"> will ensure that all staff working on this specification have had a satisfactory </w:t>
      </w:r>
      <w:r w:rsidR="006C7DF8">
        <w:rPr>
          <w:rFonts w:eastAsia="Times New Roman"/>
          <w:sz w:val="24"/>
          <w:szCs w:val="24"/>
        </w:rPr>
        <w:t xml:space="preserve">enhanced </w:t>
      </w:r>
      <w:r w:rsidRPr="4229C370">
        <w:rPr>
          <w:rFonts w:eastAsia="Times New Roman"/>
          <w:sz w:val="24"/>
          <w:szCs w:val="24"/>
        </w:rPr>
        <w:t>Disclosure and Barring Service</w:t>
      </w:r>
      <w:r w:rsidRPr="4229C370">
        <w:rPr>
          <w:rStyle w:val="FootnoteReference"/>
          <w:rFonts w:eastAsia="Times New Roman"/>
          <w:sz w:val="24"/>
          <w:szCs w:val="24"/>
        </w:rPr>
        <w:footnoteReference w:id="2"/>
      </w:r>
      <w:r w:rsidRPr="4229C370">
        <w:rPr>
          <w:rFonts w:eastAsia="Times New Roman"/>
          <w:sz w:val="24"/>
          <w:szCs w:val="24"/>
        </w:rPr>
        <w:t xml:space="preserve"> (DBS) check. A DBS check is required</w:t>
      </w:r>
      <w:r w:rsidR="001663FA">
        <w:rPr>
          <w:rFonts w:eastAsia="Times New Roman"/>
          <w:sz w:val="24"/>
          <w:szCs w:val="24"/>
        </w:rPr>
        <w:t xml:space="preserve"> due to </w:t>
      </w:r>
      <w:proofErr w:type="gramStart"/>
      <w:r w:rsidR="001663FA">
        <w:rPr>
          <w:rFonts w:eastAsia="Times New Roman"/>
          <w:sz w:val="24"/>
          <w:szCs w:val="24"/>
        </w:rPr>
        <w:t>one to one</w:t>
      </w:r>
      <w:proofErr w:type="gramEnd"/>
      <w:r w:rsidR="001663FA">
        <w:rPr>
          <w:rFonts w:eastAsia="Times New Roman"/>
          <w:sz w:val="24"/>
          <w:szCs w:val="24"/>
        </w:rPr>
        <w:t xml:space="preserve"> work with clients under 18 years.</w:t>
      </w:r>
      <w:r w:rsidRPr="4229C370">
        <w:rPr>
          <w:rFonts w:eastAsia="Times New Roman"/>
          <w:sz w:val="24"/>
          <w:szCs w:val="24"/>
        </w:rPr>
        <w:t xml:space="preserve"> </w:t>
      </w:r>
      <w:r w:rsidR="001663FA">
        <w:rPr>
          <w:rFonts w:eastAsia="Times New Roman"/>
          <w:sz w:val="24"/>
          <w:szCs w:val="24"/>
        </w:rPr>
        <w:t xml:space="preserve"> </w:t>
      </w:r>
      <w:r w:rsidRPr="4229C370">
        <w:rPr>
          <w:rFonts w:eastAsia="Times New Roman"/>
          <w:sz w:val="24"/>
          <w:szCs w:val="24"/>
        </w:rPr>
        <w:t>Please see section 4 for more information on how the cost of a DBS can be reimbursed.</w:t>
      </w:r>
    </w:p>
    <w:p w14:paraId="218348BD" w14:textId="77777777" w:rsidR="0098779C" w:rsidRPr="00A54E14" w:rsidRDefault="0098779C" w:rsidP="00AA0F7A">
      <w:pPr>
        <w:spacing w:after="0"/>
        <w:jc w:val="both"/>
        <w:rPr>
          <w:rFonts w:cstheme="minorHAnsi"/>
          <w:color w:val="000000"/>
          <w:sz w:val="24"/>
          <w:szCs w:val="24"/>
        </w:rPr>
      </w:pPr>
    </w:p>
    <w:p w14:paraId="448A394D" w14:textId="77777777" w:rsidR="006E15A0" w:rsidRPr="00A54E14" w:rsidRDefault="00D53E1B" w:rsidP="00AA0F7A">
      <w:pPr>
        <w:autoSpaceDE w:val="0"/>
        <w:autoSpaceDN w:val="0"/>
        <w:adjustRightInd w:val="0"/>
        <w:spacing w:after="0"/>
        <w:jc w:val="both"/>
        <w:rPr>
          <w:rFonts w:cstheme="minorHAnsi"/>
          <w:b/>
          <w:i/>
          <w:iCs/>
          <w:color w:val="000000"/>
          <w:sz w:val="24"/>
          <w:szCs w:val="24"/>
        </w:rPr>
      </w:pPr>
      <w:r w:rsidRPr="00A54E14">
        <w:rPr>
          <w:rFonts w:cstheme="minorHAnsi"/>
          <w:b/>
          <w:color w:val="000000"/>
          <w:sz w:val="24"/>
          <w:szCs w:val="24"/>
        </w:rPr>
        <w:t xml:space="preserve">  </w:t>
      </w:r>
      <w:r w:rsidRPr="00A54E14">
        <w:rPr>
          <w:rFonts w:cstheme="minorHAnsi"/>
          <w:b/>
          <w:i/>
          <w:iCs/>
          <w:color w:val="000000"/>
          <w:sz w:val="24"/>
          <w:szCs w:val="24"/>
        </w:rPr>
        <w:t xml:space="preserve">    </w:t>
      </w:r>
      <w:r w:rsidR="00066A26" w:rsidRPr="00A54E14">
        <w:rPr>
          <w:rFonts w:cstheme="minorHAnsi"/>
          <w:b/>
          <w:i/>
          <w:iCs/>
          <w:color w:val="000000"/>
          <w:sz w:val="24"/>
          <w:szCs w:val="24"/>
        </w:rPr>
        <w:t xml:space="preserve">3.6 </w:t>
      </w:r>
      <w:r w:rsidR="006E15A0" w:rsidRPr="00A54E14">
        <w:rPr>
          <w:rFonts w:cstheme="minorHAnsi"/>
          <w:b/>
          <w:i/>
          <w:iCs/>
          <w:color w:val="000000"/>
          <w:sz w:val="24"/>
          <w:szCs w:val="24"/>
        </w:rPr>
        <w:t>Confidentiality</w:t>
      </w:r>
    </w:p>
    <w:p w14:paraId="05C5131F" w14:textId="507E4C10" w:rsidR="006E15A0" w:rsidRPr="00A54E14" w:rsidRDefault="006E15A0" w:rsidP="00195CF9">
      <w:pPr>
        <w:spacing w:after="0"/>
        <w:jc w:val="both"/>
        <w:rPr>
          <w:rFonts w:eastAsia="Times New Roman" w:cstheme="minorHAnsi"/>
          <w:sz w:val="24"/>
          <w:szCs w:val="24"/>
        </w:rPr>
      </w:pPr>
      <w:r w:rsidRPr="00A54E14">
        <w:rPr>
          <w:rFonts w:eastAsia="Times New Roman" w:cstheme="minorHAnsi"/>
          <w:sz w:val="24"/>
          <w:szCs w:val="24"/>
        </w:rPr>
        <w:t xml:space="preserve">All service users should be made aware </w:t>
      </w:r>
      <w:r w:rsidR="00066CD4" w:rsidRPr="00A54E14">
        <w:rPr>
          <w:rFonts w:eastAsia="Times New Roman" w:cstheme="minorHAnsi"/>
          <w:sz w:val="24"/>
          <w:szCs w:val="24"/>
        </w:rPr>
        <w:t>of their</w:t>
      </w:r>
      <w:r w:rsidRPr="00A54E14">
        <w:rPr>
          <w:rFonts w:eastAsia="Times New Roman" w:cstheme="minorHAnsi"/>
          <w:sz w:val="24"/>
          <w:szCs w:val="24"/>
        </w:rPr>
        <w:t xml:space="preserve"> right to confidentiality and that this will be respected and maintained in line with </w:t>
      </w:r>
      <w:r w:rsidR="00E255AD">
        <w:rPr>
          <w:rFonts w:eastAsia="Times New Roman" w:cstheme="minorHAnsi"/>
          <w:sz w:val="24"/>
          <w:szCs w:val="24"/>
        </w:rPr>
        <w:t>General Pharmace</w:t>
      </w:r>
      <w:r w:rsidR="005321DF">
        <w:rPr>
          <w:rFonts w:eastAsia="Times New Roman" w:cstheme="minorHAnsi"/>
          <w:sz w:val="24"/>
          <w:szCs w:val="24"/>
        </w:rPr>
        <w:t xml:space="preserve">utical Council </w:t>
      </w:r>
      <w:r w:rsidRPr="00A54E14">
        <w:rPr>
          <w:rFonts w:eastAsia="Times New Roman" w:cstheme="minorHAnsi"/>
          <w:sz w:val="24"/>
          <w:szCs w:val="24"/>
        </w:rPr>
        <w:t xml:space="preserve">and other professional bodies’ recommendations. </w:t>
      </w:r>
    </w:p>
    <w:p w14:paraId="747B3F0F" w14:textId="77777777" w:rsidR="000D3B7A" w:rsidRPr="00A54E14" w:rsidRDefault="000D3B7A" w:rsidP="00AA0F7A">
      <w:pPr>
        <w:autoSpaceDE w:val="0"/>
        <w:autoSpaceDN w:val="0"/>
        <w:adjustRightInd w:val="0"/>
        <w:spacing w:after="0"/>
        <w:jc w:val="both"/>
        <w:rPr>
          <w:rFonts w:cstheme="minorHAnsi"/>
          <w:color w:val="000000"/>
          <w:sz w:val="24"/>
          <w:szCs w:val="24"/>
        </w:rPr>
      </w:pPr>
    </w:p>
    <w:p w14:paraId="372F287F" w14:textId="77777777" w:rsidR="00930B56" w:rsidRPr="00A54E14" w:rsidRDefault="00066A26" w:rsidP="00AA0F7A">
      <w:pPr>
        <w:autoSpaceDE w:val="0"/>
        <w:autoSpaceDN w:val="0"/>
        <w:adjustRightInd w:val="0"/>
        <w:spacing w:after="0"/>
        <w:ind w:left="363"/>
        <w:jc w:val="both"/>
        <w:rPr>
          <w:rFonts w:cstheme="minorHAnsi"/>
          <w:b/>
          <w:bCs/>
          <w:i/>
          <w:color w:val="000000"/>
          <w:sz w:val="24"/>
          <w:szCs w:val="24"/>
        </w:rPr>
      </w:pPr>
      <w:r w:rsidRPr="00A54E14">
        <w:rPr>
          <w:rFonts w:cstheme="minorHAnsi"/>
          <w:b/>
          <w:bCs/>
          <w:i/>
          <w:color w:val="000000"/>
          <w:sz w:val="24"/>
          <w:szCs w:val="24"/>
        </w:rPr>
        <w:t>3.7</w:t>
      </w:r>
      <w:r w:rsidR="006D4FBA" w:rsidRPr="00A54E14">
        <w:rPr>
          <w:rFonts w:cstheme="minorHAnsi"/>
          <w:b/>
          <w:bCs/>
          <w:i/>
          <w:color w:val="000000"/>
          <w:sz w:val="24"/>
          <w:szCs w:val="24"/>
        </w:rPr>
        <w:tab/>
      </w:r>
      <w:r w:rsidR="00930B56" w:rsidRPr="00A54E14">
        <w:rPr>
          <w:rFonts w:cstheme="minorHAnsi"/>
          <w:b/>
          <w:bCs/>
          <w:i/>
          <w:color w:val="000000"/>
          <w:sz w:val="24"/>
          <w:szCs w:val="24"/>
        </w:rPr>
        <w:t>Hours of service</w:t>
      </w:r>
      <w:r w:rsidR="00C0325C" w:rsidRPr="00A54E14">
        <w:rPr>
          <w:rFonts w:cstheme="minorHAnsi"/>
          <w:b/>
          <w:bCs/>
          <w:i/>
          <w:color w:val="000000"/>
          <w:sz w:val="24"/>
          <w:szCs w:val="24"/>
        </w:rPr>
        <w:tab/>
      </w:r>
    </w:p>
    <w:p w14:paraId="27316854" w14:textId="46A2A5A3" w:rsidR="00930B56" w:rsidRPr="00A54E14" w:rsidRDefault="00930B56" w:rsidP="20CD31C3">
      <w:pPr>
        <w:autoSpaceDE w:val="0"/>
        <w:autoSpaceDN w:val="0"/>
        <w:adjustRightInd w:val="0"/>
        <w:spacing w:after="0"/>
        <w:jc w:val="both"/>
        <w:rPr>
          <w:color w:val="000000"/>
          <w:sz w:val="24"/>
          <w:szCs w:val="24"/>
        </w:rPr>
      </w:pPr>
      <w:r w:rsidRPr="20CD31C3">
        <w:rPr>
          <w:color w:val="000000" w:themeColor="text1"/>
          <w:sz w:val="24"/>
          <w:szCs w:val="24"/>
        </w:rPr>
        <w:t xml:space="preserve">During the pharmacy’s contracted opening hours, an accredited pharmacist will normally be available to provide the </w:t>
      </w:r>
      <w:r w:rsidR="1CFC1135" w:rsidRPr="20CD31C3">
        <w:rPr>
          <w:color w:val="000000" w:themeColor="text1"/>
          <w:sz w:val="24"/>
          <w:szCs w:val="24"/>
        </w:rPr>
        <w:t>EC</w:t>
      </w:r>
      <w:r w:rsidRPr="20CD31C3">
        <w:rPr>
          <w:color w:val="000000" w:themeColor="text1"/>
          <w:sz w:val="24"/>
          <w:szCs w:val="24"/>
        </w:rPr>
        <w:t xml:space="preserve"> service from the pharmacy premises on a basis that supports service aims and intended outcomes. Improved access to </w:t>
      </w:r>
      <w:r w:rsidR="1CFC1135" w:rsidRPr="20CD31C3">
        <w:rPr>
          <w:color w:val="000000" w:themeColor="text1"/>
          <w:sz w:val="24"/>
          <w:szCs w:val="24"/>
        </w:rPr>
        <w:t>EC</w:t>
      </w:r>
      <w:r w:rsidRPr="20CD31C3">
        <w:rPr>
          <w:color w:val="000000" w:themeColor="text1"/>
          <w:sz w:val="24"/>
          <w:szCs w:val="24"/>
        </w:rPr>
        <w:t xml:space="preserve"> and sexual health advice is particularly required outside of</w:t>
      </w:r>
      <w:r w:rsidR="001B5CAD" w:rsidRPr="20CD31C3">
        <w:rPr>
          <w:color w:val="000000" w:themeColor="text1"/>
          <w:sz w:val="24"/>
          <w:szCs w:val="24"/>
        </w:rPr>
        <w:t xml:space="preserve"> traditional working hours (</w:t>
      </w:r>
      <w:proofErr w:type="gramStart"/>
      <w:r w:rsidR="001B5CAD" w:rsidRPr="20CD31C3">
        <w:rPr>
          <w:color w:val="000000" w:themeColor="text1"/>
          <w:sz w:val="24"/>
          <w:szCs w:val="24"/>
        </w:rPr>
        <w:t>i</w:t>
      </w:r>
      <w:r w:rsidR="0081130A" w:rsidRPr="20CD31C3">
        <w:rPr>
          <w:color w:val="000000" w:themeColor="text1"/>
          <w:sz w:val="24"/>
          <w:szCs w:val="24"/>
        </w:rPr>
        <w:t>.</w:t>
      </w:r>
      <w:r w:rsidR="001B5CAD" w:rsidRPr="20CD31C3">
        <w:rPr>
          <w:color w:val="000000" w:themeColor="text1"/>
          <w:sz w:val="24"/>
          <w:szCs w:val="24"/>
        </w:rPr>
        <w:t>e</w:t>
      </w:r>
      <w:r w:rsidR="0081130A" w:rsidRPr="20CD31C3">
        <w:rPr>
          <w:color w:val="000000" w:themeColor="text1"/>
          <w:sz w:val="24"/>
          <w:szCs w:val="24"/>
        </w:rPr>
        <w:t>.</w:t>
      </w:r>
      <w:proofErr w:type="gramEnd"/>
      <w:r w:rsidR="001B5CAD" w:rsidRPr="20CD31C3">
        <w:rPr>
          <w:color w:val="000000" w:themeColor="text1"/>
          <w:sz w:val="24"/>
          <w:szCs w:val="24"/>
        </w:rPr>
        <w:t xml:space="preserve"> </w:t>
      </w:r>
      <w:r w:rsidRPr="20CD31C3">
        <w:rPr>
          <w:color w:val="000000" w:themeColor="text1"/>
          <w:sz w:val="24"/>
          <w:szCs w:val="24"/>
        </w:rPr>
        <w:t xml:space="preserve">beyond Monday to Friday, 9am – 5pm). </w:t>
      </w:r>
      <w:r w:rsidR="0052461C" w:rsidRPr="20CD31C3">
        <w:rPr>
          <w:color w:val="000000" w:themeColor="text1"/>
          <w:sz w:val="24"/>
          <w:szCs w:val="24"/>
        </w:rPr>
        <w:t xml:space="preserve">  If under exceptional circumstances an accredited member of staff is not </w:t>
      </w:r>
      <w:r w:rsidR="00C7640C" w:rsidRPr="20CD31C3">
        <w:rPr>
          <w:color w:val="000000" w:themeColor="text1"/>
          <w:sz w:val="24"/>
          <w:szCs w:val="24"/>
        </w:rPr>
        <w:t>available,</w:t>
      </w:r>
      <w:r w:rsidR="0052461C" w:rsidRPr="20CD31C3">
        <w:rPr>
          <w:color w:val="000000" w:themeColor="text1"/>
          <w:sz w:val="24"/>
          <w:szCs w:val="24"/>
        </w:rPr>
        <w:t xml:space="preserve"> the </w:t>
      </w:r>
      <w:r w:rsidR="008B31EF" w:rsidRPr="20CD31C3">
        <w:rPr>
          <w:color w:val="000000" w:themeColor="text1"/>
          <w:sz w:val="24"/>
          <w:szCs w:val="24"/>
        </w:rPr>
        <w:t>women</w:t>
      </w:r>
      <w:r w:rsidR="0052461C" w:rsidRPr="20CD31C3">
        <w:rPr>
          <w:color w:val="000000" w:themeColor="text1"/>
          <w:sz w:val="24"/>
          <w:szCs w:val="24"/>
        </w:rPr>
        <w:t xml:space="preserve"> must be advised when they will return and be offered details of alternative services close by </w:t>
      </w:r>
      <w:hyperlink r:id="rId23">
        <w:r w:rsidR="00162CD8" w:rsidRPr="20CD31C3">
          <w:rPr>
            <w:rStyle w:val="Hyperlink"/>
            <w:sz w:val="24"/>
            <w:szCs w:val="24"/>
          </w:rPr>
          <w:t>https://sexualhealthbucks.nhs.uk/service-finder/</w:t>
        </w:r>
      </w:hyperlink>
    </w:p>
    <w:p w14:paraId="66B18996" w14:textId="77777777" w:rsidR="00162CD8" w:rsidRPr="00A54E14" w:rsidRDefault="00162CD8" w:rsidP="00AA0F7A">
      <w:pPr>
        <w:autoSpaceDE w:val="0"/>
        <w:autoSpaceDN w:val="0"/>
        <w:adjustRightInd w:val="0"/>
        <w:spacing w:after="0"/>
        <w:ind w:left="720"/>
        <w:jc w:val="both"/>
        <w:rPr>
          <w:rFonts w:cstheme="minorHAnsi"/>
          <w:color w:val="000000"/>
          <w:sz w:val="24"/>
          <w:szCs w:val="24"/>
        </w:rPr>
      </w:pPr>
    </w:p>
    <w:p w14:paraId="10573A92" w14:textId="25B21A2D" w:rsidR="00930B56" w:rsidRPr="00A54E14" w:rsidRDefault="00066A26" w:rsidP="00AA0F7A">
      <w:pPr>
        <w:autoSpaceDE w:val="0"/>
        <w:autoSpaceDN w:val="0"/>
        <w:adjustRightInd w:val="0"/>
        <w:spacing w:after="0"/>
        <w:ind w:left="363"/>
        <w:jc w:val="both"/>
        <w:rPr>
          <w:rFonts w:cstheme="minorHAnsi"/>
          <w:b/>
          <w:i/>
          <w:color w:val="000000"/>
          <w:sz w:val="24"/>
          <w:szCs w:val="24"/>
        </w:rPr>
      </w:pPr>
      <w:r w:rsidRPr="00A54E14">
        <w:rPr>
          <w:rFonts w:cstheme="minorHAnsi"/>
          <w:b/>
          <w:i/>
          <w:color w:val="000000"/>
          <w:sz w:val="24"/>
          <w:szCs w:val="24"/>
        </w:rPr>
        <w:lastRenderedPageBreak/>
        <w:t>3.8</w:t>
      </w:r>
      <w:r w:rsidR="00A57F53" w:rsidRPr="00A54E14">
        <w:rPr>
          <w:rFonts w:cstheme="minorHAnsi"/>
          <w:b/>
          <w:i/>
          <w:color w:val="000000"/>
          <w:sz w:val="24"/>
          <w:szCs w:val="24"/>
        </w:rPr>
        <w:t xml:space="preserve"> </w:t>
      </w:r>
      <w:r w:rsidR="00704FAD" w:rsidRPr="00A54E14">
        <w:rPr>
          <w:rFonts w:cstheme="minorHAnsi"/>
          <w:b/>
          <w:i/>
          <w:color w:val="000000"/>
          <w:sz w:val="24"/>
          <w:szCs w:val="24"/>
        </w:rPr>
        <w:t>T</w:t>
      </w:r>
      <w:r w:rsidR="00930B56" w:rsidRPr="00A54E14">
        <w:rPr>
          <w:rFonts w:cstheme="minorHAnsi"/>
          <w:b/>
          <w:i/>
          <w:color w:val="000000"/>
          <w:sz w:val="24"/>
          <w:szCs w:val="24"/>
        </w:rPr>
        <w:t>reatment</w:t>
      </w:r>
    </w:p>
    <w:p w14:paraId="56B21D8D" w14:textId="0EDBB1E1" w:rsidR="00C30768" w:rsidRPr="00C30768" w:rsidRDefault="006D4FBA" w:rsidP="20CD31C3">
      <w:pPr>
        <w:autoSpaceDE w:val="0"/>
        <w:autoSpaceDN w:val="0"/>
        <w:adjustRightInd w:val="0"/>
        <w:spacing w:after="0"/>
        <w:jc w:val="both"/>
        <w:rPr>
          <w:color w:val="000000"/>
          <w:sz w:val="24"/>
          <w:szCs w:val="24"/>
        </w:rPr>
      </w:pPr>
      <w:r w:rsidRPr="20CD31C3">
        <w:rPr>
          <w:color w:val="000000" w:themeColor="text1"/>
          <w:sz w:val="24"/>
          <w:szCs w:val="24"/>
        </w:rPr>
        <w:t>Supply levon</w:t>
      </w:r>
      <w:r w:rsidR="006E15A0" w:rsidRPr="20CD31C3">
        <w:rPr>
          <w:color w:val="000000" w:themeColor="text1"/>
          <w:sz w:val="24"/>
          <w:szCs w:val="24"/>
        </w:rPr>
        <w:t>o</w:t>
      </w:r>
      <w:r w:rsidRPr="20CD31C3">
        <w:rPr>
          <w:color w:val="000000" w:themeColor="text1"/>
          <w:sz w:val="24"/>
          <w:szCs w:val="24"/>
        </w:rPr>
        <w:t>rgestrel in line with the requirements of the locally agreed Patient Group Direction (PGD)</w:t>
      </w:r>
      <w:r w:rsidR="002274B0" w:rsidRPr="20CD31C3">
        <w:rPr>
          <w:color w:val="000000" w:themeColor="text1"/>
          <w:sz w:val="24"/>
          <w:szCs w:val="24"/>
        </w:rPr>
        <w:t>.</w:t>
      </w:r>
      <w:r w:rsidR="00E00440" w:rsidRPr="20CD31C3">
        <w:rPr>
          <w:color w:val="000000" w:themeColor="text1"/>
          <w:sz w:val="24"/>
          <w:szCs w:val="24"/>
        </w:rPr>
        <w:t xml:space="preserve">  The</w:t>
      </w:r>
      <w:r w:rsidRPr="20CD31C3">
        <w:rPr>
          <w:color w:val="000000" w:themeColor="text1"/>
          <w:sz w:val="24"/>
          <w:szCs w:val="24"/>
        </w:rPr>
        <w:t xml:space="preserve"> </w:t>
      </w:r>
      <w:r w:rsidR="00E00440" w:rsidRPr="20CD31C3">
        <w:rPr>
          <w:color w:val="000000" w:themeColor="text1"/>
          <w:sz w:val="24"/>
          <w:szCs w:val="24"/>
        </w:rPr>
        <w:t xml:space="preserve">pharmacist must agree to work within and must sign and return the current Buckinghamshire Levonorgestrel 1500 </w:t>
      </w:r>
      <w:r w:rsidR="009E7829" w:rsidRPr="20CD31C3">
        <w:rPr>
          <w:color w:val="000000" w:themeColor="text1"/>
          <w:sz w:val="24"/>
          <w:szCs w:val="24"/>
        </w:rPr>
        <w:t>PGD</w:t>
      </w:r>
      <w:r w:rsidR="00E00440" w:rsidRPr="20CD31C3">
        <w:rPr>
          <w:b/>
          <w:bCs/>
          <w:color w:val="000000" w:themeColor="text1"/>
          <w:sz w:val="24"/>
          <w:szCs w:val="24"/>
        </w:rPr>
        <w:t xml:space="preserve"> </w:t>
      </w:r>
      <w:r w:rsidR="00C30768" w:rsidRPr="20CD31C3">
        <w:rPr>
          <w:color w:val="000000" w:themeColor="text1"/>
          <w:sz w:val="24"/>
          <w:szCs w:val="24"/>
        </w:rPr>
        <w:t xml:space="preserve">which can be accessed: </w:t>
      </w:r>
      <w:hyperlink r:id="rId24">
        <w:r w:rsidR="00292E24" w:rsidRPr="20CD31C3">
          <w:rPr>
            <w:rStyle w:val="Hyperlink"/>
            <w:sz w:val="24"/>
            <w:szCs w:val="24"/>
          </w:rPr>
          <w:t>https://sexualhealthbucks.nhs.uk/professionals/community-pharmacies/</w:t>
        </w:r>
      </w:hyperlink>
      <w:r w:rsidR="00C30768" w:rsidRPr="20CD31C3">
        <w:rPr>
          <w:color w:val="000000" w:themeColor="text1"/>
          <w:sz w:val="24"/>
          <w:szCs w:val="24"/>
        </w:rPr>
        <w:t xml:space="preserve">  </w:t>
      </w:r>
    </w:p>
    <w:p w14:paraId="1BBCE7AF" w14:textId="77777777" w:rsidR="00253654" w:rsidRPr="00A54E14" w:rsidRDefault="00253654" w:rsidP="00AA0F7A">
      <w:pPr>
        <w:autoSpaceDE w:val="0"/>
        <w:autoSpaceDN w:val="0"/>
        <w:adjustRightInd w:val="0"/>
        <w:spacing w:after="0"/>
        <w:jc w:val="both"/>
        <w:rPr>
          <w:rFonts w:cstheme="minorHAnsi"/>
          <w:color w:val="000000"/>
          <w:sz w:val="24"/>
          <w:szCs w:val="24"/>
        </w:rPr>
      </w:pPr>
    </w:p>
    <w:p w14:paraId="1D710B49" w14:textId="77777777" w:rsidR="009E7829" w:rsidRDefault="009E7829" w:rsidP="009E7829">
      <w:pPr>
        <w:autoSpaceDE w:val="0"/>
        <w:autoSpaceDN w:val="0"/>
        <w:adjustRightInd w:val="0"/>
        <w:spacing w:after="0"/>
        <w:jc w:val="both"/>
        <w:rPr>
          <w:rFonts w:cstheme="minorHAnsi"/>
          <w:bCs/>
          <w:color w:val="000000"/>
          <w:sz w:val="24"/>
          <w:szCs w:val="24"/>
        </w:rPr>
      </w:pPr>
      <w:r w:rsidRPr="00A54E14">
        <w:rPr>
          <w:rFonts w:cstheme="minorHAnsi"/>
          <w:color w:val="000000"/>
          <w:sz w:val="24"/>
          <w:szCs w:val="24"/>
        </w:rPr>
        <w:t xml:space="preserve">Any updated PGD is signed by all accredited pharmacists working at the pharmacy and a new signature sheet for the PGD must be submitted to Buckinghamshire Council </w:t>
      </w:r>
      <w:r w:rsidRPr="00FD5A57">
        <w:rPr>
          <w:rFonts w:cstheme="minorHAnsi"/>
          <w:bCs/>
          <w:color w:val="000000"/>
          <w:sz w:val="24"/>
          <w:szCs w:val="24"/>
        </w:rPr>
        <w:t>within four weeks of circulation.</w:t>
      </w:r>
    </w:p>
    <w:p w14:paraId="681440BF" w14:textId="77777777" w:rsidR="009E7829" w:rsidRDefault="009E7829" w:rsidP="009E7829">
      <w:pPr>
        <w:autoSpaceDE w:val="0"/>
        <w:autoSpaceDN w:val="0"/>
        <w:adjustRightInd w:val="0"/>
        <w:spacing w:after="0"/>
        <w:jc w:val="both"/>
        <w:rPr>
          <w:rFonts w:cstheme="minorHAnsi"/>
          <w:bCs/>
          <w:color w:val="000000"/>
          <w:sz w:val="24"/>
          <w:szCs w:val="24"/>
        </w:rPr>
      </w:pPr>
    </w:p>
    <w:p w14:paraId="3910E995" w14:textId="05C1E3E8" w:rsidR="00930B56" w:rsidRPr="00A54E14" w:rsidRDefault="00930B56" w:rsidP="20CD31C3">
      <w:pPr>
        <w:autoSpaceDE w:val="0"/>
        <w:autoSpaceDN w:val="0"/>
        <w:adjustRightInd w:val="0"/>
        <w:spacing w:after="0"/>
        <w:jc w:val="both"/>
        <w:rPr>
          <w:color w:val="000000"/>
          <w:sz w:val="24"/>
          <w:szCs w:val="24"/>
        </w:rPr>
      </w:pPr>
      <w:r w:rsidRPr="20CD31C3">
        <w:rPr>
          <w:color w:val="000000" w:themeColor="text1"/>
          <w:sz w:val="24"/>
          <w:szCs w:val="24"/>
        </w:rPr>
        <w:t>When an accredited pharmacist is on the premises</w:t>
      </w:r>
      <w:r w:rsidR="0081130A" w:rsidRPr="20CD31C3">
        <w:rPr>
          <w:color w:val="000000" w:themeColor="text1"/>
          <w:sz w:val="24"/>
          <w:szCs w:val="24"/>
        </w:rPr>
        <w:t>,</w:t>
      </w:r>
      <w:r w:rsidRPr="20CD31C3">
        <w:rPr>
          <w:color w:val="000000" w:themeColor="text1"/>
          <w:sz w:val="24"/>
          <w:szCs w:val="24"/>
        </w:rPr>
        <w:t xml:space="preserve"> </w:t>
      </w:r>
      <w:r w:rsidR="1CFC1135" w:rsidRPr="20CD31C3">
        <w:rPr>
          <w:color w:val="000000" w:themeColor="text1"/>
          <w:sz w:val="24"/>
          <w:szCs w:val="24"/>
        </w:rPr>
        <w:t>EC</w:t>
      </w:r>
      <w:r w:rsidRPr="20CD31C3">
        <w:rPr>
          <w:color w:val="000000" w:themeColor="text1"/>
          <w:sz w:val="24"/>
          <w:szCs w:val="24"/>
        </w:rPr>
        <w:t xml:space="preserve"> should be supplied free of charge to clients as part of the scheme. However, at the request of a client, </w:t>
      </w:r>
      <w:proofErr w:type="spellStart"/>
      <w:r w:rsidRPr="20CD31C3">
        <w:rPr>
          <w:color w:val="000000" w:themeColor="text1"/>
          <w:sz w:val="24"/>
          <w:szCs w:val="24"/>
        </w:rPr>
        <w:t>Levonelle</w:t>
      </w:r>
      <w:proofErr w:type="spellEnd"/>
      <w:r w:rsidRPr="20CD31C3">
        <w:rPr>
          <w:color w:val="000000" w:themeColor="text1"/>
          <w:sz w:val="24"/>
          <w:szCs w:val="24"/>
        </w:rPr>
        <w:t xml:space="preserve">® One Step may be sold over the counter within product </w:t>
      </w:r>
      <w:proofErr w:type="gramStart"/>
      <w:r w:rsidRPr="20CD31C3">
        <w:rPr>
          <w:color w:val="000000" w:themeColor="text1"/>
          <w:sz w:val="24"/>
          <w:szCs w:val="24"/>
        </w:rPr>
        <w:t>licence, if</w:t>
      </w:r>
      <w:proofErr w:type="gramEnd"/>
      <w:r w:rsidRPr="20CD31C3">
        <w:rPr>
          <w:color w:val="000000" w:themeColor="text1"/>
          <w:sz w:val="24"/>
          <w:szCs w:val="24"/>
        </w:rPr>
        <w:t xml:space="preserve"> this is more acceptable.</w:t>
      </w:r>
    </w:p>
    <w:p w14:paraId="4EC3EB4D" w14:textId="77777777" w:rsidR="00253654" w:rsidRPr="00A54E14" w:rsidRDefault="00253654" w:rsidP="00AA0F7A">
      <w:pPr>
        <w:autoSpaceDE w:val="0"/>
        <w:autoSpaceDN w:val="0"/>
        <w:adjustRightInd w:val="0"/>
        <w:spacing w:after="0"/>
        <w:jc w:val="both"/>
        <w:rPr>
          <w:rFonts w:cstheme="minorHAnsi"/>
          <w:color w:val="000000"/>
          <w:sz w:val="24"/>
          <w:szCs w:val="24"/>
        </w:rPr>
      </w:pPr>
    </w:p>
    <w:p w14:paraId="09BB55A9" w14:textId="65478A47" w:rsidR="00930B56" w:rsidRPr="00A54E14" w:rsidRDefault="00066A26" w:rsidP="00817322">
      <w:pPr>
        <w:autoSpaceDE w:val="0"/>
        <w:autoSpaceDN w:val="0"/>
        <w:adjustRightInd w:val="0"/>
        <w:spacing w:after="0"/>
        <w:jc w:val="both"/>
        <w:rPr>
          <w:rFonts w:cstheme="minorHAnsi"/>
          <w:b/>
          <w:bCs/>
          <w:i/>
          <w:color w:val="000000"/>
          <w:sz w:val="24"/>
          <w:szCs w:val="24"/>
        </w:rPr>
      </w:pPr>
      <w:r w:rsidRPr="00A54E14">
        <w:rPr>
          <w:rFonts w:cstheme="minorHAnsi"/>
          <w:b/>
          <w:bCs/>
          <w:i/>
          <w:color w:val="000000"/>
          <w:sz w:val="24"/>
          <w:szCs w:val="24"/>
        </w:rPr>
        <w:t xml:space="preserve">3.9 </w:t>
      </w:r>
      <w:r w:rsidR="00930B56" w:rsidRPr="00A54E14">
        <w:rPr>
          <w:rFonts w:cstheme="minorHAnsi"/>
          <w:b/>
          <w:bCs/>
          <w:i/>
          <w:color w:val="000000"/>
          <w:sz w:val="24"/>
          <w:szCs w:val="24"/>
        </w:rPr>
        <w:t>Buck</w:t>
      </w:r>
      <w:r w:rsidR="00E03049" w:rsidRPr="00A54E14">
        <w:rPr>
          <w:rFonts w:cstheme="minorHAnsi"/>
          <w:b/>
          <w:bCs/>
          <w:i/>
          <w:color w:val="000000"/>
          <w:sz w:val="24"/>
          <w:szCs w:val="24"/>
        </w:rPr>
        <w:t>inghamshire</w:t>
      </w:r>
      <w:r w:rsidR="00930B56" w:rsidRPr="00A54E14">
        <w:rPr>
          <w:rFonts w:cstheme="minorHAnsi"/>
          <w:b/>
          <w:bCs/>
          <w:i/>
          <w:color w:val="000000"/>
          <w:sz w:val="24"/>
          <w:szCs w:val="24"/>
        </w:rPr>
        <w:t xml:space="preserve"> Council will provide</w:t>
      </w:r>
      <w:r w:rsidR="0052461C" w:rsidRPr="00A54E14">
        <w:rPr>
          <w:rFonts w:cstheme="minorHAnsi"/>
          <w:b/>
          <w:bCs/>
          <w:i/>
          <w:color w:val="000000"/>
          <w:sz w:val="24"/>
          <w:szCs w:val="24"/>
        </w:rPr>
        <w:t xml:space="preserve"> the following to support this</w:t>
      </w:r>
      <w:r w:rsidR="00185597" w:rsidRPr="00A54E14">
        <w:rPr>
          <w:rFonts w:cstheme="minorHAnsi"/>
          <w:b/>
          <w:bCs/>
          <w:i/>
          <w:color w:val="000000"/>
          <w:sz w:val="24"/>
          <w:szCs w:val="24"/>
        </w:rPr>
        <w:t xml:space="preserve"> </w:t>
      </w:r>
      <w:r w:rsidR="004D4FCE" w:rsidRPr="00A54E14">
        <w:rPr>
          <w:rFonts w:cstheme="minorHAnsi"/>
          <w:b/>
          <w:bCs/>
          <w:i/>
          <w:color w:val="000000"/>
          <w:sz w:val="24"/>
          <w:szCs w:val="24"/>
        </w:rPr>
        <w:t xml:space="preserve">provision: </w:t>
      </w:r>
    </w:p>
    <w:p w14:paraId="237CDA06" w14:textId="2ADB4DE5" w:rsidR="00360FB5" w:rsidRPr="00817322" w:rsidRDefault="00360FB5" w:rsidP="20CD31C3">
      <w:pPr>
        <w:pStyle w:val="ListParagraph"/>
        <w:numPr>
          <w:ilvl w:val="0"/>
          <w:numId w:val="16"/>
        </w:numPr>
        <w:autoSpaceDE w:val="0"/>
        <w:autoSpaceDN w:val="0"/>
        <w:adjustRightInd w:val="0"/>
        <w:spacing w:after="0"/>
        <w:jc w:val="both"/>
        <w:rPr>
          <w:color w:val="000000"/>
          <w:sz w:val="24"/>
          <w:szCs w:val="24"/>
        </w:rPr>
      </w:pPr>
      <w:r w:rsidRPr="20CD31C3">
        <w:rPr>
          <w:color w:val="000000" w:themeColor="text1"/>
          <w:sz w:val="24"/>
          <w:szCs w:val="24"/>
        </w:rPr>
        <w:t>Ensure the presence of a locally agreed P</w:t>
      </w:r>
      <w:r w:rsidR="0078637A" w:rsidRPr="20CD31C3">
        <w:rPr>
          <w:color w:val="000000" w:themeColor="text1"/>
          <w:sz w:val="24"/>
          <w:szCs w:val="24"/>
        </w:rPr>
        <w:t xml:space="preserve">GD </w:t>
      </w:r>
      <w:r w:rsidRPr="20CD31C3">
        <w:rPr>
          <w:color w:val="000000" w:themeColor="text1"/>
          <w:sz w:val="24"/>
          <w:szCs w:val="24"/>
        </w:rPr>
        <w:t>for the supply levonorgestrel (</w:t>
      </w:r>
      <w:r w:rsidR="1CFC1135" w:rsidRPr="20CD31C3">
        <w:rPr>
          <w:color w:val="000000" w:themeColor="text1"/>
          <w:sz w:val="24"/>
          <w:szCs w:val="24"/>
        </w:rPr>
        <w:t>EC</w:t>
      </w:r>
      <w:r w:rsidRPr="20CD31C3">
        <w:rPr>
          <w:color w:val="000000" w:themeColor="text1"/>
          <w:sz w:val="24"/>
          <w:szCs w:val="24"/>
        </w:rPr>
        <w:t xml:space="preserve">) </w:t>
      </w:r>
    </w:p>
    <w:p w14:paraId="64D4BF09" w14:textId="3CA96D51" w:rsidR="00360FB5" w:rsidRPr="00817322" w:rsidRDefault="00817322" w:rsidP="20CD31C3">
      <w:pPr>
        <w:pStyle w:val="ListParagraph"/>
        <w:numPr>
          <w:ilvl w:val="0"/>
          <w:numId w:val="16"/>
        </w:numPr>
        <w:autoSpaceDE w:val="0"/>
        <w:autoSpaceDN w:val="0"/>
        <w:adjustRightInd w:val="0"/>
        <w:spacing w:after="0"/>
        <w:jc w:val="both"/>
        <w:rPr>
          <w:color w:val="000000"/>
          <w:sz w:val="24"/>
          <w:szCs w:val="24"/>
        </w:rPr>
      </w:pPr>
      <w:r w:rsidRPr="20CD31C3">
        <w:rPr>
          <w:color w:val="000000" w:themeColor="text1"/>
          <w:sz w:val="24"/>
          <w:szCs w:val="24"/>
        </w:rPr>
        <w:t>Online t</w:t>
      </w:r>
      <w:r w:rsidR="00360FB5" w:rsidRPr="20CD31C3">
        <w:rPr>
          <w:color w:val="000000" w:themeColor="text1"/>
          <w:sz w:val="24"/>
          <w:szCs w:val="24"/>
        </w:rPr>
        <w:t xml:space="preserve">raining on implementation of </w:t>
      </w:r>
      <w:r w:rsidR="1CFC1135" w:rsidRPr="20CD31C3">
        <w:rPr>
          <w:color w:val="000000" w:themeColor="text1"/>
          <w:sz w:val="24"/>
          <w:szCs w:val="24"/>
        </w:rPr>
        <w:t>EC</w:t>
      </w:r>
      <w:r w:rsidR="00360FB5" w:rsidRPr="20CD31C3">
        <w:rPr>
          <w:color w:val="000000" w:themeColor="text1"/>
          <w:sz w:val="24"/>
          <w:szCs w:val="24"/>
        </w:rPr>
        <w:t xml:space="preserve"> </w:t>
      </w:r>
      <w:r w:rsidR="0052461C" w:rsidRPr="20CD31C3">
        <w:rPr>
          <w:color w:val="000000" w:themeColor="text1"/>
          <w:sz w:val="24"/>
          <w:szCs w:val="24"/>
        </w:rPr>
        <w:t>PGD</w:t>
      </w:r>
      <w:r w:rsidR="00064E2B" w:rsidRPr="20CD31C3">
        <w:rPr>
          <w:color w:val="000000" w:themeColor="text1"/>
          <w:sz w:val="24"/>
          <w:szCs w:val="24"/>
        </w:rPr>
        <w:t xml:space="preserve">, </w:t>
      </w:r>
      <w:r w:rsidR="00D678B2" w:rsidRPr="20CD31C3">
        <w:rPr>
          <w:color w:val="000000" w:themeColor="text1"/>
          <w:sz w:val="24"/>
          <w:szCs w:val="24"/>
        </w:rPr>
        <w:t>C</w:t>
      </w:r>
      <w:r w:rsidR="00360FB5" w:rsidRPr="20CD31C3">
        <w:rPr>
          <w:color w:val="000000" w:themeColor="text1"/>
          <w:sz w:val="24"/>
          <w:szCs w:val="24"/>
        </w:rPr>
        <w:t>hlamydia screening</w:t>
      </w:r>
      <w:r w:rsidR="00D678B2" w:rsidRPr="20CD31C3">
        <w:rPr>
          <w:color w:val="000000" w:themeColor="text1"/>
          <w:sz w:val="24"/>
          <w:szCs w:val="24"/>
        </w:rPr>
        <w:t xml:space="preserve"> and safeguarding.</w:t>
      </w:r>
      <w:r w:rsidR="006B7543" w:rsidRPr="20CD31C3">
        <w:rPr>
          <w:color w:val="000000" w:themeColor="text1"/>
          <w:sz w:val="24"/>
          <w:szCs w:val="24"/>
        </w:rPr>
        <w:t xml:space="preserve">  This will include Fraser guidelines and guidance on confidential sexual health advice and treatment for young people aged under 18.</w:t>
      </w:r>
    </w:p>
    <w:p w14:paraId="72D1F97A" w14:textId="23C4451A" w:rsidR="00930B56" w:rsidRPr="00817322" w:rsidRDefault="00930B56" w:rsidP="00817322">
      <w:pPr>
        <w:pStyle w:val="ListParagraph"/>
        <w:numPr>
          <w:ilvl w:val="0"/>
          <w:numId w:val="16"/>
        </w:numPr>
        <w:autoSpaceDE w:val="0"/>
        <w:autoSpaceDN w:val="0"/>
        <w:adjustRightInd w:val="0"/>
        <w:spacing w:after="0"/>
        <w:jc w:val="both"/>
        <w:rPr>
          <w:rFonts w:cstheme="minorHAnsi"/>
          <w:color w:val="000000"/>
          <w:sz w:val="24"/>
          <w:szCs w:val="24"/>
        </w:rPr>
      </w:pPr>
      <w:r w:rsidRPr="00817322">
        <w:rPr>
          <w:rFonts w:cstheme="minorHAnsi"/>
          <w:bCs/>
          <w:color w:val="000000"/>
          <w:sz w:val="24"/>
          <w:szCs w:val="24"/>
        </w:rPr>
        <w:t>Tr</w:t>
      </w:r>
      <w:r w:rsidRPr="00817322">
        <w:rPr>
          <w:rFonts w:cstheme="minorHAnsi"/>
          <w:color w:val="000000"/>
          <w:sz w:val="24"/>
          <w:szCs w:val="24"/>
        </w:rPr>
        <w:t xml:space="preserve">aining to promote service development and update pharmacy staff with new developments, </w:t>
      </w:r>
      <w:proofErr w:type="gramStart"/>
      <w:r w:rsidRPr="00817322">
        <w:rPr>
          <w:rFonts w:cstheme="minorHAnsi"/>
          <w:color w:val="000000"/>
          <w:sz w:val="24"/>
          <w:szCs w:val="24"/>
        </w:rPr>
        <w:t>knowledge</w:t>
      </w:r>
      <w:proofErr w:type="gramEnd"/>
      <w:r w:rsidRPr="00817322">
        <w:rPr>
          <w:rFonts w:cstheme="minorHAnsi"/>
          <w:color w:val="000000"/>
          <w:sz w:val="24"/>
          <w:szCs w:val="24"/>
        </w:rPr>
        <w:t xml:space="preserve"> and evidence. </w:t>
      </w:r>
    </w:p>
    <w:p w14:paraId="09D77259" w14:textId="6B0E4A62" w:rsidR="00930B56" w:rsidRPr="00817322" w:rsidRDefault="00930B56" w:rsidP="00817322">
      <w:pPr>
        <w:pStyle w:val="ListParagraph"/>
        <w:numPr>
          <w:ilvl w:val="0"/>
          <w:numId w:val="16"/>
        </w:numPr>
        <w:autoSpaceDE w:val="0"/>
        <w:autoSpaceDN w:val="0"/>
        <w:adjustRightInd w:val="0"/>
        <w:spacing w:after="0"/>
        <w:jc w:val="both"/>
        <w:rPr>
          <w:rFonts w:cstheme="minorHAnsi"/>
          <w:sz w:val="24"/>
          <w:szCs w:val="24"/>
        </w:rPr>
      </w:pPr>
      <w:r w:rsidRPr="00817322">
        <w:rPr>
          <w:rFonts w:cstheme="minorHAnsi"/>
          <w:color w:val="000000"/>
          <w:sz w:val="24"/>
          <w:szCs w:val="24"/>
        </w:rPr>
        <w:t>Manage</w:t>
      </w:r>
      <w:r w:rsidR="006B7543">
        <w:rPr>
          <w:rFonts w:cstheme="minorHAnsi"/>
          <w:color w:val="000000"/>
          <w:sz w:val="24"/>
          <w:szCs w:val="24"/>
        </w:rPr>
        <w:t xml:space="preserve"> the</w:t>
      </w:r>
      <w:r w:rsidRPr="00817322">
        <w:rPr>
          <w:rFonts w:cstheme="minorHAnsi"/>
          <w:color w:val="000000"/>
          <w:sz w:val="24"/>
          <w:szCs w:val="24"/>
        </w:rPr>
        <w:t xml:space="preserve"> Buckinghamshire sexual health website </w:t>
      </w:r>
      <w:hyperlink r:id="rId25" w:history="1">
        <w:r w:rsidRPr="00817322">
          <w:rPr>
            <w:rStyle w:val="Hyperlink"/>
            <w:rFonts w:cstheme="minorHAnsi"/>
            <w:sz w:val="24"/>
            <w:szCs w:val="24"/>
          </w:rPr>
          <w:t>www.sexualhealthbucks.nhs.uk</w:t>
        </w:r>
      </w:hyperlink>
      <w:r w:rsidRPr="00817322">
        <w:rPr>
          <w:rFonts w:cstheme="minorHAnsi"/>
          <w:color w:val="0000FF"/>
          <w:sz w:val="24"/>
          <w:szCs w:val="24"/>
        </w:rPr>
        <w:t xml:space="preserve"> </w:t>
      </w:r>
      <w:r w:rsidR="0052461C" w:rsidRPr="00817322">
        <w:rPr>
          <w:rFonts w:cstheme="minorHAnsi"/>
          <w:color w:val="000000"/>
          <w:sz w:val="24"/>
          <w:szCs w:val="24"/>
        </w:rPr>
        <w:t xml:space="preserve">including details of all </w:t>
      </w:r>
      <w:r w:rsidRPr="00817322">
        <w:rPr>
          <w:rFonts w:cstheme="minorHAnsi"/>
          <w:color w:val="000000"/>
          <w:sz w:val="24"/>
          <w:szCs w:val="24"/>
        </w:rPr>
        <w:t xml:space="preserve">pharmacies providing this service </w:t>
      </w:r>
      <w:r w:rsidR="009162F3">
        <w:rPr>
          <w:rFonts w:cstheme="minorHAnsi"/>
          <w:color w:val="000000"/>
          <w:sz w:val="24"/>
          <w:szCs w:val="24"/>
        </w:rPr>
        <w:t xml:space="preserve">and details of all sexual health services in </w:t>
      </w:r>
      <w:r w:rsidR="006B7543">
        <w:rPr>
          <w:rFonts w:cstheme="minorHAnsi"/>
          <w:color w:val="000000"/>
          <w:sz w:val="24"/>
          <w:szCs w:val="24"/>
        </w:rPr>
        <w:t>the county</w:t>
      </w:r>
      <w:r w:rsidRPr="00817322">
        <w:rPr>
          <w:rFonts w:cstheme="minorHAnsi"/>
          <w:color w:val="000000"/>
          <w:sz w:val="24"/>
          <w:szCs w:val="24"/>
        </w:rPr>
        <w:t>.</w:t>
      </w:r>
    </w:p>
    <w:p w14:paraId="0BC67EB2" w14:textId="3F9D0C20" w:rsidR="00B83B9D" w:rsidRPr="00887367" w:rsidRDefault="00930B56" w:rsidP="00887367">
      <w:pPr>
        <w:pStyle w:val="ListParagraph"/>
        <w:numPr>
          <w:ilvl w:val="0"/>
          <w:numId w:val="16"/>
        </w:numPr>
        <w:autoSpaceDE w:val="0"/>
        <w:autoSpaceDN w:val="0"/>
        <w:adjustRightInd w:val="0"/>
        <w:spacing w:after="0"/>
        <w:jc w:val="both"/>
        <w:rPr>
          <w:rFonts w:cstheme="minorHAnsi"/>
          <w:color w:val="000000"/>
          <w:sz w:val="24"/>
          <w:szCs w:val="24"/>
        </w:rPr>
      </w:pPr>
      <w:r w:rsidRPr="00817322">
        <w:rPr>
          <w:rFonts w:cstheme="minorHAnsi"/>
          <w:color w:val="000000"/>
          <w:sz w:val="24"/>
          <w:szCs w:val="24"/>
        </w:rPr>
        <w:t>Promote the service locally, including the development of publicity materials, which pharmacies can use to promote the service to the public.</w:t>
      </w:r>
    </w:p>
    <w:p w14:paraId="342D9449" w14:textId="174F3812" w:rsidR="00B83B9D" w:rsidRPr="00887367" w:rsidRDefault="00887367" w:rsidP="00887367">
      <w:pPr>
        <w:pStyle w:val="ListParagraph"/>
        <w:numPr>
          <w:ilvl w:val="0"/>
          <w:numId w:val="23"/>
        </w:numPr>
        <w:autoSpaceDE w:val="0"/>
        <w:autoSpaceDN w:val="0"/>
        <w:adjustRightInd w:val="0"/>
        <w:spacing w:after="0"/>
        <w:ind w:left="720" w:hanging="357"/>
        <w:jc w:val="both"/>
        <w:rPr>
          <w:rFonts w:ascii="Calibri" w:hAnsi="Calibri"/>
          <w:color w:val="000000"/>
          <w:sz w:val="24"/>
          <w:szCs w:val="24"/>
        </w:rPr>
      </w:pPr>
      <w:r w:rsidRPr="00887367">
        <w:rPr>
          <w:rFonts w:ascii="Calibri" w:hAnsi="Calibri"/>
          <w:color w:val="000000"/>
          <w:sz w:val="24"/>
          <w:szCs w:val="24"/>
        </w:rPr>
        <w:t>Provide a</w:t>
      </w:r>
      <w:r w:rsidR="00B83B9D" w:rsidRPr="00887367">
        <w:rPr>
          <w:rFonts w:ascii="Calibri" w:hAnsi="Calibri"/>
          <w:color w:val="000000"/>
          <w:sz w:val="24"/>
          <w:szCs w:val="24"/>
        </w:rPr>
        <w:t>dvice on sexual health commissioning and links with all other sexual health providers at national and local level to ensure evidence-based practice, including the development of a local sexual health network, health needs assessments and strategies.</w:t>
      </w:r>
    </w:p>
    <w:p w14:paraId="1DEF70BB" w14:textId="450EEE20" w:rsidR="00EA4D1C" w:rsidRPr="00846951" w:rsidRDefault="00B83B9D" w:rsidP="00846951">
      <w:pPr>
        <w:pStyle w:val="ListParagraph"/>
        <w:numPr>
          <w:ilvl w:val="0"/>
          <w:numId w:val="23"/>
        </w:numPr>
        <w:autoSpaceDE w:val="0"/>
        <w:autoSpaceDN w:val="0"/>
        <w:adjustRightInd w:val="0"/>
        <w:spacing w:after="0"/>
        <w:ind w:left="720" w:hanging="357"/>
        <w:jc w:val="both"/>
        <w:rPr>
          <w:rFonts w:ascii="Calibri" w:hAnsi="Calibri"/>
          <w:color w:val="000000"/>
          <w:sz w:val="24"/>
          <w:szCs w:val="24"/>
        </w:rPr>
      </w:pPr>
      <w:r w:rsidRPr="00887367">
        <w:rPr>
          <w:rFonts w:ascii="Calibri" w:hAnsi="Calibri"/>
          <w:color w:val="000000"/>
          <w:sz w:val="24"/>
          <w:szCs w:val="24"/>
        </w:rPr>
        <w:t>A lead on health promotion across the county and co-ordination of programmes with for example, schools, further and higher education on sexual health.</w:t>
      </w:r>
    </w:p>
    <w:p w14:paraId="2906E276" w14:textId="77777777" w:rsidR="00EA4D1C" w:rsidRPr="00EA4D1C" w:rsidRDefault="00EA4D1C" w:rsidP="00EA4D1C">
      <w:pPr>
        <w:autoSpaceDE w:val="0"/>
        <w:autoSpaceDN w:val="0"/>
        <w:adjustRightInd w:val="0"/>
        <w:spacing w:after="0"/>
        <w:jc w:val="both"/>
        <w:rPr>
          <w:rFonts w:cstheme="minorHAnsi"/>
          <w:color w:val="000000"/>
          <w:sz w:val="24"/>
          <w:szCs w:val="24"/>
        </w:rPr>
      </w:pPr>
    </w:p>
    <w:p w14:paraId="2F63F9F3" w14:textId="77777777" w:rsidR="00E411A1" w:rsidRPr="00A54E14" w:rsidRDefault="00E411A1" w:rsidP="00AA0F7A">
      <w:pPr>
        <w:pStyle w:val="ListParagraph"/>
        <w:numPr>
          <w:ilvl w:val="0"/>
          <w:numId w:val="8"/>
        </w:numPr>
        <w:autoSpaceDE w:val="0"/>
        <w:autoSpaceDN w:val="0"/>
        <w:adjustRightInd w:val="0"/>
        <w:spacing w:after="0"/>
        <w:jc w:val="both"/>
        <w:rPr>
          <w:rFonts w:cstheme="minorHAnsi"/>
          <w:b/>
          <w:color w:val="17365D" w:themeColor="text2" w:themeShade="BF"/>
          <w:sz w:val="24"/>
          <w:szCs w:val="24"/>
        </w:rPr>
      </w:pPr>
      <w:r w:rsidRPr="00A54E14">
        <w:rPr>
          <w:rFonts w:cstheme="minorHAnsi"/>
          <w:b/>
          <w:color w:val="17365D" w:themeColor="text2" w:themeShade="BF"/>
          <w:sz w:val="24"/>
          <w:szCs w:val="24"/>
        </w:rPr>
        <w:t>Accreditation and Competencies</w:t>
      </w:r>
    </w:p>
    <w:p w14:paraId="7CCA805A" w14:textId="4D9E5BDB" w:rsidR="004C60BC" w:rsidRPr="007943C9" w:rsidRDefault="007B5DA3" w:rsidP="007943C9">
      <w:pPr>
        <w:autoSpaceDE w:val="0"/>
        <w:autoSpaceDN w:val="0"/>
        <w:adjustRightInd w:val="0"/>
        <w:spacing w:after="0"/>
        <w:jc w:val="both"/>
        <w:rPr>
          <w:rFonts w:cstheme="minorHAnsi"/>
          <w:color w:val="000000"/>
          <w:sz w:val="24"/>
          <w:szCs w:val="24"/>
        </w:rPr>
      </w:pPr>
      <w:r w:rsidRPr="007943C9">
        <w:rPr>
          <w:rFonts w:cstheme="minorHAnsi"/>
          <w:color w:val="000000"/>
          <w:sz w:val="24"/>
          <w:szCs w:val="24"/>
        </w:rPr>
        <w:t xml:space="preserve">The </w:t>
      </w:r>
      <w:r w:rsidR="009B57FD">
        <w:rPr>
          <w:rFonts w:cstheme="minorHAnsi"/>
          <w:color w:val="000000"/>
          <w:sz w:val="24"/>
          <w:szCs w:val="24"/>
        </w:rPr>
        <w:t>Provider</w:t>
      </w:r>
      <w:r w:rsidRPr="007943C9">
        <w:rPr>
          <w:rFonts w:cstheme="minorHAnsi"/>
          <w:color w:val="000000"/>
          <w:sz w:val="24"/>
          <w:szCs w:val="24"/>
        </w:rPr>
        <w:t xml:space="preserve"> must ensure that pharmacists and staff involved in the provision of the service have relevant knowledge and are appropriately trained in the operation of the service, including sensitive, client-centred communication skills.</w:t>
      </w:r>
      <w:r w:rsidR="004C60BC" w:rsidRPr="007943C9">
        <w:rPr>
          <w:rFonts w:cstheme="minorHAnsi"/>
          <w:color w:val="000000"/>
          <w:sz w:val="24"/>
          <w:szCs w:val="24"/>
        </w:rPr>
        <w:t xml:space="preserve"> </w:t>
      </w:r>
      <w:r w:rsidR="00551757">
        <w:rPr>
          <w:rFonts w:cstheme="minorHAnsi"/>
          <w:color w:val="000000"/>
          <w:sz w:val="24"/>
          <w:szCs w:val="24"/>
        </w:rPr>
        <w:t xml:space="preserve"> Please </w:t>
      </w:r>
      <w:r w:rsidR="00C66500">
        <w:rPr>
          <w:rFonts w:cstheme="minorHAnsi"/>
          <w:color w:val="000000"/>
          <w:sz w:val="24"/>
          <w:szCs w:val="24"/>
        </w:rPr>
        <w:t xml:space="preserve">also </w:t>
      </w:r>
      <w:r w:rsidR="00551757">
        <w:rPr>
          <w:rFonts w:cstheme="minorHAnsi"/>
          <w:color w:val="000000"/>
          <w:sz w:val="24"/>
          <w:szCs w:val="24"/>
        </w:rPr>
        <w:t>see section 5, training.</w:t>
      </w:r>
    </w:p>
    <w:p w14:paraId="5436F6BD" w14:textId="77777777" w:rsidR="00985245" w:rsidRDefault="00985245" w:rsidP="007943C9">
      <w:pPr>
        <w:autoSpaceDE w:val="0"/>
        <w:autoSpaceDN w:val="0"/>
        <w:adjustRightInd w:val="0"/>
        <w:spacing w:after="0"/>
        <w:jc w:val="both"/>
        <w:rPr>
          <w:rFonts w:cstheme="minorHAnsi"/>
          <w:color w:val="000000"/>
          <w:sz w:val="24"/>
          <w:szCs w:val="24"/>
        </w:rPr>
      </w:pPr>
    </w:p>
    <w:p w14:paraId="2534472F" w14:textId="35DE94BF" w:rsidR="00E84348" w:rsidRPr="00E84348" w:rsidRDefault="00C40B33" w:rsidP="00E84348">
      <w:pPr>
        <w:autoSpaceDE w:val="0"/>
        <w:autoSpaceDN w:val="0"/>
        <w:adjustRightInd w:val="0"/>
        <w:spacing w:after="0"/>
        <w:jc w:val="both"/>
        <w:rPr>
          <w:rFonts w:cstheme="minorHAnsi"/>
          <w:color w:val="000000"/>
          <w:sz w:val="24"/>
          <w:szCs w:val="24"/>
        </w:rPr>
      </w:pPr>
      <w:r w:rsidRPr="00E84348">
        <w:rPr>
          <w:rFonts w:cstheme="minorHAnsi"/>
          <w:color w:val="000000"/>
          <w:sz w:val="24"/>
          <w:szCs w:val="24"/>
        </w:rPr>
        <w:lastRenderedPageBreak/>
        <w:t xml:space="preserve">Prior to commencement of the service, </w:t>
      </w:r>
      <w:r w:rsidR="00E77758" w:rsidRPr="00E84348">
        <w:rPr>
          <w:rFonts w:cstheme="minorHAnsi"/>
          <w:color w:val="000000"/>
          <w:sz w:val="24"/>
          <w:szCs w:val="24"/>
        </w:rPr>
        <w:t>Pharmacis</w:t>
      </w:r>
      <w:r w:rsidR="00B07D01" w:rsidRPr="00E84348">
        <w:rPr>
          <w:rFonts w:cstheme="minorHAnsi"/>
          <w:color w:val="000000"/>
          <w:sz w:val="24"/>
          <w:szCs w:val="24"/>
        </w:rPr>
        <w:t>ts</w:t>
      </w:r>
      <w:r w:rsidR="00E77758" w:rsidRPr="00E84348">
        <w:rPr>
          <w:rFonts w:cstheme="minorHAnsi"/>
          <w:color w:val="000000"/>
          <w:sz w:val="24"/>
          <w:szCs w:val="24"/>
        </w:rPr>
        <w:t xml:space="preserve"> </w:t>
      </w:r>
      <w:r w:rsidR="00282DC0" w:rsidRPr="00E84348">
        <w:rPr>
          <w:rFonts w:cstheme="minorHAnsi"/>
          <w:color w:val="000000"/>
          <w:sz w:val="24"/>
          <w:szCs w:val="24"/>
        </w:rPr>
        <w:t xml:space="preserve">and locums </w:t>
      </w:r>
      <w:r w:rsidR="00E77758" w:rsidRPr="00E84348">
        <w:rPr>
          <w:rFonts w:cstheme="minorHAnsi"/>
          <w:color w:val="000000"/>
          <w:sz w:val="24"/>
          <w:szCs w:val="24"/>
        </w:rPr>
        <w:t xml:space="preserve">must provide </w:t>
      </w:r>
      <w:r w:rsidR="00051FCC" w:rsidRPr="00E84348">
        <w:rPr>
          <w:rFonts w:cstheme="minorHAnsi"/>
          <w:color w:val="000000"/>
          <w:sz w:val="24"/>
          <w:szCs w:val="24"/>
        </w:rPr>
        <w:t xml:space="preserve">Buckinghamshire Council </w:t>
      </w:r>
      <w:r w:rsidR="00B07D01" w:rsidRPr="00E84348">
        <w:rPr>
          <w:rFonts w:cstheme="minorHAnsi"/>
          <w:color w:val="000000"/>
          <w:sz w:val="24"/>
          <w:szCs w:val="24"/>
        </w:rPr>
        <w:t>with a s</w:t>
      </w:r>
      <w:r w:rsidR="00E77758" w:rsidRPr="00E84348">
        <w:rPr>
          <w:rFonts w:cstheme="minorHAnsi"/>
          <w:color w:val="000000"/>
          <w:sz w:val="24"/>
          <w:szCs w:val="24"/>
        </w:rPr>
        <w:t xml:space="preserve">igned </w:t>
      </w:r>
      <w:r w:rsidR="00833872" w:rsidRPr="00E84348">
        <w:rPr>
          <w:rFonts w:cstheme="minorHAnsi"/>
          <w:color w:val="000000"/>
          <w:sz w:val="24"/>
          <w:szCs w:val="24"/>
        </w:rPr>
        <w:t>Levonorgestrel</w:t>
      </w:r>
      <w:r w:rsidR="00E77758" w:rsidRPr="00E84348">
        <w:rPr>
          <w:rFonts w:cstheme="minorHAnsi"/>
          <w:color w:val="000000"/>
          <w:sz w:val="24"/>
          <w:szCs w:val="24"/>
        </w:rPr>
        <w:t xml:space="preserve"> 1500 Patient Group Direction (PGD) for use in Buckinghamshire.</w:t>
      </w:r>
      <w:r w:rsidR="00DE1381" w:rsidRPr="00E84348">
        <w:rPr>
          <w:rFonts w:cstheme="minorHAnsi"/>
          <w:color w:val="000000"/>
          <w:sz w:val="24"/>
          <w:szCs w:val="24"/>
        </w:rPr>
        <w:t xml:space="preserve">  The PGD</w:t>
      </w:r>
      <w:r w:rsidR="00E84348">
        <w:rPr>
          <w:rFonts w:cstheme="minorHAnsi"/>
          <w:color w:val="000000"/>
          <w:sz w:val="24"/>
          <w:szCs w:val="24"/>
        </w:rPr>
        <w:t xml:space="preserve"> is regularly reviews and updated every 3 years.  It</w:t>
      </w:r>
      <w:r w:rsidR="00DE1381" w:rsidRPr="00E84348">
        <w:rPr>
          <w:rFonts w:cstheme="minorHAnsi"/>
          <w:color w:val="000000"/>
          <w:sz w:val="24"/>
          <w:szCs w:val="24"/>
        </w:rPr>
        <w:t xml:space="preserve"> </w:t>
      </w:r>
      <w:r w:rsidR="00E84348" w:rsidRPr="00E84348">
        <w:rPr>
          <w:rFonts w:cstheme="minorHAnsi"/>
          <w:color w:val="000000"/>
          <w:sz w:val="24"/>
          <w:szCs w:val="24"/>
        </w:rPr>
        <w:t xml:space="preserve">can be accessed </w:t>
      </w:r>
      <w:hyperlink r:id="rId26" w:history="1">
        <w:r w:rsidR="00E84348" w:rsidRPr="00E84348">
          <w:rPr>
            <w:rStyle w:val="Hyperlink"/>
            <w:rFonts w:cstheme="minorHAnsi"/>
            <w:sz w:val="24"/>
            <w:szCs w:val="24"/>
          </w:rPr>
          <w:t>https://sexualhealthbucks.nhs.uk/professionals/community-pharmacies/</w:t>
        </w:r>
      </w:hyperlink>
      <w:r w:rsidR="00E84348" w:rsidRPr="00E84348">
        <w:rPr>
          <w:rFonts w:cstheme="minorHAnsi"/>
          <w:color w:val="000000"/>
          <w:sz w:val="24"/>
          <w:szCs w:val="24"/>
        </w:rPr>
        <w:t xml:space="preserve">  </w:t>
      </w:r>
    </w:p>
    <w:p w14:paraId="765ADFFD" w14:textId="79870C24" w:rsidR="00B2388F" w:rsidRPr="003755B4" w:rsidRDefault="00551757" w:rsidP="00DE1381">
      <w:pPr>
        <w:autoSpaceDE w:val="0"/>
        <w:autoSpaceDN w:val="0"/>
        <w:adjustRightInd w:val="0"/>
        <w:spacing w:after="0"/>
        <w:jc w:val="both"/>
        <w:rPr>
          <w:rFonts w:cstheme="minorHAnsi"/>
          <w:color w:val="000000"/>
          <w:sz w:val="24"/>
          <w:szCs w:val="24"/>
        </w:rPr>
      </w:pPr>
      <w:r w:rsidRPr="00C40B33">
        <w:rPr>
          <w:rFonts w:cstheme="minorHAnsi"/>
          <w:color w:val="000000"/>
          <w:sz w:val="24"/>
          <w:szCs w:val="24"/>
        </w:rPr>
        <w:t xml:space="preserve"> </w:t>
      </w:r>
    </w:p>
    <w:p w14:paraId="174FDB95" w14:textId="54C849E5" w:rsidR="00C0325C" w:rsidRDefault="00B2388F" w:rsidP="20CD31C3">
      <w:pPr>
        <w:autoSpaceDE w:val="0"/>
        <w:autoSpaceDN w:val="0"/>
        <w:adjustRightInd w:val="0"/>
        <w:spacing w:after="0"/>
        <w:jc w:val="both"/>
        <w:rPr>
          <w:color w:val="000000"/>
          <w:sz w:val="24"/>
          <w:szCs w:val="24"/>
        </w:rPr>
      </w:pPr>
      <w:r w:rsidRPr="20CD31C3">
        <w:rPr>
          <w:color w:val="000000" w:themeColor="text1"/>
          <w:sz w:val="24"/>
          <w:szCs w:val="24"/>
        </w:rPr>
        <w:t>The pharmacist must be currently registered with the G</w:t>
      </w:r>
      <w:r w:rsidR="000C1D62" w:rsidRPr="20CD31C3">
        <w:rPr>
          <w:color w:val="000000" w:themeColor="text1"/>
          <w:sz w:val="24"/>
          <w:szCs w:val="24"/>
        </w:rPr>
        <w:t xml:space="preserve">eneral </w:t>
      </w:r>
      <w:r w:rsidRPr="20CD31C3">
        <w:rPr>
          <w:color w:val="000000" w:themeColor="text1"/>
          <w:sz w:val="24"/>
          <w:szCs w:val="24"/>
        </w:rPr>
        <w:t>Ph</w:t>
      </w:r>
      <w:r w:rsidR="000C1D62" w:rsidRPr="20CD31C3">
        <w:rPr>
          <w:color w:val="000000" w:themeColor="text1"/>
          <w:sz w:val="24"/>
          <w:szCs w:val="24"/>
        </w:rPr>
        <w:t xml:space="preserve">armaceutical </w:t>
      </w:r>
      <w:r w:rsidRPr="20CD31C3">
        <w:rPr>
          <w:color w:val="000000" w:themeColor="text1"/>
          <w:sz w:val="24"/>
          <w:szCs w:val="24"/>
        </w:rPr>
        <w:t>C</w:t>
      </w:r>
      <w:r w:rsidR="000C1D62" w:rsidRPr="20CD31C3">
        <w:rPr>
          <w:color w:val="000000" w:themeColor="text1"/>
          <w:sz w:val="24"/>
          <w:szCs w:val="24"/>
        </w:rPr>
        <w:t>ouncil</w:t>
      </w:r>
      <w:r w:rsidR="00A642DA" w:rsidRPr="20CD31C3">
        <w:rPr>
          <w:color w:val="000000" w:themeColor="text1"/>
          <w:sz w:val="24"/>
          <w:szCs w:val="24"/>
        </w:rPr>
        <w:t xml:space="preserve"> (</w:t>
      </w:r>
      <w:proofErr w:type="spellStart"/>
      <w:r w:rsidR="00A642DA" w:rsidRPr="20CD31C3">
        <w:rPr>
          <w:color w:val="000000" w:themeColor="text1"/>
          <w:sz w:val="24"/>
          <w:szCs w:val="24"/>
        </w:rPr>
        <w:t>GPhC</w:t>
      </w:r>
      <w:proofErr w:type="spellEnd"/>
      <w:r w:rsidR="00A642DA" w:rsidRPr="20CD31C3">
        <w:rPr>
          <w:color w:val="000000" w:themeColor="text1"/>
          <w:sz w:val="24"/>
          <w:szCs w:val="24"/>
        </w:rPr>
        <w:t>)</w:t>
      </w:r>
      <w:r w:rsidRPr="20CD31C3">
        <w:rPr>
          <w:color w:val="000000" w:themeColor="text1"/>
          <w:sz w:val="24"/>
          <w:szCs w:val="24"/>
        </w:rPr>
        <w:t xml:space="preserve"> and th</w:t>
      </w:r>
      <w:r w:rsidR="00051FCC" w:rsidRPr="20CD31C3">
        <w:rPr>
          <w:color w:val="000000" w:themeColor="text1"/>
          <w:sz w:val="24"/>
          <w:szCs w:val="24"/>
        </w:rPr>
        <w:t>is commissioned</w:t>
      </w:r>
      <w:r w:rsidRPr="20CD31C3">
        <w:rPr>
          <w:color w:val="000000" w:themeColor="text1"/>
          <w:sz w:val="24"/>
          <w:szCs w:val="24"/>
        </w:rPr>
        <w:t xml:space="preserve"> </w:t>
      </w:r>
      <w:r w:rsidR="1CFC1135" w:rsidRPr="20CD31C3">
        <w:rPr>
          <w:color w:val="000000" w:themeColor="text1"/>
          <w:sz w:val="24"/>
          <w:szCs w:val="24"/>
        </w:rPr>
        <w:t>EC</w:t>
      </w:r>
      <w:r w:rsidRPr="20CD31C3">
        <w:rPr>
          <w:color w:val="000000" w:themeColor="text1"/>
          <w:sz w:val="24"/>
          <w:szCs w:val="24"/>
        </w:rPr>
        <w:t xml:space="preserve"> service can only be provided from a pharmacy by a locally accredited pharmacist.</w:t>
      </w:r>
    </w:p>
    <w:p w14:paraId="19745324" w14:textId="77777777" w:rsidR="00031583" w:rsidRPr="00A54E14" w:rsidRDefault="00031583" w:rsidP="007943C9">
      <w:pPr>
        <w:autoSpaceDE w:val="0"/>
        <w:autoSpaceDN w:val="0"/>
        <w:adjustRightInd w:val="0"/>
        <w:spacing w:after="0"/>
        <w:jc w:val="both"/>
        <w:rPr>
          <w:rFonts w:cstheme="minorHAnsi"/>
          <w:color w:val="000000"/>
          <w:sz w:val="24"/>
          <w:szCs w:val="24"/>
        </w:rPr>
      </w:pPr>
    </w:p>
    <w:p w14:paraId="544FD0DC" w14:textId="03159308" w:rsidR="00031583" w:rsidRPr="00A54E14" w:rsidRDefault="00031583" w:rsidP="00031583">
      <w:pPr>
        <w:autoSpaceDE w:val="0"/>
        <w:autoSpaceDN w:val="0"/>
        <w:adjustRightInd w:val="0"/>
        <w:spacing w:after="0"/>
        <w:jc w:val="both"/>
        <w:rPr>
          <w:rFonts w:cstheme="minorHAnsi"/>
          <w:sz w:val="24"/>
          <w:szCs w:val="24"/>
        </w:rPr>
      </w:pPr>
      <w:r w:rsidRPr="00A54E14">
        <w:rPr>
          <w:rFonts w:cstheme="minorHAnsi"/>
          <w:sz w:val="24"/>
          <w:szCs w:val="24"/>
          <w:lang w:val="en-US"/>
        </w:rPr>
        <w:t>Pharmacists must complete a three yearly Enhanced Disclosure and Barring Service (DBS) (including barred list) check and provide the certificate number</w:t>
      </w:r>
      <w:r>
        <w:rPr>
          <w:rFonts w:cstheme="minorHAnsi"/>
          <w:sz w:val="24"/>
          <w:szCs w:val="24"/>
          <w:lang w:val="en-US"/>
        </w:rPr>
        <w:t xml:space="preserve">.  </w:t>
      </w:r>
      <w:r w:rsidRPr="00A54E14">
        <w:rPr>
          <w:rFonts w:cstheme="minorHAnsi"/>
          <w:sz w:val="24"/>
          <w:szCs w:val="24"/>
          <w:lang w:val="en-US"/>
        </w:rPr>
        <w:t xml:space="preserve">The cost of the </w:t>
      </w:r>
      <w:r>
        <w:rPr>
          <w:rFonts w:cstheme="minorHAnsi"/>
          <w:sz w:val="24"/>
          <w:szCs w:val="24"/>
          <w:lang w:val="en-US"/>
        </w:rPr>
        <w:t>DBS</w:t>
      </w:r>
      <w:r w:rsidRPr="00A54E14">
        <w:rPr>
          <w:rFonts w:cstheme="minorHAnsi"/>
          <w:sz w:val="24"/>
          <w:szCs w:val="24"/>
          <w:lang w:val="en-US"/>
        </w:rPr>
        <w:t xml:space="preserve"> can be reimbursed </w:t>
      </w:r>
      <w:r w:rsidR="006219DF">
        <w:rPr>
          <w:rFonts w:cstheme="minorHAnsi"/>
          <w:sz w:val="24"/>
          <w:szCs w:val="24"/>
          <w:lang w:val="en-US"/>
        </w:rPr>
        <w:t>by</w:t>
      </w:r>
      <w:r w:rsidR="00416F2A">
        <w:rPr>
          <w:rFonts w:cstheme="minorHAnsi"/>
          <w:sz w:val="24"/>
          <w:szCs w:val="24"/>
          <w:lang w:val="en-US"/>
        </w:rPr>
        <w:t xml:space="preserve"> Buckinghamshire Council </w:t>
      </w:r>
      <w:r w:rsidRPr="00A54E14">
        <w:rPr>
          <w:rFonts w:cstheme="minorHAnsi"/>
          <w:sz w:val="24"/>
          <w:szCs w:val="24"/>
          <w:lang w:val="en-US"/>
        </w:rPr>
        <w:t>if the Pharmacist needs to get a new DBS check primarily for delivery against this specification</w:t>
      </w:r>
      <w:r w:rsidR="00416F2A">
        <w:rPr>
          <w:rFonts w:cstheme="minorHAnsi"/>
          <w:sz w:val="24"/>
          <w:szCs w:val="24"/>
          <w:lang w:val="en-US"/>
        </w:rPr>
        <w:t xml:space="preserve">.  </w:t>
      </w:r>
      <w:r w:rsidR="00865202">
        <w:rPr>
          <w:rFonts w:cstheme="minorHAnsi"/>
          <w:sz w:val="24"/>
          <w:szCs w:val="24"/>
          <w:lang w:val="en-US"/>
        </w:rPr>
        <w:t xml:space="preserve">Proof of purchase for the DBS should be </w:t>
      </w:r>
      <w:r w:rsidR="008C1C59">
        <w:rPr>
          <w:rFonts w:cstheme="minorHAnsi"/>
          <w:sz w:val="24"/>
          <w:szCs w:val="24"/>
          <w:lang w:val="en-US"/>
        </w:rPr>
        <w:t xml:space="preserve">sent to </w:t>
      </w:r>
      <w:hyperlink r:id="rId27" w:history="1">
        <w:r w:rsidR="008C1C59" w:rsidRPr="00C62AE6">
          <w:rPr>
            <w:rStyle w:val="Hyperlink"/>
            <w:rFonts w:cstheme="minorHAnsi"/>
            <w:sz w:val="24"/>
            <w:szCs w:val="24"/>
            <w:lang w:val="en-US"/>
          </w:rPr>
          <w:t>phcontracts@buckinghamshire.gov.uk</w:t>
        </w:r>
      </w:hyperlink>
      <w:r w:rsidR="008C1C59">
        <w:rPr>
          <w:rFonts w:cstheme="minorHAnsi"/>
          <w:sz w:val="24"/>
          <w:szCs w:val="24"/>
          <w:lang w:val="en-US"/>
        </w:rPr>
        <w:t xml:space="preserve"> </w:t>
      </w:r>
      <w:r w:rsidR="006744E5">
        <w:rPr>
          <w:rFonts w:cstheme="minorHAnsi"/>
          <w:sz w:val="24"/>
          <w:szCs w:val="24"/>
          <w:lang w:val="en-US"/>
        </w:rPr>
        <w:t>within two months of payment.</w:t>
      </w:r>
      <w:r w:rsidR="003657CE">
        <w:rPr>
          <w:rFonts w:cstheme="minorHAnsi"/>
          <w:sz w:val="24"/>
          <w:szCs w:val="24"/>
          <w:lang w:val="en-US"/>
        </w:rPr>
        <w:t xml:space="preserve">  Payment will be made to the pharmacy.</w:t>
      </w:r>
    </w:p>
    <w:p w14:paraId="023CEF4A" w14:textId="76B49184" w:rsidR="00301F52" w:rsidRDefault="00301F52" w:rsidP="003D76AE">
      <w:pPr>
        <w:autoSpaceDE w:val="0"/>
        <w:autoSpaceDN w:val="0"/>
        <w:adjustRightInd w:val="0"/>
        <w:spacing w:after="0"/>
        <w:jc w:val="both"/>
        <w:rPr>
          <w:rFonts w:cstheme="minorHAnsi"/>
          <w:color w:val="000000"/>
          <w:sz w:val="24"/>
          <w:szCs w:val="24"/>
        </w:rPr>
      </w:pPr>
    </w:p>
    <w:p w14:paraId="57C8CAE4" w14:textId="4CC17130" w:rsidR="00451AB4" w:rsidRDefault="00616517" w:rsidP="20CD31C3">
      <w:pPr>
        <w:autoSpaceDE w:val="0"/>
        <w:autoSpaceDN w:val="0"/>
        <w:adjustRightInd w:val="0"/>
        <w:spacing w:after="0"/>
        <w:jc w:val="both"/>
        <w:rPr>
          <w:color w:val="000000"/>
          <w:sz w:val="24"/>
          <w:szCs w:val="24"/>
        </w:rPr>
      </w:pPr>
      <w:r w:rsidRPr="20CD31C3">
        <w:rPr>
          <w:color w:val="000000" w:themeColor="text1"/>
          <w:sz w:val="24"/>
          <w:szCs w:val="24"/>
        </w:rPr>
        <w:t xml:space="preserve">To be </w:t>
      </w:r>
      <w:r w:rsidR="00164C14" w:rsidRPr="20CD31C3">
        <w:rPr>
          <w:color w:val="000000" w:themeColor="text1"/>
          <w:sz w:val="24"/>
          <w:szCs w:val="24"/>
        </w:rPr>
        <w:t>able to claim on</w:t>
      </w:r>
      <w:r w:rsidRPr="20CD31C3">
        <w:rPr>
          <w:color w:val="000000" w:themeColor="text1"/>
          <w:sz w:val="24"/>
          <w:szCs w:val="24"/>
        </w:rPr>
        <w:t xml:space="preserve"> </w:t>
      </w:r>
      <w:proofErr w:type="spellStart"/>
      <w:r w:rsidR="003D76AE" w:rsidRPr="20CD31C3">
        <w:rPr>
          <w:color w:val="000000" w:themeColor="text1"/>
          <w:sz w:val="24"/>
          <w:szCs w:val="24"/>
        </w:rPr>
        <w:t>Pharmoutcomes</w:t>
      </w:r>
      <w:proofErr w:type="spellEnd"/>
      <w:r w:rsidRPr="20CD31C3">
        <w:rPr>
          <w:color w:val="000000" w:themeColor="text1"/>
          <w:sz w:val="24"/>
          <w:szCs w:val="24"/>
        </w:rPr>
        <w:t xml:space="preserve">, </w:t>
      </w:r>
      <w:r w:rsidR="003D76AE" w:rsidRPr="20CD31C3">
        <w:rPr>
          <w:color w:val="000000" w:themeColor="text1"/>
          <w:sz w:val="24"/>
          <w:szCs w:val="24"/>
        </w:rPr>
        <w:t>Pharmacists</w:t>
      </w:r>
      <w:r w:rsidRPr="20CD31C3">
        <w:rPr>
          <w:color w:val="000000" w:themeColor="text1"/>
          <w:sz w:val="24"/>
          <w:szCs w:val="24"/>
        </w:rPr>
        <w:t xml:space="preserve"> </w:t>
      </w:r>
      <w:r w:rsidR="005D273E" w:rsidRPr="20CD31C3">
        <w:rPr>
          <w:color w:val="000000" w:themeColor="text1"/>
          <w:sz w:val="24"/>
          <w:szCs w:val="24"/>
        </w:rPr>
        <w:t>will need complete</w:t>
      </w:r>
      <w:r w:rsidR="00126F1A" w:rsidRPr="20CD31C3">
        <w:rPr>
          <w:color w:val="000000" w:themeColor="text1"/>
          <w:sz w:val="24"/>
          <w:szCs w:val="24"/>
        </w:rPr>
        <w:t xml:space="preserve"> the </w:t>
      </w:r>
      <w:r w:rsidR="1CFC1135" w:rsidRPr="20CD31C3">
        <w:rPr>
          <w:color w:val="000000" w:themeColor="text1"/>
          <w:sz w:val="24"/>
          <w:szCs w:val="24"/>
        </w:rPr>
        <w:t>EC</w:t>
      </w:r>
      <w:r w:rsidR="005D273E" w:rsidRPr="20CD31C3">
        <w:rPr>
          <w:color w:val="000000" w:themeColor="text1"/>
          <w:sz w:val="24"/>
          <w:szCs w:val="24"/>
        </w:rPr>
        <w:t xml:space="preserve"> accreditation section.  </w:t>
      </w:r>
      <w:r w:rsidR="00451AB4" w:rsidRPr="20CD31C3">
        <w:rPr>
          <w:color w:val="000000" w:themeColor="text1"/>
          <w:sz w:val="24"/>
          <w:szCs w:val="24"/>
        </w:rPr>
        <w:t>The information required is:</w:t>
      </w:r>
    </w:p>
    <w:p w14:paraId="4D06768F" w14:textId="59D8B7C6" w:rsidR="00451AB4" w:rsidRPr="00451AB4" w:rsidRDefault="00865933" w:rsidP="00451AB4">
      <w:pPr>
        <w:pStyle w:val="ListParagraph"/>
        <w:numPr>
          <w:ilvl w:val="0"/>
          <w:numId w:val="15"/>
        </w:numPr>
        <w:autoSpaceDE w:val="0"/>
        <w:autoSpaceDN w:val="0"/>
        <w:adjustRightInd w:val="0"/>
        <w:spacing w:after="0"/>
        <w:jc w:val="both"/>
        <w:rPr>
          <w:rFonts w:cstheme="minorHAnsi"/>
          <w:color w:val="000000"/>
          <w:sz w:val="24"/>
          <w:szCs w:val="24"/>
        </w:rPr>
      </w:pPr>
      <w:proofErr w:type="spellStart"/>
      <w:r>
        <w:rPr>
          <w:rFonts w:cstheme="minorHAnsi"/>
          <w:color w:val="000000"/>
          <w:sz w:val="24"/>
          <w:szCs w:val="24"/>
        </w:rPr>
        <w:t>GPhC</w:t>
      </w:r>
      <w:proofErr w:type="spellEnd"/>
      <w:r>
        <w:rPr>
          <w:rFonts w:cstheme="minorHAnsi"/>
          <w:color w:val="000000"/>
          <w:sz w:val="24"/>
          <w:szCs w:val="24"/>
        </w:rPr>
        <w:t xml:space="preserve"> r</w:t>
      </w:r>
      <w:r w:rsidR="00451AB4" w:rsidRPr="00451AB4">
        <w:rPr>
          <w:rFonts w:cstheme="minorHAnsi"/>
          <w:color w:val="000000"/>
          <w:sz w:val="24"/>
          <w:szCs w:val="24"/>
        </w:rPr>
        <w:t>egistration number</w:t>
      </w:r>
    </w:p>
    <w:p w14:paraId="4B130BD3" w14:textId="46D46471" w:rsidR="000421F2" w:rsidRPr="000421F2" w:rsidRDefault="006B1238" w:rsidP="000421F2">
      <w:pPr>
        <w:pStyle w:val="ListParagraph"/>
        <w:numPr>
          <w:ilvl w:val="0"/>
          <w:numId w:val="15"/>
        </w:numPr>
        <w:autoSpaceDE w:val="0"/>
        <w:autoSpaceDN w:val="0"/>
        <w:adjustRightInd w:val="0"/>
        <w:spacing w:after="0"/>
        <w:jc w:val="both"/>
        <w:rPr>
          <w:rFonts w:cstheme="minorHAnsi"/>
          <w:color w:val="000000"/>
          <w:sz w:val="24"/>
          <w:szCs w:val="24"/>
        </w:rPr>
      </w:pPr>
      <w:r>
        <w:rPr>
          <w:rFonts w:cstheme="minorHAnsi"/>
          <w:color w:val="000000"/>
          <w:sz w:val="24"/>
          <w:szCs w:val="24"/>
        </w:rPr>
        <w:t xml:space="preserve">Confirmation </w:t>
      </w:r>
      <w:r w:rsidR="00CB4CA8">
        <w:rPr>
          <w:rFonts w:cstheme="minorHAnsi"/>
          <w:color w:val="000000"/>
          <w:sz w:val="24"/>
          <w:szCs w:val="24"/>
        </w:rPr>
        <w:t xml:space="preserve">that </w:t>
      </w:r>
      <w:r w:rsidR="002274B0">
        <w:rPr>
          <w:rFonts w:cstheme="minorHAnsi"/>
          <w:color w:val="000000"/>
          <w:sz w:val="24"/>
          <w:szCs w:val="24"/>
        </w:rPr>
        <w:t>Buckinghamshire Council</w:t>
      </w:r>
      <w:r w:rsidR="000421F2">
        <w:rPr>
          <w:rFonts w:cstheme="minorHAnsi"/>
          <w:color w:val="000000"/>
          <w:sz w:val="24"/>
          <w:szCs w:val="24"/>
        </w:rPr>
        <w:t xml:space="preserve"> training</w:t>
      </w:r>
      <w:r w:rsidR="00CB4CA8">
        <w:rPr>
          <w:rFonts w:cstheme="minorHAnsi"/>
          <w:color w:val="000000"/>
          <w:sz w:val="24"/>
          <w:szCs w:val="24"/>
        </w:rPr>
        <w:t xml:space="preserve"> has been undertaken</w:t>
      </w:r>
    </w:p>
    <w:p w14:paraId="67176FCC" w14:textId="5D1E26A1" w:rsidR="00451AB4" w:rsidRDefault="006B1238" w:rsidP="00451AB4">
      <w:pPr>
        <w:pStyle w:val="ListParagraph"/>
        <w:numPr>
          <w:ilvl w:val="0"/>
          <w:numId w:val="15"/>
        </w:numPr>
        <w:autoSpaceDE w:val="0"/>
        <w:autoSpaceDN w:val="0"/>
        <w:adjustRightInd w:val="0"/>
        <w:spacing w:after="0"/>
        <w:jc w:val="both"/>
        <w:rPr>
          <w:rFonts w:cstheme="minorHAnsi"/>
          <w:color w:val="000000"/>
          <w:sz w:val="24"/>
          <w:szCs w:val="24"/>
        </w:rPr>
      </w:pPr>
      <w:r>
        <w:rPr>
          <w:rFonts w:cstheme="minorHAnsi"/>
          <w:color w:val="000000"/>
          <w:sz w:val="24"/>
          <w:szCs w:val="24"/>
        </w:rPr>
        <w:t xml:space="preserve">Confirmation of having a </w:t>
      </w:r>
      <w:r w:rsidR="00451AB4" w:rsidRPr="00451AB4">
        <w:rPr>
          <w:rFonts w:cstheme="minorHAnsi"/>
          <w:color w:val="000000"/>
          <w:sz w:val="24"/>
          <w:szCs w:val="24"/>
        </w:rPr>
        <w:t xml:space="preserve">DBS </w:t>
      </w:r>
      <w:r>
        <w:rPr>
          <w:rFonts w:cstheme="minorHAnsi"/>
          <w:color w:val="000000"/>
          <w:sz w:val="24"/>
          <w:szCs w:val="24"/>
        </w:rPr>
        <w:t>and the DBS number</w:t>
      </w:r>
      <w:r w:rsidR="00451AB4" w:rsidRPr="00451AB4">
        <w:rPr>
          <w:rFonts w:cstheme="minorHAnsi"/>
          <w:color w:val="000000"/>
          <w:sz w:val="24"/>
          <w:szCs w:val="24"/>
        </w:rPr>
        <w:t xml:space="preserve">  </w:t>
      </w:r>
      <w:r w:rsidR="003D76AE" w:rsidRPr="00451AB4">
        <w:rPr>
          <w:rFonts w:cstheme="minorHAnsi"/>
          <w:color w:val="000000"/>
          <w:sz w:val="24"/>
          <w:szCs w:val="24"/>
        </w:rPr>
        <w:t xml:space="preserve"> </w:t>
      </w:r>
    </w:p>
    <w:p w14:paraId="36BF3F22" w14:textId="47514A41" w:rsidR="000421F2" w:rsidRDefault="000421F2" w:rsidP="00451AB4">
      <w:pPr>
        <w:pStyle w:val="ListParagraph"/>
        <w:numPr>
          <w:ilvl w:val="0"/>
          <w:numId w:val="15"/>
        </w:numPr>
        <w:autoSpaceDE w:val="0"/>
        <w:autoSpaceDN w:val="0"/>
        <w:adjustRightInd w:val="0"/>
        <w:spacing w:after="0"/>
        <w:jc w:val="both"/>
        <w:rPr>
          <w:rFonts w:cstheme="minorHAnsi"/>
          <w:color w:val="000000"/>
          <w:sz w:val="24"/>
          <w:szCs w:val="24"/>
        </w:rPr>
      </w:pPr>
      <w:r>
        <w:rPr>
          <w:rFonts w:cstheme="minorHAnsi"/>
          <w:color w:val="000000"/>
          <w:sz w:val="24"/>
          <w:szCs w:val="24"/>
        </w:rPr>
        <w:t>Confirmation of Service Agreement</w:t>
      </w:r>
    </w:p>
    <w:p w14:paraId="063A9CEB" w14:textId="04329E1E" w:rsidR="000421F2" w:rsidRPr="00451AB4" w:rsidRDefault="000421F2" w:rsidP="00451AB4">
      <w:pPr>
        <w:pStyle w:val="ListParagraph"/>
        <w:numPr>
          <w:ilvl w:val="0"/>
          <w:numId w:val="15"/>
        </w:numPr>
        <w:autoSpaceDE w:val="0"/>
        <w:autoSpaceDN w:val="0"/>
        <w:adjustRightInd w:val="0"/>
        <w:spacing w:after="0"/>
        <w:jc w:val="both"/>
        <w:rPr>
          <w:rFonts w:cstheme="minorHAnsi"/>
          <w:color w:val="000000"/>
          <w:sz w:val="24"/>
          <w:szCs w:val="24"/>
        </w:rPr>
      </w:pPr>
      <w:r>
        <w:rPr>
          <w:rFonts w:cstheme="minorHAnsi"/>
          <w:color w:val="000000"/>
          <w:sz w:val="24"/>
          <w:szCs w:val="24"/>
        </w:rPr>
        <w:t xml:space="preserve">Date CPPE </w:t>
      </w:r>
      <w:r w:rsidR="00834D19">
        <w:rPr>
          <w:rFonts w:cstheme="minorHAnsi"/>
          <w:color w:val="000000"/>
          <w:sz w:val="24"/>
          <w:szCs w:val="24"/>
        </w:rPr>
        <w:t>training was undertaken</w:t>
      </w:r>
    </w:p>
    <w:p w14:paraId="23EC41C3" w14:textId="049A0F09" w:rsidR="003D76AE" w:rsidRPr="00A54E14" w:rsidRDefault="003D76AE" w:rsidP="003D76AE">
      <w:pPr>
        <w:autoSpaceDE w:val="0"/>
        <w:autoSpaceDN w:val="0"/>
        <w:adjustRightInd w:val="0"/>
        <w:spacing w:after="0"/>
        <w:jc w:val="both"/>
        <w:rPr>
          <w:rFonts w:cstheme="minorHAnsi"/>
          <w:color w:val="000000"/>
          <w:sz w:val="24"/>
          <w:szCs w:val="24"/>
        </w:rPr>
      </w:pPr>
      <w:r>
        <w:rPr>
          <w:rFonts w:cstheme="minorHAnsi"/>
          <w:color w:val="000000"/>
          <w:sz w:val="24"/>
          <w:szCs w:val="24"/>
        </w:rPr>
        <w:t>There is a three</w:t>
      </w:r>
      <w:r w:rsidR="00834D19">
        <w:rPr>
          <w:rFonts w:cstheme="minorHAnsi"/>
          <w:color w:val="000000"/>
          <w:sz w:val="24"/>
          <w:szCs w:val="24"/>
        </w:rPr>
        <w:t>-</w:t>
      </w:r>
      <w:r>
        <w:rPr>
          <w:rFonts w:cstheme="minorHAnsi"/>
          <w:color w:val="000000"/>
          <w:sz w:val="24"/>
          <w:szCs w:val="24"/>
        </w:rPr>
        <w:t xml:space="preserve">month grace period </w:t>
      </w:r>
      <w:r w:rsidR="00616517">
        <w:rPr>
          <w:rFonts w:cstheme="minorHAnsi"/>
          <w:color w:val="000000"/>
          <w:sz w:val="24"/>
          <w:szCs w:val="24"/>
        </w:rPr>
        <w:t>from service commencement to complete this information.</w:t>
      </w:r>
      <w:r w:rsidR="00CB4CA8">
        <w:rPr>
          <w:rFonts w:cstheme="minorHAnsi"/>
          <w:color w:val="000000"/>
          <w:sz w:val="24"/>
          <w:szCs w:val="24"/>
        </w:rPr>
        <w:t xml:space="preserve">  This information will be required to be updated every three years.</w:t>
      </w:r>
    </w:p>
    <w:p w14:paraId="3B4ED4F5" w14:textId="77777777" w:rsidR="00164C14" w:rsidRDefault="00164C14" w:rsidP="00452A0E">
      <w:pPr>
        <w:autoSpaceDE w:val="0"/>
        <w:autoSpaceDN w:val="0"/>
        <w:adjustRightInd w:val="0"/>
        <w:spacing w:after="0"/>
        <w:jc w:val="both"/>
        <w:rPr>
          <w:rFonts w:cstheme="minorHAnsi"/>
          <w:sz w:val="24"/>
          <w:szCs w:val="24"/>
          <w:lang w:val="en-US"/>
        </w:rPr>
      </w:pPr>
    </w:p>
    <w:p w14:paraId="6BDB57D1" w14:textId="51DE59FF" w:rsidR="00D143E4" w:rsidRPr="00CA4786" w:rsidRDefault="00D53E1B" w:rsidP="00CA4786">
      <w:pPr>
        <w:spacing w:after="0"/>
        <w:ind w:left="357"/>
        <w:jc w:val="both"/>
        <w:rPr>
          <w:rFonts w:eastAsia="Times New Roman" w:cstheme="minorHAnsi"/>
          <w:b/>
          <w:color w:val="4F81BD" w:themeColor="accent1"/>
          <w:sz w:val="24"/>
          <w:szCs w:val="24"/>
        </w:rPr>
      </w:pPr>
      <w:r w:rsidRPr="00A54E14">
        <w:rPr>
          <w:rFonts w:cstheme="minorHAnsi"/>
          <w:b/>
          <w:color w:val="17365D" w:themeColor="text2" w:themeShade="BF"/>
          <w:sz w:val="24"/>
          <w:szCs w:val="24"/>
        </w:rPr>
        <w:t xml:space="preserve">5    </w:t>
      </w:r>
      <w:r w:rsidR="006D3762" w:rsidRPr="00A54E14">
        <w:rPr>
          <w:rFonts w:cstheme="minorHAnsi"/>
          <w:b/>
          <w:color w:val="17365D" w:themeColor="text2" w:themeShade="BF"/>
          <w:sz w:val="24"/>
          <w:szCs w:val="24"/>
        </w:rPr>
        <w:t>Training</w:t>
      </w:r>
      <w:r w:rsidR="004A6412" w:rsidRPr="00A54E14">
        <w:rPr>
          <w:rFonts w:eastAsia="Times New Roman" w:cstheme="minorHAnsi"/>
          <w:b/>
          <w:color w:val="17365D" w:themeColor="text2" w:themeShade="BF"/>
          <w:sz w:val="24"/>
          <w:szCs w:val="24"/>
        </w:rPr>
        <w:t xml:space="preserve"> </w:t>
      </w:r>
    </w:p>
    <w:p w14:paraId="64D9FEC2" w14:textId="5085720B" w:rsidR="00D143E4" w:rsidRPr="00D143E4" w:rsidRDefault="00300908" w:rsidP="003E200A">
      <w:pPr>
        <w:spacing w:after="0"/>
        <w:jc w:val="both"/>
        <w:rPr>
          <w:rFonts w:eastAsia="Times New Roman" w:cstheme="minorHAnsi"/>
          <w:b/>
          <w:bCs/>
          <w:sz w:val="24"/>
          <w:szCs w:val="24"/>
        </w:rPr>
      </w:pPr>
      <w:r>
        <w:rPr>
          <w:rFonts w:eastAsia="Times New Roman" w:cstheme="minorHAnsi"/>
          <w:b/>
          <w:bCs/>
          <w:sz w:val="24"/>
          <w:szCs w:val="24"/>
        </w:rPr>
        <w:t xml:space="preserve">5.1 </w:t>
      </w:r>
      <w:r w:rsidR="00D143E4" w:rsidRPr="00D143E4">
        <w:rPr>
          <w:rFonts w:eastAsia="Times New Roman" w:cstheme="minorHAnsi"/>
          <w:b/>
          <w:bCs/>
          <w:sz w:val="24"/>
          <w:szCs w:val="24"/>
        </w:rPr>
        <w:t>Buckinghamshire Council Online Training</w:t>
      </w:r>
    </w:p>
    <w:p w14:paraId="5AF7D775" w14:textId="1724B350" w:rsidR="00FA0807" w:rsidRDefault="003E200A" w:rsidP="20CD31C3">
      <w:pPr>
        <w:spacing w:after="0"/>
        <w:jc w:val="both"/>
        <w:rPr>
          <w:rFonts w:eastAsia="Times New Roman"/>
          <w:sz w:val="24"/>
          <w:szCs w:val="24"/>
        </w:rPr>
      </w:pPr>
      <w:r w:rsidRPr="20CD31C3">
        <w:rPr>
          <w:rFonts w:eastAsia="Times New Roman"/>
          <w:sz w:val="24"/>
          <w:szCs w:val="24"/>
        </w:rPr>
        <w:t>Online</w:t>
      </w:r>
      <w:r w:rsidR="006D3762" w:rsidRPr="20CD31C3">
        <w:rPr>
          <w:rFonts w:eastAsia="Times New Roman"/>
          <w:sz w:val="24"/>
          <w:szCs w:val="24"/>
        </w:rPr>
        <w:t xml:space="preserve"> </w:t>
      </w:r>
      <w:r w:rsidR="004A6412" w:rsidRPr="20CD31C3">
        <w:rPr>
          <w:rFonts w:eastAsia="Times New Roman"/>
          <w:sz w:val="24"/>
          <w:szCs w:val="24"/>
        </w:rPr>
        <w:t>training has been developed by Public Health in conjunction with the Local Pharmaceutical Committee (LPC).</w:t>
      </w:r>
      <w:r w:rsidR="00230865" w:rsidRPr="20CD31C3">
        <w:rPr>
          <w:color w:val="000000" w:themeColor="text1"/>
          <w:sz w:val="24"/>
          <w:szCs w:val="24"/>
        </w:rPr>
        <w:t xml:space="preserve"> </w:t>
      </w:r>
      <w:r w:rsidR="00F567B1" w:rsidRPr="20CD31C3">
        <w:rPr>
          <w:color w:val="000000" w:themeColor="text1"/>
          <w:sz w:val="24"/>
          <w:szCs w:val="24"/>
        </w:rPr>
        <w:t xml:space="preserve">All staff who deliver on this specification should complete </w:t>
      </w:r>
      <w:r w:rsidRPr="20CD31C3">
        <w:rPr>
          <w:color w:val="000000" w:themeColor="text1"/>
          <w:sz w:val="24"/>
          <w:szCs w:val="24"/>
        </w:rPr>
        <w:t xml:space="preserve">this training </w:t>
      </w:r>
      <w:r w:rsidR="00144EC7" w:rsidRPr="20CD31C3">
        <w:rPr>
          <w:color w:val="000000" w:themeColor="text1"/>
          <w:sz w:val="24"/>
          <w:szCs w:val="24"/>
        </w:rPr>
        <w:t xml:space="preserve">covering chapters </w:t>
      </w:r>
      <w:r w:rsidR="00F567B1" w:rsidRPr="20CD31C3">
        <w:rPr>
          <w:color w:val="000000" w:themeColor="text1"/>
          <w:sz w:val="24"/>
          <w:szCs w:val="24"/>
        </w:rPr>
        <w:t xml:space="preserve">on </w:t>
      </w:r>
      <w:r w:rsidR="1CFC1135" w:rsidRPr="20CD31C3">
        <w:rPr>
          <w:rFonts w:eastAsia="Times New Roman"/>
          <w:sz w:val="24"/>
          <w:szCs w:val="24"/>
        </w:rPr>
        <w:t>EC</w:t>
      </w:r>
      <w:r w:rsidR="00F567B1" w:rsidRPr="20CD31C3">
        <w:rPr>
          <w:rFonts w:eastAsia="Times New Roman"/>
          <w:sz w:val="24"/>
          <w:szCs w:val="24"/>
        </w:rPr>
        <w:t xml:space="preserve">, chlamydia and safeguarding This is available </w:t>
      </w:r>
      <w:hyperlink r:id="rId28">
        <w:r w:rsidR="00F567B1" w:rsidRPr="20CD31C3">
          <w:rPr>
            <w:rStyle w:val="Hyperlink"/>
            <w:rFonts w:eastAsia="Times New Roman"/>
            <w:sz w:val="24"/>
            <w:szCs w:val="24"/>
          </w:rPr>
          <w:t>https://sexualhealthbucks.nhs.uk/professionals/community-pharmacies/</w:t>
        </w:r>
      </w:hyperlink>
      <w:r w:rsidR="00F567B1" w:rsidRPr="20CD31C3">
        <w:rPr>
          <w:rFonts w:eastAsia="Times New Roman"/>
          <w:sz w:val="24"/>
          <w:szCs w:val="24"/>
        </w:rPr>
        <w:t xml:space="preserve"> </w:t>
      </w:r>
    </w:p>
    <w:p w14:paraId="11B564AF" w14:textId="26746949" w:rsidR="00F567B1" w:rsidRPr="00A54E14" w:rsidRDefault="00FA0807" w:rsidP="003E200A">
      <w:pPr>
        <w:spacing w:after="0"/>
        <w:jc w:val="both"/>
        <w:rPr>
          <w:rFonts w:eastAsia="Times New Roman" w:cstheme="minorHAnsi"/>
          <w:bCs/>
          <w:sz w:val="24"/>
          <w:szCs w:val="24"/>
        </w:rPr>
      </w:pPr>
      <w:r>
        <w:rPr>
          <w:rFonts w:eastAsia="Times New Roman" w:cstheme="minorHAnsi"/>
          <w:bCs/>
          <w:sz w:val="24"/>
          <w:szCs w:val="24"/>
        </w:rPr>
        <w:t>This training must be undertaken every three years.</w:t>
      </w:r>
    </w:p>
    <w:p w14:paraId="76CE1E94" w14:textId="77777777" w:rsidR="00D53E1B" w:rsidRDefault="00D53E1B" w:rsidP="00AA0F7A">
      <w:pPr>
        <w:spacing w:after="0"/>
        <w:jc w:val="both"/>
        <w:rPr>
          <w:rFonts w:eastAsia="Times New Roman" w:cstheme="minorHAnsi"/>
          <w:b/>
          <w:sz w:val="24"/>
          <w:szCs w:val="24"/>
        </w:rPr>
      </w:pPr>
    </w:p>
    <w:p w14:paraId="4620CD42" w14:textId="16FAD1DA" w:rsidR="00E007AD" w:rsidRDefault="00300908" w:rsidP="00AA0F7A">
      <w:pPr>
        <w:spacing w:after="0"/>
        <w:jc w:val="both"/>
        <w:rPr>
          <w:rFonts w:eastAsia="Times New Roman" w:cstheme="minorHAnsi"/>
          <w:b/>
          <w:sz w:val="24"/>
          <w:szCs w:val="24"/>
        </w:rPr>
      </w:pPr>
      <w:r>
        <w:rPr>
          <w:rFonts w:eastAsia="Times New Roman" w:cstheme="minorHAnsi"/>
          <w:b/>
          <w:sz w:val="24"/>
          <w:szCs w:val="24"/>
        </w:rPr>
        <w:t xml:space="preserve">5.2 </w:t>
      </w:r>
      <w:r w:rsidR="00E007AD">
        <w:rPr>
          <w:rFonts w:eastAsia="Times New Roman" w:cstheme="minorHAnsi"/>
          <w:b/>
          <w:sz w:val="24"/>
          <w:szCs w:val="24"/>
        </w:rPr>
        <w:t>CPPE training</w:t>
      </w:r>
      <w:r w:rsidR="00CD1D8E">
        <w:rPr>
          <w:rFonts w:eastAsia="Times New Roman" w:cstheme="minorHAnsi"/>
          <w:b/>
          <w:sz w:val="24"/>
          <w:szCs w:val="24"/>
        </w:rPr>
        <w:t xml:space="preserve"> </w:t>
      </w:r>
    </w:p>
    <w:p w14:paraId="7069BBAD" w14:textId="3632A297" w:rsidR="00E007AD" w:rsidRPr="00C269D3" w:rsidRDefault="00CD1D8E" w:rsidP="00AA0F7A">
      <w:pPr>
        <w:spacing w:after="0"/>
        <w:jc w:val="both"/>
        <w:rPr>
          <w:rFonts w:eastAsia="Times New Roman" w:cstheme="minorHAnsi"/>
          <w:bCs/>
          <w:sz w:val="24"/>
          <w:szCs w:val="24"/>
        </w:rPr>
      </w:pPr>
      <w:r w:rsidRPr="00C269D3">
        <w:rPr>
          <w:rFonts w:eastAsia="Times New Roman" w:cstheme="minorHAnsi"/>
          <w:bCs/>
          <w:sz w:val="24"/>
          <w:szCs w:val="24"/>
        </w:rPr>
        <w:t>Compulsory training</w:t>
      </w:r>
    </w:p>
    <w:p w14:paraId="4F78CD39" w14:textId="77777777" w:rsidR="00CD1D8E" w:rsidRPr="00C269D3" w:rsidRDefault="00CD1D8E" w:rsidP="00C269D3">
      <w:pPr>
        <w:pStyle w:val="ListParagraph"/>
        <w:numPr>
          <w:ilvl w:val="0"/>
          <w:numId w:val="11"/>
        </w:numPr>
        <w:spacing w:after="0"/>
        <w:jc w:val="both"/>
        <w:rPr>
          <w:rFonts w:eastAsia="Cambria" w:cstheme="minorHAnsi"/>
          <w:bCs/>
          <w:sz w:val="24"/>
          <w:szCs w:val="24"/>
        </w:rPr>
      </w:pPr>
      <w:r w:rsidRPr="00C269D3">
        <w:rPr>
          <w:rFonts w:eastAsia="Cambria" w:cstheme="minorHAnsi"/>
          <w:bCs/>
          <w:sz w:val="24"/>
          <w:szCs w:val="24"/>
        </w:rPr>
        <w:t>CPPE Emergency Contraception e-learning programme</w:t>
      </w:r>
    </w:p>
    <w:p w14:paraId="5C5A7A4A" w14:textId="102C99C1" w:rsidR="000D3B7A" w:rsidRPr="00C269D3" w:rsidRDefault="00CD1D8E" w:rsidP="00CD1D8E">
      <w:pPr>
        <w:pStyle w:val="ListParagraph"/>
        <w:numPr>
          <w:ilvl w:val="0"/>
          <w:numId w:val="11"/>
        </w:numPr>
        <w:spacing w:after="0"/>
        <w:jc w:val="both"/>
        <w:rPr>
          <w:rFonts w:eastAsia="Times New Roman" w:cstheme="minorHAnsi"/>
          <w:bCs/>
          <w:sz w:val="24"/>
          <w:szCs w:val="24"/>
        </w:rPr>
      </w:pPr>
      <w:r w:rsidRPr="00C269D3">
        <w:rPr>
          <w:rFonts w:eastAsia="Cambria" w:cstheme="minorHAnsi"/>
          <w:bCs/>
          <w:sz w:val="24"/>
          <w:szCs w:val="24"/>
        </w:rPr>
        <w:t>CPPE Safeguarding children and vulnerable adults e-learning programme</w:t>
      </w:r>
    </w:p>
    <w:p w14:paraId="01BC0E12" w14:textId="77777777" w:rsidR="00FA0807" w:rsidRDefault="00FA0807" w:rsidP="00C269D3">
      <w:pPr>
        <w:spacing w:after="0"/>
        <w:jc w:val="both"/>
        <w:rPr>
          <w:rFonts w:eastAsia="Times New Roman" w:cstheme="minorHAnsi"/>
          <w:bCs/>
          <w:sz w:val="24"/>
          <w:szCs w:val="24"/>
        </w:rPr>
      </w:pPr>
    </w:p>
    <w:p w14:paraId="4FBF6EFB" w14:textId="5CA359E2" w:rsidR="00C269D3" w:rsidRDefault="00C269D3" w:rsidP="00C269D3">
      <w:pPr>
        <w:spacing w:after="0"/>
        <w:jc w:val="both"/>
        <w:rPr>
          <w:rFonts w:eastAsia="Times New Roman" w:cstheme="minorHAnsi"/>
          <w:bCs/>
          <w:sz w:val="24"/>
          <w:szCs w:val="24"/>
        </w:rPr>
      </w:pPr>
      <w:r w:rsidRPr="00C269D3">
        <w:rPr>
          <w:rFonts w:eastAsia="Times New Roman" w:cstheme="minorHAnsi"/>
          <w:bCs/>
          <w:sz w:val="24"/>
          <w:szCs w:val="24"/>
        </w:rPr>
        <w:t>Beneficial training</w:t>
      </w:r>
    </w:p>
    <w:p w14:paraId="7CBCC27E" w14:textId="77777777" w:rsidR="00C269D3" w:rsidRPr="00C269D3" w:rsidRDefault="00C269D3" w:rsidP="00C269D3">
      <w:pPr>
        <w:pStyle w:val="ListParagraph"/>
        <w:numPr>
          <w:ilvl w:val="0"/>
          <w:numId w:val="13"/>
        </w:numPr>
        <w:spacing w:after="0"/>
        <w:jc w:val="both"/>
        <w:rPr>
          <w:rFonts w:eastAsia="Times New Roman" w:cstheme="minorHAnsi"/>
          <w:bCs/>
          <w:sz w:val="24"/>
          <w:szCs w:val="24"/>
        </w:rPr>
      </w:pPr>
      <w:r w:rsidRPr="00C269D3">
        <w:rPr>
          <w:rFonts w:eastAsia="Cambria" w:cstheme="minorHAnsi"/>
          <w:bCs/>
          <w:sz w:val="24"/>
          <w:szCs w:val="24"/>
        </w:rPr>
        <w:t>CPPE Contraception open learning programme</w:t>
      </w:r>
    </w:p>
    <w:p w14:paraId="4A443CBA" w14:textId="77777777" w:rsidR="00C269D3" w:rsidRPr="00C269D3" w:rsidRDefault="00C269D3" w:rsidP="00C269D3">
      <w:pPr>
        <w:pStyle w:val="ListParagraph"/>
        <w:numPr>
          <w:ilvl w:val="0"/>
          <w:numId w:val="13"/>
        </w:numPr>
        <w:spacing w:after="0"/>
        <w:jc w:val="both"/>
        <w:rPr>
          <w:rFonts w:eastAsia="Times New Roman" w:cstheme="minorHAnsi"/>
          <w:bCs/>
          <w:sz w:val="24"/>
          <w:szCs w:val="24"/>
        </w:rPr>
      </w:pPr>
      <w:r w:rsidRPr="00C269D3">
        <w:rPr>
          <w:rFonts w:eastAsia="Cambria" w:cstheme="minorHAnsi"/>
          <w:bCs/>
          <w:sz w:val="24"/>
          <w:szCs w:val="24"/>
        </w:rPr>
        <w:t>CPPE Difficult discussions programme</w:t>
      </w:r>
    </w:p>
    <w:p w14:paraId="08179E43" w14:textId="77777777" w:rsidR="00C269D3" w:rsidRPr="00C269D3" w:rsidRDefault="00C269D3" w:rsidP="00CD1D8E">
      <w:pPr>
        <w:pStyle w:val="ListParagraph"/>
        <w:numPr>
          <w:ilvl w:val="0"/>
          <w:numId w:val="13"/>
        </w:numPr>
        <w:spacing w:after="0"/>
        <w:jc w:val="both"/>
        <w:rPr>
          <w:rFonts w:eastAsia="Times New Roman" w:cstheme="minorHAnsi"/>
          <w:bCs/>
          <w:sz w:val="24"/>
          <w:szCs w:val="24"/>
        </w:rPr>
      </w:pPr>
      <w:r w:rsidRPr="00C269D3">
        <w:rPr>
          <w:rFonts w:eastAsia="Cambria" w:cstheme="minorHAnsi"/>
          <w:bCs/>
          <w:sz w:val="24"/>
          <w:szCs w:val="24"/>
        </w:rPr>
        <w:t>CPPE Sexual health in community pharmacies – open learning</w:t>
      </w:r>
    </w:p>
    <w:p w14:paraId="2A56C0F4" w14:textId="010DC3A7" w:rsidR="00CD1D8E" w:rsidRPr="00C269D3" w:rsidRDefault="00C269D3" w:rsidP="00CD1D8E">
      <w:pPr>
        <w:pStyle w:val="ListParagraph"/>
        <w:numPr>
          <w:ilvl w:val="0"/>
          <w:numId w:val="13"/>
        </w:numPr>
        <w:spacing w:after="0"/>
        <w:jc w:val="both"/>
        <w:rPr>
          <w:rFonts w:eastAsia="Times New Roman" w:cstheme="minorHAnsi"/>
          <w:bCs/>
          <w:sz w:val="24"/>
          <w:szCs w:val="24"/>
        </w:rPr>
      </w:pPr>
      <w:r w:rsidRPr="00C269D3">
        <w:rPr>
          <w:rFonts w:eastAsia="Cambria" w:cstheme="minorHAnsi"/>
          <w:bCs/>
          <w:sz w:val="24"/>
          <w:szCs w:val="24"/>
        </w:rPr>
        <w:t>Spotting the Signs child sexual exploitation for those working in sexual health services and/or any other CSE course provided via Bucks Children’s Safeguarding Board</w:t>
      </w:r>
    </w:p>
    <w:p w14:paraId="31D51D79" w14:textId="77777777" w:rsidR="00E77758" w:rsidRPr="00A54E14" w:rsidRDefault="00E77758" w:rsidP="00AA0F7A">
      <w:pPr>
        <w:spacing w:after="0"/>
        <w:ind w:leftChars="127" w:left="279"/>
        <w:jc w:val="both"/>
        <w:rPr>
          <w:rFonts w:eastAsia="Times New Roman" w:cstheme="minorHAnsi"/>
          <w:sz w:val="24"/>
          <w:szCs w:val="24"/>
        </w:rPr>
      </w:pPr>
    </w:p>
    <w:p w14:paraId="57D87EE0" w14:textId="7CD36265" w:rsidR="004476BD" w:rsidRPr="00A54E14" w:rsidRDefault="004476BD" w:rsidP="00062DA5">
      <w:pPr>
        <w:spacing w:after="0"/>
        <w:jc w:val="both"/>
        <w:rPr>
          <w:rFonts w:eastAsia="Times New Roman" w:cstheme="minorHAnsi"/>
          <w:sz w:val="24"/>
          <w:szCs w:val="24"/>
        </w:rPr>
      </w:pPr>
      <w:r w:rsidRPr="00A54E14">
        <w:rPr>
          <w:rFonts w:eastAsia="Times New Roman" w:cstheme="minorHAnsi"/>
          <w:sz w:val="24"/>
          <w:szCs w:val="24"/>
        </w:rPr>
        <w:t xml:space="preserve">CPPE modules can be accessed at: </w:t>
      </w:r>
      <w:hyperlink r:id="rId29" w:history="1">
        <w:r w:rsidRPr="00A54E14">
          <w:rPr>
            <w:rFonts w:eastAsia="Times New Roman" w:cstheme="minorHAnsi"/>
            <w:color w:val="0000FF"/>
            <w:sz w:val="24"/>
            <w:szCs w:val="24"/>
            <w:u w:val="single"/>
          </w:rPr>
          <w:t>www.cppe.ac.uk</w:t>
        </w:r>
      </w:hyperlink>
      <w:r w:rsidR="00BF6F3E" w:rsidRPr="00A54E14">
        <w:rPr>
          <w:rFonts w:eastAsia="Times New Roman" w:cstheme="minorHAnsi"/>
          <w:sz w:val="24"/>
          <w:szCs w:val="24"/>
        </w:rPr>
        <w:t xml:space="preserve"> </w:t>
      </w:r>
    </w:p>
    <w:p w14:paraId="439894AC" w14:textId="77777777" w:rsidR="00136E42" w:rsidRPr="00A54E14" w:rsidRDefault="00136E42" w:rsidP="00FA0807">
      <w:pPr>
        <w:autoSpaceDE w:val="0"/>
        <w:autoSpaceDN w:val="0"/>
        <w:adjustRightInd w:val="0"/>
        <w:spacing w:after="0"/>
        <w:jc w:val="both"/>
        <w:rPr>
          <w:rFonts w:cstheme="minorHAnsi"/>
          <w:b/>
          <w:color w:val="000000"/>
          <w:sz w:val="24"/>
          <w:szCs w:val="24"/>
        </w:rPr>
      </w:pPr>
    </w:p>
    <w:p w14:paraId="5A2A9C0D" w14:textId="6D0D67F8" w:rsidR="002B2047" w:rsidRPr="00A54E14" w:rsidRDefault="00230865" w:rsidP="00AA0F7A">
      <w:pPr>
        <w:autoSpaceDE w:val="0"/>
        <w:autoSpaceDN w:val="0"/>
        <w:adjustRightInd w:val="0"/>
        <w:spacing w:after="0"/>
        <w:jc w:val="both"/>
        <w:rPr>
          <w:rFonts w:cstheme="minorHAnsi"/>
          <w:b/>
          <w:color w:val="17365D" w:themeColor="text2" w:themeShade="BF"/>
          <w:sz w:val="24"/>
          <w:szCs w:val="24"/>
        </w:rPr>
      </w:pPr>
      <w:r w:rsidRPr="00A54E14">
        <w:rPr>
          <w:rFonts w:cstheme="minorHAnsi"/>
          <w:b/>
          <w:color w:val="17365D" w:themeColor="text2" w:themeShade="BF"/>
          <w:sz w:val="24"/>
          <w:szCs w:val="24"/>
        </w:rPr>
        <w:t>6</w:t>
      </w:r>
      <w:r w:rsidR="00304296" w:rsidRPr="00A54E14">
        <w:rPr>
          <w:rFonts w:cstheme="minorHAnsi"/>
          <w:b/>
          <w:color w:val="17365D" w:themeColor="text2" w:themeShade="BF"/>
          <w:sz w:val="24"/>
          <w:szCs w:val="24"/>
        </w:rPr>
        <w:t xml:space="preserve">   </w:t>
      </w:r>
      <w:r w:rsidR="002B2047" w:rsidRPr="00A54E14">
        <w:rPr>
          <w:rFonts w:cstheme="minorHAnsi"/>
          <w:b/>
          <w:color w:val="17365D" w:themeColor="text2" w:themeShade="BF"/>
          <w:sz w:val="24"/>
          <w:szCs w:val="24"/>
        </w:rPr>
        <w:t>Equipment/Facilities</w:t>
      </w:r>
    </w:p>
    <w:p w14:paraId="6AB0583F" w14:textId="5A7653E0" w:rsidR="00911015" w:rsidRPr="00A54E14" w:rsidRDefault="00911015" w:rsidP="00606145">
      <w:pPr>
        <w:autoSpaceDE w:val="0"/>
        <w:autoSpaceDN w:val="0"/>
        <w:adjustRightInd w:val="0"/>
        <w:spacing w:after="0"/>
        <w:jc w:val="both"/>
        <w:rPr>
          <w:rFonts w:eastAsia="Calibri" w:cstheme="minorHAnsi"/>
          <w:bCs/>
          <w:sz w:val="24"/>
          <w:szCs w:val="24"/>
        </w:rPr>
      </w:pPr>
      <w:bookmarkStart w:id="2" w:name="_Hlk63869323"/>
      <w:r w:rsidRPr="00A54E14">
        <w:rPr>
          <w:rFonts w:eastAsia="Calibri" w:cstheme="minorHAnsi"/>
          <w:bCs/>
          <w:sz w:val="24"/>
          <w:szCs w:val="24"/>
        </w:rPr>
        <w:t xml:space="preserve">A pharmacy contracted to provide </w:t>
      </w:r>
      <w:r w:rsidR="00606145">
        <w:rPr>
          <w:rFonts w:eastAsia="Calibri" w:cstheme="minorHAnsi"/>
          <w:bCs/>
          <w:sz w:val="24"/>
          <w:szCs w:val="24"/>
        </w:rPr>
        <w:t>sexual health</w:t>
      </w:r>
      <w:r w:rsidR="00BD450C" w:rsidRPr="00A54E14">
        <w:rPr>
          <w:rFonts w:eastAsia="Calibri" w:cstheme="minorHAnsi"/>
          <w:bCs/>
          <w:sz w:val="24"/>
          <w:szCs w:val="24"/>
        </w:rPr>
        <w:t xml:space="preserve"> </w:t>
      </w:r>
      <w:r w:rsidRPr="00A54E14">
        <w:rPr>
          <w:rFonts w:eastAsia="Calibri" w:cstheme="minorHAnsi"/>
          <w:bCs/>
          <w:sz w:val="24"/>
          <w:szCs w:val="24"/>
        </w:rPr>
        <w:t>services must have a consultation area which meets the following requirements:</w:t>
      </w:r>
    </w:p>
    <w:p w14:paraId="0A36583C" w14:textId="6F106AF1" w:rsidR="00911015" w:rsidRPr="00062DA5" w:rsidRDefault="00911015" w:rsidP="00AA0F7A">
      <w:pPr>
        <w:numPr>
          <w:ilvl w:val="0"/>
          <w:numId w:val="12"/>
        </w:numPr>
        <w:tabs>
          <w:tab w:val="clear" w:pos="720"/>
        </w:tabs>
        <w:spacing w:after="0"/>
        <w:ind w:leftChars="127" w:left="563" w:hanging="284"/>
        <w:jc w:val="both"/>
        <w:rPr>
          <w:rFonts w:cstheme="minorHAnsi"/>
          <w:sz w:val="24"/>
          <w:szCs w:val="24"/>
          <w:lang w:eastAsia="en-GB"/>
        </w:rPr>
      </w:pPr>
      <w:r w:rsidRPr="00062DA5">
        <w:rPr>
          <w:rFonts w:cstheme="minorHAnsi"/>
          <w:sz w:val="24"/>
          <w:szCs w:val="24"/>
          <w:lang w:eastAsia="en-GB"/>
        </w:rPr>
        <w:t>The patient and the pharmacist can sit down together</w:t>
      </w:r>
    </w:p>
    <w:p w14:paraId="61E3A620" w14:textId="5E5CA39C" w:rsidR="00911015" w:rsidRPr="00062DA5" w:rsidRDefault="00911015" w:rsidP="00AA0F7A">
      <w:pPr>
        <w:numPr>
          <w:ilvl w:val="0"/>
          <w:numId w:val="12"/>
        </w:numPr>
        <w:tabs>
          <w:tab w:val="clear" w:pos="720"/>
        </w:tabs>
        <w:spacing w:after="0"/>
        <w:ind w:leftChars="127" w:left="563" w:hanging="284"/>
        <w:jc w:val="both"/>
        <w:rPr>
          <w:rFonts w:cstheme="minorHAnsi"/>
          <w:sz w:val="24"/>
          <w:szCs w:val="24"/>
          <w:lang w:eastAsia="en-GB"/>
        </w:rPr>
      </w:pPr>
      <w:r w:rsidRPr="00062DA5">
        <w:rPr>
          <w:rFonts w:cstheme="minorHAnsi"/>
          <w:sz w:val="24"/>
          <w:szCs w:val="24"/>
          <w:lang w:eastAsia="en-GB"/>
        </w:rPr>
        <w:t>They can talk at normal speaking volumes without being overheard by staff or customers</w:t>
      </w:r>
    </w:p>
    <w:p w14:paraId="5739C36D" w14:textId="5B1756DC" w:rsidR="00911015" w:rsidRDefault="00911015" w:rsidP="00AA0F7A">
      <w:pPr>
        <w:numPr>
          <w:ilvl w:val="0"/>
          <w:numId w:val="12"/>
        </w:numPr>
        <w:tabs>
          <w:tab w:val="clear" w:pos="720"/>
        </w:tabs>
        <w:spacing w:after="0"/>
        <w:ind w:leftChars="127" w:left="563" w:hanging="284"/>
        <w:jc w:val="both"/>
        <w:rPr>
          <w:rFonts w:cstheme="minorHAnsi"/>
          <w:sz w:val="24"/>
          <w:szCs w:val="24"/>
          <w:lang w:eastAsia="en-GB"/>
        </w:rPr>
      </w:pPr>
      <w:r w:rsidRPr="00062DA5">
        <w:rPr>
          <w:rFonts w:cstheme="minorHAnsi"/>
          <w:sz w:val="24"/>
          <w:szCs w:val="24"/>
          <w:lang w:eastAsia="en-GB"/>
        </w:rPr>
        <w:t>The area is clearly signed as a private consultation area</w:t>
      </w:r>
      <w:r w:rsidR="002C0735">
        <w:rPr>
          <w:rFonts w:cstheme="minorHAnsi"/>
          <w:sz w:val="24"/>
          <w:szCs w:val="24"/>
          <w:lang w:eastAsia="en-GB"/>
        </w:rPr>
        <w:t>; and</w:t>
      </w:r>
    </w:p>
    <w:p w14:paraId="219D1064" w14:textId="13335E09" w:rsidR="00EB060B" w:rsidRPr="00062DA5" w:rsidRDefault="00EB060B" w:rsidP="00AA0F7A">
      <w:pPr>
        <w:numPr>
          <w:ilvl w:val="0"/>
          <w:numId w:val="12"/>
        </w:numPr>
        <w:tabs>
          <w:tab w:val="clear" w:pos="720"/>
        </w:tabs>
        <w:spacing w:after="0"/>
        <w:ind w:leftChars="127" w:left="563" w:hanging="284"/>
        <w:jc w:val="both"/>
        <w:rPr>
          <w:rFonts w:cstheme="minorHAnsi"/>
          <w:sz w:val="24"/>
          <w:szCs w:val="24"/>
          <w:lang w:eastAsia="en-GB"/>
        </w:rPr>
      </w:pPr>
      <w:r>
        <w:rPr>
          <w:rFonts w:cstheme="minorHAnsi"/>
          <w:sz w:val="24"/>
          <w:szCs w:val="24"/>
          <w:lang w:eastAsia="en-GB"/>
        </w:rPr>
        <w:t>Has weighing scales.</w:t>
      </w:r>
    </w:p>
    <w:p w14:paraId="39DEB288" w14:textId="77777777" w:rsidR="00136E42" w:rsidRPr="00062DA5" w:rsidRDefault="00136E42" w:rsidP="00136E42">
      <w:pPr>
        <w:spacing w:after="0"/>
        <w:ind w:left="563"/>
        <w:jc w:val="both"/>
        <w:rPr>
          <w:rFonts w:cstheme="minorHAnsi"/>
          <w:sz w:val="24"/>
          <w:szCs w:val="24"/>
          <w:lang w:eastAsia="en-GB"/>
        </w:rPr>
      </w:pPr>
    </w:p>
    <w:p w14:paraId="5E0B1186" w14:textId="77777777" w:rsidR="00911015" w:rsidRPr="00A54E14" w:rsidRDefault="00911015" w:rsidP="00606145">
      <w:pPr>
        <w:autoSpaceDE w:val="0"/>
        <w:autoSpaceDN w:val="0"/>
        <w:adjustRightInd w:val="0"/>
        <w:spacing w:after="0"/>
        <w:jc w:val="both"/>
        <w:rPr>
          <w:rFonts w:cstheme="minorHAnsi"/>
          <w:color w:val="000000"/>
          <w:sz w:val="24"/>
          <w:szCs w:val="24"/>
        </w:rPr>
      </w:pPr>
      <w:r w:rsidRPr="00062DA5">
        <w:rPr>
          <w:rFonts w:cstheme="minorHAnsi"/>
          <w:sz w:val="24"/>
          <w:szCs w:val="24"/>
          <w:lang w:eastAsia="en-GB"/>
        </w:rPr>
        <w:t>These areas will ideally be at the level required for the provision of Medicine Use Reviews (MURs) detailed in the Pharmaceutical Services (Advanced and Enhanced Services) (England) Directions.</w:t>
      </w:r>
      <w:r w:rsidRPr="00A54E14">
        <w:rPr>
          <w:rFonts w:cstheme="minorHAnsi"/>
          <w:color w:val="444444"/>
          <w:sz w:val="24"/>
          <w:szCs w:val="24"/>
          <w:lang w:eastAsia="en-GB"/>
        </w:rPr>
        <w:t xml:space="preserve">  </w:t>
      </w:r>
      <w:r w:rsidRPr="00A54E14">
        <w:rPr>
          <w:rFonts w:cstheme="minorHAnsi"/>
          <w:color w:val="000000"/>
          <w:sz w:val="24"/>
          <w:szCs w:val="24"/>
        </w:rPr>
        <w:t xml:space="preserve">For advice on this please contact the Pharmaceutical Team in the Area Team at NHS England or </w:t>
      </w:r>
      <w:hyperlink r:id="rId30" w:history="1">
        <w:r w:rsidRPr="00A54E14">
          <w:rPr>
            <w:rStyle w:val="Hyperlink"/>
            <w:rFonts w:cstheme="minorHAnsi"/>
            <w:sz w:val="24"/>
            <w:szCs w:val="24"/>
          </w:rPr>
          <w:t>http://psnc.org.uk/services-commissioning/advanced-services/murs/mur-premises-requirements/</w:t>
        </w:r>
      </w:hyperlink>
    </w:p>
    <w:bookmarkEnd w:id="2"/>
    <w:p w14:paraId="42A028D1" w14:textId="77777777" w:rsidR="00E411A1" w:rsidRDefault="00E411A1" w:rsidP="00AA0F7A">
      <w:pPr>
        <w:autoSpaceDE w:val="0"/>
        <w:autoSpaceDN w:val="0"/>
        <w:adjustRightInd w:val="0"/>
        <w:spacing w:after="0"/>
        <w:ind w:left="720" w:hanging="720"/>
        <w:jc w:val="both"/>
        <w:rPr>
          <w:rFonts w:cstheme="minorHAnsi"/>
          <w:color w:val="000000"/>
          <w:sz w:val="24"/>
          <w:szCs w:val="24"/>
        </w:rPr>
      </w:pPr>
      <w:r w:rsidRPr="00A54E14">
        <w:rPr>
          <w:rFonts w:cstheme="minorHAnsi"/>
          <w:color w:val="000000"/>
          <w:sz w:val="24"/>
          <w:szCs w:val="24"/>
        </w:rPr>
        <w:tab/>
      </w:r>
    </w:p>
    <w:p w14:paraId="154AAEBF" w14:textId="163410F7" w:rsidR="00A36F71" w:rsidRPr="00A54E14" w:rsidRDefault="00230865" w:rsidP="00AA0F7A">
      <w:pPr>
        <w:autoSpaceDE w:val="0"/>
        <w:autoSpaceDN w:val="0"/>
        <w:adjustRightInd w:val="0"/>
        <w:spacing w:after="0"/>
        <w:jc w:val="both"/>
        <w:rPr>
          <w:rFonts w:cstheme="minorHAnsi"/>
          <w:b/>
          <w:bCs/>
          <w:color w:val="17365D" w:themeColor="text2" w:themeShade="BF"/>
          <w:sz w:val="24"/>
          <w:szCs w:val="24"/>
        </w:rPr>
      </w:pPr>
      <w:r w:rsidRPr="00A54E14">
        <w:rPr>
          <w:rFonts w:cstheme="minorHAnsi"/>
          <w:b/>
          <w:bCs/>
          <w:color w:val="17365D" w:themeColor="text2" w:themeShade="BF"/>
          <w:sz w:val="24"/>
          <w:szCs w:val="24"/>
        </w:rPr>
        <w:t>7</w:t>
      </w:r>
      <w:r w:rsidR="00066A26" w:rsidRPr="00A54E14">
        <w:rPr>
          <w:rFonts w:cstheme="minorHAnsi"/>
          <w:b/>
          <w:bCs/>
          <w:color w:val="17365D" w:themeColor="text2" w:themeShade="BF"/>
          <w:sz w:val="24"/>
          <w:szCs w:val="24"/>
        </w:rPr>
        <w:t xml:space="preserve"> </w:t>
      </w:r>
      <w:r w:rsidR="00EA7CE7" w:rsidRPr="00A54E14">
        <w:rPr>
          <w:rFonts w:cstheme="minorHAnsi"/>
          <w:b/>
          <w:bCs/>
          <w:color w:val="17365D" w:themeColor="text2" w:themeShade="BF"/>
          <w:sz w:val="24"/>
          <w:szCs w:val="24"/>
        </w:rPr>
        <w:t xml:space="preserve">     </w:t>
      </w:r>
      <w:r w:rsidR="002E458F" w:rsidRPr="00A54E14">
        <w:rPr>
          <w:rFonts w:cstheme="minorHAnsi"/>
          <w:b/>
          <w:bCs/>
          <w:color w:val="17365D" w:themeColor="text2" w:themeShade="BF"/>
          <w:sz w:val="24"/>
          <w:szCs w:val="24"/>
        </w:rPr>
        <w:t xml:space="preserve">Quality and </w:t>
      </w:r>
      <w:r w:rsidR="00930B56" w:rsidRPr="00A54E14">
        <w:rPr>
          <w:rFonts w:cstheme="minorHAnsi"/>
          <w:b/>
          <w:bCs/>
          <w:color w:val="17365D" w:themeColor="text2" w:themeShade="BF"/>
          <w:sz w:val="24"/>
          <w:szCs w:val="24"/>
        </w:rPr>
        <w:t>Audit</w:t>
      </w:r>
    </w:p>
    <w:p w14:paraId="4489968C" w14:textId="15963879" w:rsidR="000753AB" w:rsidRDefault="000753AB" w:rsidP="000753AB">
      <w:pPr>
        <w:autoSpaceDE w:val="0"/>
        <w:autoSpaceDN w:val="0"/>
        <w:adjustRightInd w:val="0"/>
        <w:spacing w:after="0"/>
        <w:jc w:val="both"/>
        <w:rPr>
          <w:rFonts w:cstheme="minorHAnsi"/>
          <w:color w:val="000000"/>
          <w:sz w:val="24"/>
          <w:szCs w:val="24"/>
        </w:rPr>
      </w:pPr>
      <w:r w:rsidRPr="4229C370">
        <w:rPr>
          <w:color w:val="000000"/>
          <w:sz w:val="24"/>
          <w:szCs w:val="24"/>
        </w:rPr>
        <w:t>Buckinghamshire Council will provide a framework for the recording of relevant service information for the purposes of audit and the claiming of payment.  This is via the electronic recording system</w:t>
      </w:r>
      <w:r w:rsidR="008F6AC1">
        <w:rPr>
          <w:color w:val="000000"/>
          <w:sz w:val="24"/>
          <w:szCs w:val="24"/>
        </w:rPr>
        <w:t>,</w:t>
      </w:r>
      <w:r w:rsidRPr="4229C370">
        <w:rPr>
          <w:color w:val="000000"/>
          <w:sz w:val="24"/>
          <w:szCs w:val="24"/>
        </w:rPr>
        <w:t xml:space="preserve"> </w:t>
      </w:r>
      <w:proofErr w:type="spellStart"/>
      <w:r w:rsidRPr="4229C370">
        <w:rPr>
          <w:color w:val="000000"/>
          <w:sz w:val="24"/>
          <w:szCs w:val="24"/>
        </w:rPr>
        <w:t>PharmOutcomes</w:t>
      </w:r>
      <w:proofErr w:type="spellEnd"/>
      <w:r w:rsidRPr="4229C370">
        <w:rPr>
          <w:rStyle w:val="FootnoteReference"/>
          <w:color w:val="000000"/>
          <w:sz w:val="24"/>
          <w:szCs w:val="24"/>
        </w:rPr>
        <w:footnoteReference w:id="3"/>
      </w:r>
      <w:r w:rsidRPr="4229C370">
        <w:rPr>
          <w:color w:val="000000"/>
          <w:sz w:val="24"/>
          <w:szCs w:val="24"/>
        </w:rPr>
        <w:t>.</w:t>
      </w:r>
    </w:p>
    <w:p w14:paraId="5F3F9272" w14:textId="77777777" w:rsidR="000753AB" w:rsidRPr="00A54E14" w:rsidRDefault="000753AB" w:rsidP="000753AB">
      <w:pPr>
        <w:autoSpaceDE w:val="0"/>
        <w:autoSpaceDN w:val="0"/>
        <w:adjustRightInd w:val="0"/>
        <w:spacing w:after="0"/>
        <w:jc w:val="both"/>
        <w:rPr>
          <w:rFonts w:cstheme="minorHAnsi"/>
          <w:color w:val="000000"/>
          <w:sz w:val="24"/>
          <w:szCs w:val="24"/>
        </w:rPr>
      </w:pPr>
    </w:p>
    <w:p w14:paraId="4B01AF17" w14:textId="4FBE3970" w:rsidR="004E1C7C" w:rsidRPr="00A54E14" w:rsidRDefault="004E1C7C" w:rsidP="001D4741">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Buckinghamshire Council reserves the right to request evidence or information that the </w:t>
      </w:r>
      <w:r w:rsidR="00CE2339">
        <w:rPr>
          <w:rFonts w:cstheme="minorHAnsi"/>
          <w:color w:val="000000"/>
          <w:sz w:val="24"/>
          <w:szCs w:val="24"/>
        </w:rPr>
        <w:t>provider</w:t>
      </w:r>
      <w:r w:rsidRPr="00A54E14">
        <w:rPr>
          <w:rFonts w:cstheme="minorHAnsi"/>
          <w:color w:val="000000"/>
          <w:sz w:val="24"/>
          <w:szCs w:val="24"/>
        </w:rPr>
        <w:t xml:space="preserve"> is providing the service in a way that is safe, convenient and in accord with the requirements of this specification. The </w:t>
      </w:r>
      <w:r w:rsidR="00CE2339">
        <w:rPr>
          <w:rFonts w:cstheme="minorHAnsi"/>
          <w:color w:val="000000"/>
          <w:sz w:val="24"/>
          <w:szCs w:val="24"/>
        </w:rPr>
        <w:t xml:space="preserve">provider </w:t>
      </w:r>
      <w:r w:rsidRPr="00A54E14">
        <w:rPr>
          <w:rFonts w:cstheme="minorHAnsi"/>
          <w:color w:val="000000"/>
          <w:sz w:val="24"/>
          <w:szCs w:val="24"/>
        </w:rPr>
        <w:t>is required to comply with all reasonable requests for evidence or information.</w:t>
      </w:r>
    </w:p>
    <w:p w14:paraId="1AA6E0FF" w14:textId="77777777" w:rsidR="004E1C7C" w:rsidRPr="00A54E14" w:rsidRDefault="004E1C7C" w:rsidP="00AA0F7A">
      <w:pPr>
        <w:autoSpaceDE w:val="0"/>
        <w:autoSpaceDN w:val="0"/>
        <w:adjustRightInd w:val="0"/>
        <w:spacing w:after="0"/>
        <w:jc w:val="both"/>
        <w:rPr>
          <w:rFonts w:cstheme="minorHAnsi"/>
          <w:color w:val="000000"/>
          <w:sz w:val="24"/>
          <w:szCs w:val="24"/>
        </w:rPr>
      </w:pPr>
    </w:p>
    <w:p w14:paraId="0F124FBC" w14:textId="5003FC3C" w:rsidR="004E1C7C" w:rsidRPr="00A54E14" w:rsidRDefault="004E1C7C" w:rsidP="001D4741">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lastRenderedPageBreak/>
        <w:t>The pharmacy</w:t>
      </w:r>
      <w:r w:rsidR="000753AB">
        <w:rPr>
          <w:rFonts w:cstheme="minorHAnsi"/>
          <w:color w:val="000000"/>
          <w:sz w:val="24"/>
          <w:szCs w:val="24"/>
        </w:rPr>
        <w:t xml:space="preserve"> will</w:t>
      </w:r>
      <w:r w:rsidRPr="00A54E14">
        <w:rPr>
          <w:rFonts w:cstheme="minorHAnsi"/>
          <w:color w:val="000000"/>
          <w:sz w:val="24"/>
          <w:szCs w:val="24"/>
        </w:rPr>
        <w:t xml:space="preserve"> </w:t>
      </w:r>
      <w:proofErr w:type="gramStart"/>
      <w:r w:rsidRPr="00A54E14">
        <w:rPr>
          <w:rFonts w:cstheme="minorHAnsi"/>
          <w:color w:val="000000"/>
          <w:sz w:val="24"/>
          <w:szCs w:val="24"/>
        </w:rPr>
        <w:t>participates</w:t>
      </w:r>
      <w:proofErr w:type="gramEnd"/>
      <w:r w:rsidRPr="00A54E14">
        <w:rPr>
          <w:rFonts w:cstheme="minorHAnsi"/>
          <w:color w:val="000000"/>
          <w:sz w:val="24"/>
          <w:szCs w:val="24"/>
        </w:rPr>
        <w:t xml:space="preserve"> in any organised audit of service provision if requested to do so; the details of the audit to be discussed and agreed with the Local Pharmaceutical Committee (LPC). Where there are cost implications of undertaking this audit the Council will discuss with the LPC.</w:t>
      </w:r>
    </w:p>
    <w:p w14:paraId="54B1D560" w14:textId="43F071F3" w:rsidR="00803D76" w:rsidRPr="00A54E14" w:rsidRDefault="00803D76" w:rsidP="000753AB">
      <w:pPr>
        <w:autoSpaceDE w:val="0"/>
        <w:autoSpaceDN w:val="0"/>
        <w:adjustRightInd w:val="0"/>
        <w:spacing w:after="0"/>
        <w:jc w:val="both"/>
        <w:rPr>
          <w:rFonts w:cstheme="minorHAnsi"/>
          <w:color w:val="000000"/>
          <w:sz w:val="24"/>
          <w:szCs w:val="24"/>
        </w:rPr>
      </w:pPr>
      <w:bookmarkStart w:id="3" w:name="_Hlk62826502"/>
    </w:p>
    <w:p w14:paraId="4553940C" w14:textId="77777777" w:rsidR="00A36F71" w:rsidRPr="00A54E14" w:rsidRDefault="00A36F71" w:rsidP="000753AB">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The pharmacy reviews its standard operating proce</w:t>
      </w:r>
      <w:r w:rsidR="00803D76" w:rsidRPr="00A54E14">
        <w:rPr>
          <w:rFonts w:cstheme="minorHAnsi"/>
          <w:color w:val="000000"/>
          <w:sz w:val="24"/>
          <w:szCs w:val="24"/>
        </w:rPr>
        <w:t xml:space="preserve">dures and the referral pathways </w:t>
      </w:r>
      <w:r w:rsidRPr="00A54E14">
        <w:rPr>
          <w:rFonts w:cstheme="minorHAnsi"/>
          <w:color w:val="000000"/>
          <w:sz w:val="24"/>
          <w:szCs w:val="24"/>
        </w:rPr>
        <w:t>for the service on an annual basis.</w:t>
      </w:r>
    </w:p>
    <w:p w14:paraId="326377D6" w14:textId="77777777" w:rsidR="00803D76" w:rsidRPr="00A54E14" w:rsidRDefault="00803D76" w:rsidP="00AA0F7A">
      <w:pPr>
        <w:autoSpaceDE w:val="0"/>
        <w:autoSpaceDN w:val="0"/>
        <w:adjustRightInd w:val="0"/>
        <w:spacing w:after="0"/>
        <w:ind w:left="720" w:hanging="720"/>
        <w:jc w:val="both"/>
        <w:rPr>
          <w:rFonts w:cstheme="minorHAnsi"/>
          <w:color w:val="000000"/>
          <w:sz w:val="24"/>
          <w:szCs w:val="24"/>
        </w:rPr>
      </w:pPr>
    </w:p>
    <w:p w14:paraId="2CF920AA" w14:textId="74988A51" w:rsidR="00B35652" w:rsidRPr="00A54E14" w:rsidRDefault="00B35652" w:rsidP="00E14140">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The pharmacy will c</w:t>
      </w:r>
      <w:r w:rsidR="004E1C7C" w:rsidRPr="00A54E14">
        <w:rPr>
          <w:rFonts w:cstheme="minorHAnsi"/>
          <w:color w:val="000000"/>
          <w:sz w:val="24"/>
          <w:szCs w:val="24"/>
        </w:rPr>
        <w:t xml:space="preserve">omplete all required data collection </w:t>
      </w:r>
      <w:r w:rsidR="00507B98">
        <w:rPr>
          <w:rFonts w:cstheme="minorHAnsi"/>
          <w:color w:val="000000"/>
          <w:sz w:val="24"/>
          <w:szCs w:val="24"/>
        </w:rPr>
        <w:t>fields</w:t>
      </w:r>
      <w:r w:rsidR="0021574C">
        <w:rPr>
          <w:rFonts w:cstheme="minorHAnsi"/>
          <w:color w:val="000000"/>
          <w:sz w:val="24"/>
          <w:szCs w:val="24"/>
        </w:rPr>
        <w:t xml:space="preserve"> </w:t>
      </w:r>
      <w:r w:rsidR="00766D6F">
        <w:rPr>
          <w:rFonts w:cstheme="minorHAnsi"/>
          <w:color w:val="000000"/>
          <w:sz w:val="24"/>
          <w:szCs w:val="24"/>
        </w:rPr>
        <w:t>(see appendix B)</w:t>
      </w:r>
      <w:r w:rsidR="004E1C7C" w:rsidRPr="00A54E14">
        <w:rPr>
          <w:rFonts w:cstheme="minorHAnsi"/>
          <w:color w:val="000000"/>
          <w:sz w:val="24"/>
          <w:szCs w:val="24"/>
        </w:rPr>
        <w:t xml:space="preserve"> and </w:t>
      </w:r>
      <w:r w:rsidR="00E14140">
        <w:rPr>
          <w:rFonts w:cstheme="minorHAnsi"/>
          <w:color w:val="000000"/>
          <w:sz w:val="24"/>
          <w:szCs w:val="24"/>
        </w:rPr>
        <w:t xml:space="preserve">use </w:t>
      </w:r>
      <w:proofErr w:type="spellStart"/>
      <w:r w:rsidR="00E14140">
        <w:rPr>
          <w:rFonts w:cstheme="minorHAnsi"/>
          <w:color w:val="000000"/>
          <w:sz w:val="24"/>
          <w:szCs w:val="24"/>
        </w:rPr>
        <w:t>Pharm</w:t>
      </w:r>
      <w:r w:rsidR="008A6292">
        <w:rPr>
          <w:rFonts w:cstheme="minorHAnsi"/>
          <w:color w:val="000000"/>
          <w:sz w:val="24"/>
          <w:szCs w:val="24"/>
        </w:rPr>
        <w:t>O</w:t>
      </w:r>
      <w:r w:rsidR="00E14140">
        <w:rPr>
          <w:rFonts w:cstheme="minorHAnsi"/>
          <w:color w:val="000000"/>
          <w:sz w:val="24"/>
          <w:szCs w:val="24"/>
        </w:rPr>
        <w:t>utcomes</w:t>
      </w:r>
      <w:proofErr w:type="spellEnd"/>
      <w:r w:rsidR="00E14140">
        <w:rPr>
          <w:rFonts w:cstheme="minorHAnsi"/>
          <w:color w:val="000000"/>
          <w:sz w:val="24"/>
          <w:szCs w:val="24"/>
        </w:rPr>
        <w:t xml:space="preserve"> for </w:t>
      </w:r>
      <w:r w:rsidR="004E1C7C" w:rsidRPr="00A54E14">
        <w:rPr>
          <w:rFonts w:cstheme="minorHAnsi"/>
          <w:color w:val="000000"/>
          <w:sz w:val="24"/>
          <w:szCs w:val="24"/>
        </w:rPr>
        <w:t xml:space="preserve">transfer </w:t>
      </w:r>
      <w:r w:rsidR="00E14140">
        <w:rPr>
          <w:rFonts w:cstheme="minorHAnsi"/>
          <w:color w:val="000000"/>
          <w:sz w:val="24"/>
          <w:szCs w:val="24"/>
        </w:rPr>
        <w:t>of</w:t>
      </w:r>
      <w:r w:rsidR="004E1C7C" w:rsidRPr="00A54E14">
        <w:rPr>
          <w:rFonts w:cstheme="minorHAnsi"/>
          <w:color w:val="000000"/>
          <w:sz w:val="24"/>
          <w:szCs w:val="24"/>
        </w:rPr>
        <w:t xml:space="preserve"> non-patient identifiable information to the Council</w:t>
      </w:r>
      <w:r w:rsidR="00E14140">
        <w:rPr>
          <w:rFonts w:cstheme="minorHAnsi"/>
          <w:color w:val="000000"/>
          <w:sz w:val="24"/>
          <w:szCs w:val="24"/>
        </w:rPr>
        <w:t>.</w:t>
      </w:r>
    </w:p>
    <w:p w14:paraId="6C66DE04" w14:textId="77777777" w:rsidR="00B35652" w:rsidRPr="00A54E14" w:rsidRDefault="00B35652" w:rsidP="00AA0F7A">
      <w:pPr>
        <w:autoSpaceDE w:val="0"/>
        <w:autoSpaceDN w:val="0"/>
        <w:adjustRightInd w:val="0"/>
        <w:spacing w:after="0"/>
        <w:jc w:val="both"/>
        <w:rPr>
          <w:rFonts w:cstheme="minorHAnsi"/>
          <w:color w:val="000000"/>
          <w:sz w:val="24"/>
          <w:szCs w:val="24"/>
        </w:rPr>
      </w:pPr>
    </w:p>
    <w:p w14:paraId="41602B80" w14:textId="77777777" w:rsidR="004E1C7C" w:rsidRPr="00A54E14" w:rsidRDefault="00B35652" w:rsidP="00507B98">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The pharmacy will comply with any post-payment verification of payment claim forms undertaken by or on behalf of the Council. </w:t>
      </w:r>
    </w:p>
    <w:p w14:paraId="2171A4A5" w14:textId="77777777" w:rsidR="00253654" w:rsidRPr="00A54E14" w:rsidRDefault="00253654" w:rsidP="00AA0F7A">
      <w:pPr>
        <w:autoSpaceDE w:val="0"/>
        <w:autoSpaceDN w:val="0"/>
        <w:adjustRightInd w:val="0"/>
        <w:spacing w:after="0"/>
        <w:jc w:val="both"/>
        <w:rPr>
          <w:rFonts w:cstheme="minorHAnsi"/>
          <w:color w:val="000000"/>
          <w:sz w:val="24"/>
          <w:szCs w:val="24"/>
        </w:rPr>
      </w:pPr>
    </w:p>
    <w:p w14:paraId="1FC60AEF" w14:textId="77777777" w:rsidR="00B35652" w:rsidRDefault="00B35652" w:rsidP="00507B98">
      <w:pPr>
        <w:autoSpaceDE w:val="0"/>
        <w:autoSpaceDN w:val="0"/>
        <w:adjustRightInd w:val="0"/>
        <w:spacing w:after="0"/>
        <w:jc w:val="both"/>
        <w:rPr>
          <w:rFonts w:cstheme="minorHAnsi"/>
          <w:color w:val="000000"/>
          <w:sz w:val="24"/>
          <w:szCs w:val="24"/>
        </w:rPr>
      </w:pPr>
      <w:r w:rsidRPr="00A54E14">
        <w:rPr>
          <w:rFonts w:cstheme="minorHAnsi"/>
          <w:color w:val="000000"/>
          <w:sz w:val="24"/>
          <w:szCs w:val="24"/>
        </w:rPr>
        <w:t xml:space="preserve">Performance monitoring of this service specification may be undertaken at </w:t>
      </w:r>
      <w:r w:rsidR="004E1C7C" w:rsidRPr="00A54E14">
        <w:rPr>
          <w:rFonts w:cstheme="minorHAnsi"/>
          <w:color w:val="000000"/>
          <w:sz w:val="24"/>
          <w:szCs w:val="24"/>
        </w:rPr>
        <w:t xml:space="preserve">any time by </w:t>
      </w:r>
      <w:r w:rsidR="00D53E1B" w:rsidRPr="00A54E14">
        <w:rPr>
          <w:rFonts w:cstheme="minorHAnsi"/>
          <w:color w:val="000000"/>
          <w:sz w:val="24"/>
          <w:szCs w:val="24"/>
        </w:rPr>
        <w:t>Buckinghamshire</w:t>
      </w:r>
      <w:r w:rsidR="004E1C7C" w:rsidRPr="00A54E14">
        <w:rPr>
          <w:rFonts w:cstheme="minorHAnsi"/>
          <w:color w:val="000000"/>
          <w:sz w:val="24"/>
          <w:szCs w:val="24"/>
        </w:rPr>
        <w:t xml:space="preserve"> Council and at </w:t>
      </w:r>
      <w:r w:rsidRPr="00A54E14">
        <w:rPr>
          <w:rFonts w:cstheme="minorHAnsi"/>
          <w:color w:val="000000"/>
          <w:sz w:val="24"/>
          <w:szCs w:val="24"/>
        </w:rPr>
        <w:t>the time of the pharmacy contract assessment visit by the Area Team</w:t>
      </w:r>
      <w:r w:rsidR="004E1C7C" w:rsidRPr="00A54E14">
        <w:rPr>
          <w:rFonts w:cstheme="minorHAnsi"/>
          <w:color w:val="000000"/>
          <w:sz w:val="24"/>
          <w:szCs w:val="24"/>
        </w:rPr>
        <w:t xml:space="preserve"> from </w:t>
      </w:r>
      <w:r w:rsidRPr="00A54E14">
        <w:rPr>
          <w:rFonts w:cstheme="minorHAnsi"/>
          <w:color w:val="000000"/>
          <w:sz w:val="24"/>
          <w:szCs w:val="24"/>
        </w:rPr>
        <w:t>NHS England.</w:t>
      </w:r>
    </w:p>
    <w:p w14:paraId="0DF82958" w14:textId="77777777" w:rsidR="00921DA8" w:rsidRDefault="00921DA8" w:rsidP="00507B98">
      <w:pPr>
        <w:autoSpaceDE w:val="0"/>
        <w:autoSpaceDN w:val="0"/>
        <w:adjustRightInd w:val="0"/>
        <w:spacing w:after="0"/>
        <w:jc w:val="both"/>
        <w:rPr>
          <w:rFonts w:cstheme="minorHAnsi"/>
          <w:color w:val="000000"/>
          <w:sz w:val="24"/>
          <w:szCs w:val="24"/>
        </w:rPr>
      </w:pPr>
    </w:p>
    <w:bookmarkEnd w:id="3"/>
    <w:p w14:paraId="521B3100" w14:textId="0EB49868" w:rsidR="002179ED" w:rsidRPr="00A54E14" w:rsidRDefault="00230865" w:rsidP="00AA0F7A">
      <w:pPr>
        <w:spacing w:after="0"/>
        <w:ind w:left="426" w:right="-1" w:hanging="426"/>
        <w:jc w:val="both"/>
        <w:rPr>
          <w:rFonts w:eastAsia="Cambria" w:cstheme="minorHAnsi"/>
          <w:b/>
          <w:color w:val="17365D" w:themeColor="text2" w:themeShade="BF"/>
          <w:sz w:val="24"/>
          <w:szCs w:val="24"/>
          <w:lang w:val="en-US"/>
        </w:rPr>
      </w:pPr>
      <w:r w:rsidRPr="00A54E14">
        <w:rPr>
          <w:rFonts w:eastAsia="Cambria" w:cstheme="minorHAnsi"/>
          <w:b/>
          <w:color w:val="17365D" w:themeColor="text2" w:themeShade="BF"/>
          <w:sz w:val="24"/>
          <w:szCs w:val="24"/>
          <w:lang w:val="en-US"/>
        </w:rPr>
        <w:t>8</w:t>
      </w:r>
      <w:r w:rsidR="00C51387" w:rsidRPr="00A54E14">
        <w:rPr>
          <w:rFonts w:eastAsia="Cambria" w:cstheme="minorHAnsi"/>
          <w:b/>
          <w:color w:val="17365D" w:themeColor="text2" w:themeShade="BF"/>
          <w:sz w:val="24"/>
          <w:szCs w:val="24"/>
          <w:lang w:val="en-US"/>
        </w:rPr>
        <w:t xml:space="preserve">    </w:t>
      </w:r>
      <w:r w:rsidR="006D4FBA" w:rsidRPr="00A54E14">
        <w:rPr>
          <w:rFonts w:eastAsia="Cambria" w:cstheme="minorHAnsi"/>
          <w:b/>
          <w:color w:val="17365D" w:themeColor="text2" w:themeShade="BF"/>
          <w:sz w:val="24"/>
          <w:szCs w:val="24"/>
          <w:lang w:val="en-US"/>
        </w:rPr>
        <w:t>Termination Notice</w:t>
      </w:r>
    </w:p>
    <w:p w14:paraId="00F07429" w14:textId="77777777" w:rsidR="008301BE" w:rsidRPr="008301BE" w:rsidRDefault="008301BE" w:rsidP="008301BE">
      <w:pPr>
        <w:autoSpaceDE w:val="0"/>
        <w:autoSpaceDN w:val="0"/>
        <w:adjustRightInd w:val="0"/>
        <w:jc w:val="both"/>
        <w:rPr>
          <w:rFonts w:cstheme="minorHAnsi"/>
          <w:sz w:val="24"/>
          <w:szCs w:val="24"/>
        </w:rPr>
      </w:pPr>
      <w:r w:rsidRPr="008301BE">
        <w:rPr>
          <w:rFonts w:cstheme="minorHAnsi"/>
          <w:sz w:val="24"/>
          <w:szCs w:val="24"/>
        </w:rPr>
        <w:t xml:space="preserve">For either party to terminate this agreement there will be a </w:t>
      </w:r>
      <w:proofErr w:type="gramStart"/>
      <w:r w:rsidRPr="008301BE">
        <w:rPr>
          <w:rFonts w:cstheme="minorHAnsi"/>
          <w:sz w:val="24"/>
          <w:szCs w:val="24"/>
        </w:rPr>
        <w:t>three month</w:t>
      </w:r>
      <w:proofErr w:type="gramEnd"/>
      <w:r w:rsidRPr="008301BE">
        <w:rPr>
          <w:rFonts w:cstheme="minorHAnsi"/>
          <w:sz w:val="24"/>
          <w:szCs w:val="24"/>
        </w:rPr>
        <w:t xml:space="preserve"> notice period. </w:t>
      </w:r>
    </w:p>
    <w:p w14:paraId="3D2B0A55" w14:textId="77777777" w:rsidR="00A57F53" w:rsidRPr="00A54E14" w:rsidRDefault="00A57F53" w:rsidP="00AA0F7A">
      <w:pPr>
        <w:autoSpaceDE w:val="0"/>
        <w:autoSpaceDN w:val="0"/>
        <w:adjustRightInd w:val="0"/>
        <w:spacing w:after="0"/>
        <w:jc w:val="both"/>
        <w:rPr>
          <w:rFonts w:cstheme="minorHAnsi"/>
          <w:sz w:val="24"/>
          <w:szCs w:val="24"/>
        </w:rPr>
      </w:pPr>
    </w:p>
    <w:p w14:paraId="37382F21" w14:textId="5ADF63C4" w:rsidR="006D4FBA" w:rsidRPr="00A54E14" w:rsidRDefault="00D568AF" w:rsidP="00AA0F7A">
      <w:pPr>
        <w:autoSpaceDE w:val="0"/>
        <w:autoSpaceDN w:val="0"/>
        <w:adjustRightInd w:val="0"/>
        <w:spacing w:after="0"/>
        <w:jc w:val="both"/>
        <w:rPr>
          <w:rFonts w:cstheme="minorHAnsi"/>
          <w:b/>
          <w:bCs/>
          <w:color w:val="17365D" w:themeColor="text2" w:themeShade="BF"/>
          <w:sz w:val="24"/>
          <w:szCs w:val="24"/>
        </w:rPr>
      </w:pPr>
      <w:r w:rsidRPr="00A54E14">
        <w:rPr>
          <w:rFonts w:cstheme="minorHAnsi"/>
          <w:b/>
          <w:bCs/>
          <w:color w:val="17365D" w:themeColor="text2" w:themeShade="BF"/>
          <w:sz w:val="24"/>
          <w:szCs w:val="24"/>
        </w:rPr>
        <w:t>9</w:t>
      </w:r>
      <w:r w:rsidR="00C51387" w:rsidRPr="00A54E14">
        <w:rPr>
          <w:rFonts w:cstheme="minorHAnsi"/>
          <w:b/>
          <w:bCs/>
          <w:color w:val="17365D" w:themeColor="text2" w:themeShade="BF"/>
          <w:sz w:val="24"/>
          <w:szCs w:val="24"/>
        </w:rPr>
        <w:t xml:space="preserve">    </w:t>
      </w:r>
      <w:r w:rsidR="006D4FBA" w:rsidRPr="00A54E14">
        <w:rPr>
          <w:rFonts w:cstheme="minorHAnsi"/>
          <w:b/>
          <w:bCs/>
          <w:color w:val="17365D" w:themeColor="text2" w:themeShade="BF"/>
          <w:sz w:val="24"/>
          <w:szCs w:val="24"/>
        </w:rPr>
        <w:t>Payment</w:t>
      </w:r>
      <w:r w:rsidR="00E84409">
        <w:rPr>
          <w:rFonts w:cstheme="minorHAnsi"/>
          <w:b/>
          <w:bCs/>
          <w:color w:val="17365D" w:themeColor="text2" w:themeShade="BF"/>
          <w:sz w:val="24"/>
          <w:szCs w:val="24"/>
        </w:rPr>
        <w:t xml:space="preserve"> (Charges)</w:t>
      </w:r>
    </w:p>
    <w:p w14:paraId="78EBFB56" w14:textId="22835B78" w:rsidR="00B2388F" w:rsidRPr="00A54E14" w:rsidRDefault="00507B98" w:rsidP="00AA0F7A">
      <w:pPr>
        <w:tabs>
          <w:tab w:val="left" w:pos="142"/>
        </w:tabs>
        <w:autoSpaceDE w:val="0"/>
        <w:autoSpaceDN w:val="0"/>
        <w:adjustRightInd w:val="0"/>
        <w:spacing w:after="0"/>
        <w:ind w:left="357" w:hanging="568"/>
        <w:jc w:val="both"/>
        <w:rPr>
          <w:rFonts w:cstheme="minorHAnsi"/>
          <w:sz w:val="24"/>
          <w:szCs w:val="24"/>
        </w:rPr>
      </w:pPr>
      <w:r>
        <w:rPr>
          <w:rFonts w:cstheme="minorHAnsi"/>
          <w:sz w:val="24"/>
          <w:szCs w:val="24"/>
        </w:rPr>
        <w:tab/>
      </w:r>
      <w:r w:rsidR="00B2388F" w:rsidRPr="00A54E14">
        <w:rPr>
          <w:rFonts w:cstheme="minorHAnsi"/>
          <w:sz w:val="24"/>
          <w:szCs w:val="24"/>
        </w:rPr>
        <w:t xml:space="preserve">Payments are made </w:t>
      </w:r>
      <w:r w:rsidR="00066A26" w:rsidRPr="00A54E14">
        <w:rPr>
          <w:rFonts w:cstheme="minorHAnsi"/>
          <w:sz w:val="24"/>
          <w:szCs w:val="24"/>
        </w:rPr>
        <w:t>monthly.</w:t>
      </w:r>
      <w:r w:rsidR="006F42D7">
        <w:rPr>
          <w:rFonts w:cstheme="minorHAnsi"/>
          <w:sz w:val="24"/>
          <w:szCs w:val="24"/>
        </w:rPr>
        <w:t xml:space="preserve">  The tariff for these services </w:t>
      </w:r>
      <w:proofErr w:type="gramStart"/>
      <w:r w:rsidR="006F42D7">
        <w:rPr>
          <w:rFonts w:cstheme="minorHAnsi"/>
          <w:sz w:val="24"/>
          <w:szCs w:val="24"/>
        </w:rPr>
        <w:t>are</w:t>
      </w:r>
      <w:proofErr w:type="gramEnd"/>
      <w:r w:rsidR="006F42D7">
        <w:rPr>
          <w:rFonts w:cstheme="minorHAnsi"/>
          <w:sz w:val="24"/>
          <w:szCs w:val="24"/>
        </w:rPr>
        <w:t xml:space="preserve"> set out in the table below</w:t>
      </w:r>
    </w:p>
    <w:p w14:paraId="1015FD3F" w14:textId="2458DD8B" w:rsidR="00B2388F" w:rsidRPr="00A54E14" w:rsidRDefault="00B2388F" w:rsidP="00AA0F7A">
      <w:pPr>
        <w:autoSpaceDE w:val="0"/>
        <w:autoSpaceDN w:val="0"/>
        <w:adjustRightInd w:val="0"/>
        <w:spacing w:after="0"/>
        <w:ind w:left="357"/>
        <w:jc w:val="both"/>
        <w:rPr>
          <w:rFonts w:cstheme="minorHAnsi"/>
          <w:b/>
          <w:bCs/>
          <w:color w:val="000000"/>
          <w:sz w:val="24"/>
          <w:szCs w:val="24"/>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1985"/>
      </w:tblGrid>
      <w:tr w:rsidR="00B2388F" w:rsidRPr="00A54E14" w14:paraId="21F9B19C" w14:textId="77777777" w:rsidTr="20CD31C3">
        <w:tc>
          <w:tcPr>
            <w:tcW w:w="6378" w:type="dxa"/>
          </w:tcPr>
          <w:p w14:paraId="36A1013A" w14:textId="01201FFB" w:rsidR="00B2388F" w:rsidRPr="00A54E14" w:rsidRDefault="000E76BC" w:rsidP="00AA0F7A">
            <w:pPr>
              <w:spacing w:after="0"/>
              <w:jc w:val="both"/>
              <w:rPr>
                <w:rFonts w:cstheme="minorHAnsi"/>
                <w:b/>
                <w:sz w:val="24"/>
                <w:szCs w:val="24"/>
              </w:rPr>
            </w:pPr>
            <w:r w:rsidRPr="00A54E14">
              <w:rPr>
                <w:rFonts w:cstheme="minorHAnsi"/>
                <w:b/>
                <w:sz w:val="24"/>
                <w:szCs w:val="24"/>
              </w:rPr>
              <w:t>Tariff</w:t>
            </w:r>
            <w:r w:rsidR="00B2388F" w:rsidRPr="00A54E14">
              <w:rPr>
                <w:rFonts w:cstheme="minorHAnsi"/>
                <w:b/>
                <w:sz w:val="24"/>
                <w:szCs w:val="24"/>
              </w:rPr>
              <w:t xml:space="preserve"> </w:t>
            </w:r>
          </w:p>
        </w:tc>
        <w:tc>
          <w:tcPr>
            <w:tcW w:w="1985" w:type="dxa"/>
          </w:tcPr>
          <w:p w14:paraId="59B8CF68" w14:textId="77777777" w:rsidR="00B2388F" w:rsidRPr="00A54E14" w:rsidRDefault="00B2388F" w:rsidP="00AA0F7A">
            <w:pPr>
              <w:spacing w:after="0"/>
              <w:jc w:val="both"/>
              <w:rPr>
                <w:rFonts w:cstheme="minorHAnsi"/>
                <w:b/>
                <w:sz w:val="24"/>
                <w:szCs w:val="24"/>
              </w:rPr>
            </w:pPr>
            <w:r w:rsidRPr="00A54E14">
              <w:rPr>
                <w:rFonts w:cstheme="minorHAnsi"/>
                <w:b/>
                <w:sz w:val="24"/>
                <w:szCs w:val="24"/>
              </w:rPr>
              <w:t>Payment (£s)</w:t>
            </w:r>
          </w:p>
        </w:tc>
      </w:tr>
      <w:tr w:rsidR="00B2388F" w:rsidRPr="00A54E14" w14:paraId="17C54944" w14:textId="77777777" w:rsidTr="20CD31C3">
        <w:tc>
          <w:tcPr>
            <w:tcW w:w="6378" w:type="dxa"/>
          </w:tcPr>
          <w:p w14:paraId="031F6593" w14:textId="05781690" w:rsidR="00B2388F" w:rsidRPr="00A54E14" w:rsidRDefault="00B2388F" w:rsidP="20CD31C3">
            <w:pPr>
              <w:spacing w:after="0"/>
              <w:jc w:val="both"/>
              <w:rPr>
                <w:sz w:val="24"/>
                <w:szCs w:val="24"/>
              </w:rPr>
            </w:pPr>
            <w:r w:rsidRPr="20CD31C3">
              <w:rPr>
                <w:sz w:val="24"/>
                <w:szCs w:val="24"/>
              </w:rPr>
              <w:t xml:space="preserve">Per </w:t>
            </w:r>
            <w:r w:rsidR="1CFC1135" w:rsidRPr="20CD31C3">
              <w:rPr>
                <w:sz w:val="24"/>
                <w:szCs w:val="24"/>
              </w:rPr>
              <w:t>EC</w:t>
            </w:r>
            <w:r w:rsidR="00093957" w:rsidRPr="20CD31C3">
              <w:rPr>
                <w:sz w:val="24"/>
                <w:szCs w:val="24"/>
              </w:rPr>
              <w:t xml:space="preserve"> </w:t>
            </w:r>
            <w:r w:rsidRPr="20CD31C3">
              <w:rPr>
                <w:sz w:val="24"/>
                <w:szCs w:val="24"/>
              </w:rPr>
              <w:t xml:space="preserve">consultation regardless of whether </w:t>
            </w:r>
            <w:r w:rsidR="1CFC1135" w:rsidRPr="20CD31C3">
              <w:rPr>
                <w:sz w:val="24"/>
                <w:szCs w:val="24"/>
              </w:rPr>
              <w:t>EC</w:t>
            </w:r>
            <w:r w:rsidRPr="20CD31C3">
              <w:rPr>
                <w:sz w:val="24"/>
                <w:szCs w:val="24"/>
              </w:rPr>
              <w:t xml:space="preserve"> is supplied</w:t>
            </w:r>
          </w:p>
        </w:tc>
        <w:tc>
          <w:tcPr>
            <w:tcW w:w="1985" w:type="dxa"/>
          </w:tcPr>
          <w:p w14:paraId="668858D8" w14:textId="328B6CD5" w:rsidR="00B2388F" w:rsidRPr="00A54E14" w:rsidRDefault="00B2388F" w:rsidP="00AA0F7A">
            <w:pPr>
              <w:spacing w:after="0"/>
              <w:jc w:val="both"/>
              <w:rPr>
                <w:rFonts w:cstheme="minorHAnsi"/>
                <w:sz w:val="24"/>
                <w:szCs w:val="24"/>
              </w:rPr>
            </w:pPr>
            <w:r w:rsidRPr="00A54E14">
              <w:rPr>
                <w:rFonts w:cstheme="minorHAnsi"/>
                <w:sz w:val="24"/>
                <w:szCs w:val="24"/>
              </w:rPr>
              <w:t>£</w:t>
            </w:r>
            <w:r w:rsidR="00E85BDB" w:rsidRPr="00A54E14">
              <w:rPr>
                <w:rFonts w:cstheme="minorHAnsi"/>
                <w:sz w:val="24"/>
                <w:szCs w:val="24"/>
              </w:rPr>
              <w:t>20.00</w:t>
            </w:r>
            <w:r w:rsidR="00082051" w:rsidRPr="00A54E14">
              <w:rPr>
                <w:rFonts w:cstheme="minorHAnsi"/>
                <w:sz w:val="24"/>
                <w:szCs w:val="24"/>
              </w:rPr>
              <w:t xml:space="preserve"> per client</w:t>
            </w:r>
          </w:p>
        </w:tc>
      </w:tr>
      <w:tr w:rsidR="00B2388F" w:rsidRPr="00A54E14" w14:paraId="68973519" w14:textId="77777777" w:rsidTr="20CD31C3">
        <w:tc>
          <w:tcPr>
            <w:tcW w:w="6378" w:type="dxa"/>
          </w:tcPr>
          <w:p w14:paraId="06986450" w14:textId="5CAF765C" w:rsidR="00B2388F" w:rsidRPr="00A54E14" w:rsidRDefault="1CFC1135" w:rsidP="20CD31C3">
            <w:pPr>
              <w:spacing w:after="0" w:line="240" w:lineRule="auto"/>
              <w:jc w:val="both"/>
              <w:rPr>
                <w:sz w:val="24"/>
                <w:szCs w:val="24"/>
              </w:rPr>
            </w:pPr>
            <w:r w:rsidRPr="20CD31C3">
              <w:rPr>
                <w:sz w:val="24"/>
                <w:szCs w:val="24"/>
              </w:rPr>
              <w:t>EC</w:t>
            </w:r>
            <w:r w:rsidR="00B2388F" w:rsidRPr="20CD31C3">
              <w:rPr>
                <w:sz w:val="24"/>
                <w:szCs w:val="24"/>
              </w:rPr>
              <w:t xml:space="preserve"> supplied at drug tariff price</w:t>
            </w:r>
            <w:r w:rsidR="03D27019" w:rsidRPr="20CD31C3">
              <w:rPr>
                <w:sz w:val="24"/>
                <w:szCs w:val="24"/>
              </w:rPr>
              <w:t xml:space="preserve"> in the BNF </w:t>
            </w:r>
            <w:r w:rsidR="00066CD4" w:rsidRPr="20CD31C3">
              <w:rPr>
                <w:sz w:val="24"/>
                <w:szCs w:val="24"/>
              </w:rPr>
              <w:t>(20</w:t>
            </w:r>
            <w:r w:rsidR="2BC97F43" w:rsidRPr="20CD31C3">
              <w:rPr>
                <w:sz w:val="24"/>
                <w:szCs w:val="24"/>
              </w:rPr>
              <w:t>22</w:t>
            </w:r>
            <w:r w:rsidR="00066CD4" w:rsidRPr="20CD31C3">
              <w:rPr>
                <w:sz w:val="24"/>
                <w:szCs w:val="24"/>
              </w:rPr>
              <w:t xml:space="preserve">) </w:t>
            </w:r>
            <w:r w:rsidR="004476BD" w:rsidRPr="20CD31C3">
              <w:rPr>
                <w:sz w:val="24"/>
                <w:szCs w:val="24"/>
              </w:rPr>
              <w:t xml:space="preserve">£5.20 </w:t>
            </w:r>
            <w:r w:rsidR="00B2388F" w:rsidRPr="20CD31C3">
              <w:rPr>
                <w:sz w:val="24"/>
                <w:szCs w:val="24"/>
              </w:rPr>
              <w:t>plus VAT</w:t>
            </w:r>
            <w:r w:rsidR="0560C8F2" w:rsidRPr="20CD31C3">
              <w:rPr>
                <w:sz w:val="24"/>
                <w:szCs w:val="24"/>
              </w:rPr>
              <w:t xml:space="preserve"> at </w:t>
            </w:r>
            <w:r w:rsidR="00093957" w:rsidRPr="20CD31C3">
              <w:rPr>
                <w:sz w:val="24"/>
                <w:szCs w:val="24"/>
              </w:rPr>
              <w:t>low</w:t>
            </w:r>
            <w:r w:rsidR="0560C8F2" w:rsidRPr="20CD31C3">
              <w:rPr>
                <w:sz w:val="24"/>
                <w:szCs w:val="24"/>
              </w:rPr>
              <w:t xml:space="preserve"> rate</w:t>
            </w:r>
          </w:p>
        </w:tc>
        <w:tc>
          <w:tcPr>
            <w:tcW w:w="1985" w:type="dxa"/>
          </w:tcPr>
          <w:p w14:paraId="6AD2E09D" w14:textId="77777777" w:rsidR="00B2388F" w:rsidRPr="00A54E14" w:rsidRDefault="00066CD4" w:rsidP="00AA0F7A">
            <w:pPr>
              <w:spacing w:after="0"/>
              <w:jc w:val="both"/>
              <w:rPr>
                <w:rFonts w:cstheme="minorHAnsi"/>
                <w:sz w:val="24"/>
                <w:szCs w:val="24"/>
              </w:rPr>
            </w:pPr>
            <w:r w:rsidRPr="00A54E14">
              <w:rPr>
                <w:rFonts w:cstheme="minorHAnsi"/>
                <w:sz w:val="24"/>
                <w:szCs w:val="24"/>
              </w:rPr>
              <w:t>£</w:t>
            </w:r>
            <w:r w:rsidR="008A5802" w:rsidRPr="00A54E14">
              <w:rPr>
                <w:rFonts w:cstheme="minorHAnsi"/>
                <w:sz w:val="24"/>
                <w:szCs w:val="24"/>
              </w:rPr>
              <w:t>6.24</w:t>
            </w:r>
            <w:r w:rsidR="00082051" w:rsidRPr="00A54E14">
              <w:rPr>
                <w:rFonts w:cstheme="minorHAnsi"/>
                <w:sz w:val="24"/>
                <w:szCs w:val="24"/>
              </w:rPr>
              <w:t xml:space="preserve"> </w:t>
            </w:r>
          </w:p>
          <w:p w14:paraId="1F4D03CB" w14:textId="682B93D2" w:rsidR="00C71BF9" w:rsidRPr="00A54E14" w:rsidRDefault="00C71BF9" w:rsidP="00AA0F7A">
            <w:pPr>
              <w:spacing w:after="0"/>
              <w:jc w:val="both"/>
              <w:rPr>
                <w:rFonts w:cstheme="minorHAnsi"/>
                <w:sz w:val="24"/>
                <w:szCs w:val="24"/>
              </w:rPr>
            </w:pPr>
          </w:p>
        </w:tc>
      </w:tr>
    </w:tbl>
    <w:p w14:paraId="0BDCDC53" w14:textId="77777777" w:rsidR="00B2388F" w:rsidRPr="00A54E14" w:rsidRDefault="00B2388F" w:rsidP="00AA0F7A">
      <w:pPr>
        <w:autoSpaceDE w:val="0"/>
        <w:autoSpaceDN w:val="0"/>
        <w:adjustRightInd w:val="0"/>
        <w:spacing w:after="0"/>
        <w:jc w:val="both"/>
        <w:rPr>
          <w:rFonts w:cstheme="minorHAnsi"/>
          <w:b/>
          <w:bCs/>
          <w:color w:val="000000"/>
          <w:sz w:val="24"/>
          <w:szCs w:val="24"/>
        </w:rPr>
      </w:pPr>
    </w:p>
    <w:p w14:paraId="32FD0045" w14:textId="48A15F8F" w:rsidR="00B2388F" w:rsidRDefault="00CB3638" w:rsidP="20CD31C3">
      <w:pPr>
        <w:spacing w:after="0"/>
        <w:jc w:val="both"/>
        <w:rPr>
          <w:sz w:val="24"/>
          <w:szCs w:val="24"/>
          <w:lang w:val="en-US"/>
        </w:rPr>
      </w:pPr>
      <w:r w:rsidRPr="20CD31C3">
        <w:rPr>
          <w:sz w:val="24"/>
          <w:szCs w:val="24"/>
          <w:lang w:val="en-US"/>
        </w:rPr>
        <w:t>Claims</w:t>
      </w:r>
      <w:r w:rsidR="00334F26" w:rsidRPr="20CD31C3">
        <w:rPr>
          <w:sz w:val="24"/>
          <w:szCs w:val="24"/>
          <w:lang w:val="en-US"/>
        </w:rPr>
        <w:t xml:space="preserve"> for </w:t>
      </w:r>
      <w:r w:rsidR="1CFC1135" w:rsidRPr="20CD31C3">
        <w:rPr>
          <w:sz w:val="24"/>
          <w:szCs w:val="24"/>
          <w:lang w:val="en-US"/>
        </w:rPr>
        <w:t>EC</w:t>
      </w:r>
      <w:r w:rsidRPr="20CD31C3">
        <w:rPr>
          <w:sz w:val="24"/>
          <w:szCs w:val="24"/>
          <w:lang w:val="en-US"/>
        </w:rPr>
        <w:t xml:space="preserve"> are made </w:t>
      </w:r>
      <w:r w:rsidR="004334C1" w:rsidRPr="20CD31C3">
        <w:rPr>
          <w:sz w:val="24"/>
          <w:szCs w:val="24"/>
          <w:lang w:val="en-US"/>
        </w:rPr>
        <w:t xml:space="preserve">by </w:t>
      </w:r>
      <w:r w:rsidR="000B495E" w:rsidRPr="20CD31C3">
        <w:rPr>
          <w:sz w:val="24"/>
          <w:szCs w:val="24"/>
          <w:lang w:val="en-US"/>
        </w:rPr>
        <w:t>the Pharmac</w:t>
      </w:r>
      <w:r w:rsidR="00BF2BED" w:rsidRPr="20CD31C3">
        <w:rPr>
          <w:sz w:val="24"/>
          <w:szCs w:val="24"/>
          <w:lang w:val="en-US"/>
        </w:rPr>
        <w:t>ist</w:t>
      </w:r>
      <w:r w:rsidR="000B495E" w:rsidRPr="20CD31C3">
        <w:rPr>
          <w:sz w:val="24"/>
          <w:szCs w:val="24"/>
          <w:lang w:val="en-US"/>
        </w:rPr>
        <w:t xml:space="preserve"> </w:t>
      </w:r>
      <w:r w:rsidR="004334C1" w:rsidRPr="20CD31C3">
        <w:rPr>
          <w:sz w:val="24"/>
          <w:szCs w:val="24"/>
          <w:lang w:val="en-US"/>
        </w:rPr>
        <w:t xml:space="preserve">completing </w:t>
      </w:r>
      <w:r w:rsidR="00593311" w:rsidRPr="20CD31C3">
        <w:rPr>
          <w:sz w:val="24"/>
          <w:szCs w:val="24"/>
          <w:lang w:val="en-US"/>
        </w:rPr>
        <w:t xml:space="preserve">the required information on </w:t>
      </w:r>
      <w:proofErr w:type="spellStart"/>
      <w:r w:rsidR="00593311" w:rsidRPr="20CD31C3">
        <w:rPr>
          <w:sz w:val="24"/>
          <w:szCs w:val="24"/>
          <w:lang w:val="en-US"/>
        </w:rPr>
        <w:t>Pharm</w:t>
      </w:r>
      <w:r w:rsidR="008A6292" w:rsidRPr="20CD31C3">
        <w:rPr>
          <w:sz w:val="24"/>
          <w:szCs w:val="24"/>
          <w:lang w:val="en-US"/>
        </w:rPr>
        <w:t>O</w:t>
      </w:r>
      <w:r w:rsidR="00593311" w:rsidRPr="20CD31C3">
        <w:rPr>
          <w:sz w:val="24"/>
          <w:szCs w:val="24"/>
          <w:lang w:val="en-US"/>
        </w:rPr>
        <w:t>utcomes</w:t>
      </w:r>
      <w:proofErr w:type="spellEnd"/>
      <w:r w:rsidR="00593311" w:rsidRPr="20CD31C3">
        <w:rPr>
          <w:sz w:val="24"/>
          <w:szCs w:val="24"/>
          <w:lang w:val="en-US"/>
        </w:rPr>
        <w:t xml:space="preserve">.  Claims should be completed </w:t>
      </w:r>
      <w:proofErr w:type="gramStart"/>
      <w:r w:rsidR="00593311" w:rsidRPr="20CD31C3">
        <w:rPr>
          <w:sz w:val="24"/>
          <w:szCs w:val="24"/>
          <w:lang w:val="en-US"/>
        </w:rPr>
        <w:t>monthly</w:t>
      </w:r>
      <w:proofErr w:type="gramEnd"/>
      <w:r w:rsidR="00593311" w:rsidRPr="20CD31C3">
        <w:rPr>
          <w:sz w:val="24"/>
          <w:szCs w:val="24"/>
          <w:lang w:val="en-US"/>
        </w:rPr>
        <w:t xml:space="preserve"> but Pharmaci</w:t>
      </w:r>
      <w:r w:rsidR="004A68C5" w:rsidRPr="20CD31C3">
        <w:rPr>
          <w:sz w:val="24"/>
          <w:szCs w:val="24"/>
          <w:lang w:val="en-US"/>
        </w:rPr>
        <w:t xml:space="preserve">sts are able to retrospectively claim </w:t>
      </w:r>
      <w:r w:rsidR="00E54EBB" w:rsidRPr="20CD31C3">
        <w:rPr>
          <w:sz w:val="24"/>
          <w:szCs w:val="24"/>
          <w:lang w:val="en-US"/>
        </w:rPr>
        <w:t xml:space="preserve">for </w:t>
      </w:r>
      <w:r w:rsidR="001F480B" w:rsidRPr="20CD31C3">
        <w:rPr>
          <w:sz w:val="24"/>
          <w:szCs w:val="24"/>
          <w:lang w:val="en-US"/>
        </w:rPr>
        <w:t xml:space="preserve">the previous </w:t>
      </w:r>
      <w:r w:rsidR="00364C2B" w:rsidRPr="20CD31C3">
        <w:rPr>
          <w:sz w:val="24"/>
          <w:szCs w:val="24"/>
          <w:lang w:val="en-US"/>
        </w:rPr>
        <w:t>month</w:t>
      </w:r>
      <w:r w:rsidR="00113888" w:rsidRPr="20CD31C3">
        <w:rPr>
          <w:sz w:val="24"/>
          <w:szCs w:val="24"/>
          <w:lang w:val="en-US"/>
        </w:rPr>
        <w:t>.  Any claims outside of this period will not be eligible for payment.</w:t>
      </w:r>
      <w:r w:rsidR="000B495E" w:rsidRPr="20CD31C3">
        <w:rPr>
          <w:sz w:val="24"/>
          <w:szCs w:val="24"/>
          <w:lang w:val="en-US"/>
        </w:rPr>
        <w:t xml:space="preserve">  Payments are </w:t>
      </w:r>
      <w:r w:rsidR="00757A35" w:rsidRPr="20CD31C3">
        <w:rPr>
          <w:sz w:val="24"/>
          <w:szCs w:val="24"/>
          <w:lang w:val="en-US"/>
        </w:rPr>
        <w:t>made</w:t>
      </w:r>
      <w:r w:rsidR="000B495E" w:rsidRPr="20CD31C3">
        <w:rPr>
          <w:sz w:val="24"/>
          <w:szCs w:val="24"/>
          <w:lang w:val="en-US"/>
        </w:rPr>
        <w:t xml:space="preserve"> monthly.</w:t>
      </w:r>
      <w:r w:rsidR="00113888" w:rsidRPr="20CD31C3">
        <w:rPr>
          <w:sz w:val="24"/>
          <w:szCs w:val="24"/>
          <w:lang w:val="en-US"/>
        </w:rPr>
        <w:t xml:space="preserve">  </w:t>
      </w:r>
    </w:p>
    <w:p w14:paraId="5F70F203" w14:textId="77777777" w:rsidR="00E84409" w:rsidRDefault="00E84409" w:rsidP="00AA0F7A">
      <w:pPr>
        <w:autoSpaceDE w:val="0"/>
        <w:autoSpaceDN w:val="0"/>
        <w:adjustRightInd w:val="0"/>
        <w:spacing w:after="0"/>
        <w:jc w:val="both"/>
        <w:rPr>
          <w:rFonts w:cstheme="minorHAnsi"/>
          <w:b/>
          <w:bCs/>
          <w:color w:val="17365D" w:themeColor="text2" w:themeShade="BF"/>
          <w:sz w:val="24"/>
          <w:szCs w:val="24"/>
        </w:rPr>
      </w:pPr>
    </w:p>
    <w:p w14:paraId="32CBE3B3" w14:textId="47032A0C" w:rsidR="00A36F71" w:rsidRPr="00A54E14" w:rsidRDefault="006D3762" w:rsidP="00AA0F7A">
      <w:pPr>
        <w:autoSpaceDE w:val="0"/>
        <w:autoSpaceDN w:val="0"/>
        <w:adjustRightInd w:val="0"/>
        <w:spacing w:after="0"/>
        <w:jc w:val="both"/>
        <w:rPr>
          <w:rFonts w:cstheme="minorHAnsi"/>
          <w:b/>
          <w:bCs/>
          <w:color w:val="17365D" w:themeColor="text2" w:themeShade="BF"/>
          <w:sz w:val="24"/>
          <w:szCs w:val="24"/>
        </w:rPr>
      </w:pPr>
      <w:r w:rsidRPr="00A54E14">
        <w:rPr>
          <w:rFonts w:cstheme="minorHAnsi"/>
          <w:b/>
          <w:bCs/>
          <w:color w:val="17365D" w:themeColor="text2" w:themeShade="BF"/>
          <w:sz w:val="24"/>
          <w:szCs w:val="24"/>
        </w:rPr>
        <w:t>1</w:t>
      </w:r>
      <w:r w:rsidR="00D568AF" w:rsidRPr="00A54E14">
        <w:rPr>
          <w:rFonts w:cstheme="minorHAnsi"/>
          <w:b/>
          <w:bCs/>
          <w:color w:val="17365D" w:themeColor="text2" w:themeShade="BF"/>
          <w:sz w:val="24"/>
          <w:szCs w:val="24"/>
        </w:rPr>
        <w:t>0</w:t>
      </w:r>
      <w:r w:rsidR="002518EB" w:rsidRPr="00A54E14">
        <w:rPr>
          <w:rFonts w:cstheme="minorHAnsi"/>
          <w:b/>
          <w:bCs/>
          <w:color w:val="17365D" w:themeColor="text2" w:themeShade="BF"/>
          <w:sz w:val="24"/>
          <w:szCs w:val="24"/>
        </w:rPr>
        <w:t xml:space="preserve">    </w:t>
      </w:r>
      <w:r w:rsidR="00A36F71" w:rsidRPr="00A54E14">
        <w:rPr>
          <w:rFonts w:cstheme="minorHAnsi"/>
          <w:b/>
          <w:bCs/>
          <w:color w:val="17365D" w:themeColor="text2" w:themeShade="BF"/>
          <w:sz w:val="24"/>
          <w:szCs w:val="24"/>
        </w:rPr>
        <w:t>Contact</w:t>
      </w:r>
      <w:r w:rsidR="00066A26" w:rsidRPr="00A54E14">
        <w:rPr>
          <w:rFonts w:cstheme="minorHAnsi"/>
          <w:b/>
          <w:bCs/>
          <w:color w:val="17365D" w:themeColor="text2" w:themeShade="BF"/>
          <w:sz w:val="24"/>
          <w:szCs w:val="24"/>
        </w:rPr>
        <w:t>s</w:t>
      </w:r>
    </w:p>
    <w:p w14:paraId="643B297C" w14:textId="615A849B" w:rsidR="00E03049" w:rsidRPr="00A54E14" w:rsidRDefault="005243B1" w:rsidP="00293EC7">
      <w:pPr>
        <w:spacing w:after="0"/>
        <w:jc w:val="both"/>
        <w:rPr>
          <w:rFonts w:cstheme="minorHAnsi"/>
          <w:sz w:val="24"/>
          <w:szCs w:val="24"/>
          <w:lang w:val="en-US"/>
        </w:rPr>
      </w:pPr>
      <w:r w:rsidRPr="00A54E14">
        <w:rPr>
          <w:rFonts w:cstheme="minorHAnsi"/>
          <w:sz w:val="24"/>
          <w:szCs w:val="24"/>
          <w:lang w:val="en-US"/>
        </w:rPr>
        <w:t>For any information</w:t>
      </w:r>
      <w:r w:rsidR="00271A75">
        <w:rPr>
          <w:rFonts w:cstheme="minorHAnsi"/>
          <w:sz w:val="24"/>
          <w:szCs w:val="24"/>
          <w:lang w:val="en-US"/>
        </w:rPr>
        <w:t xml:space="preserve"> or queries</w:t>
      </w:r>
      <w:r w:rsidRPr="00A54E14">
        <w:rPr>
          <w:rFonts w:cstheme="minorHAnsi"/>
          <w:sz w:val="24"/>
          <w:szCs w:val="24"/>
          <w:lang w:val="en-US"/>
        </w:rPr>
        <w:t xml:space="preserve"> relat</w:t>
      </w:r>
      <w:r w:rsidR="00271A75">
        <w:rPr>
          <w:rFonts w:cstheme="minorHAnsi"/>
          <w:sz w:val="24"/>
          <w:szCs w:val="24"/>
          <w:lang w:val="en-US"/>
        </w:rPr>
        <w:t>ing</w:t>
      </w:r>
      <w:r w:rsidRPr="00A54E14">
        <w:rPr>
          <w:rFonts w:cstheme="minorHAnsi"/>
          <w:sz w:val="24"/>
          <w:szCs w:val="24"/>
          <w:lang w:val="en-US"/>
        </w:rPr>
        <w:t xml:space="preserve"> to this service sp</w:t>
      </w:r>
      <w:r w:rsidR="00082051" w:rsidRPr="00A54E14">
        <w:rPr>
          <w:rFonts w:cstheme="minorHAnsi"/>
          <w:sz w:val="24"/>
          <w:szCs w:val="24"/>
          <w:lang w:val="en-US"/>
        </w:rPr>
        <w:t>ecification</w:t>
      </w:r>
      <w:r w:rsidR="00293EC7">
        <w:rPr>
          <w:rFonts w:cstheme="minorHAnsi"/>
          <w:sz w:val="24"/>
          <w:szCs w:val="24"/>
          <w:lang w:val="en-US"/>
        </w:rPr>
        <w:t xml:space="preserve">, </w:t>
      </w:r>
      <w:r w:rsidR="007C1267">
        <w:rPr>
          <w:rFonts w:cstheme="minorHAnsi"/>
          <w:sz w:val="24"/>
          <w:szCs w:val="24"/>
          <w:lang w:val="en-US"/>
        </w:rPr>
        <w:t>the Public Health Contract</w:t>
      </w:r>
      <w:r w:rsidR="008F7FAF">
        <w:rPr>
          <w:rFonts w:cstheme="minorHAnsi"/>
          <w:sz w:val="24"/>
          <w:szCs w:val="24"/>
          <w:lang w:val="en-US"/>
        </w:rPr>
        <w:t xml:space="preserve"> or</w:t>
      </w:r>
      <w:r w:rsidR="007C1267">
        <w:rPr>
          <w:rFonts w:cstheme="minorHAnsi"/>
          <w:sz w:val="24"/>
          <w:szCs w:val="24"/>
          <w:lang w:val="en-US"/>
        </w:rPr>
        <w:t xml:space="preserve"> </w:t>
      </w:r>
      <w:r w:rsidR="00293EC7">
        <w:rPr>
          <w:rFonts w:cstheme="minorHAnsi"/>
          <w:sz w:val="24"/>
          <w:szCs w:val="24"/>
          <w:lang w:val="en-US"/>
        </w:rPr>
        <w:t>payments</w:t>
      </w:r>
      <w:r w:rsidR="007C1267">
        <w:rPr>
          <w:rFonts w:cstheme="minorHAnsi"/>
          <w:sz w:val="24"/>
          <w:szCs w:val="24"/>
          <w:lang w:val="en-US"/>
        </w:rPr>
        <w:t xml:space="preserve"> </w:t>
      </w:r>
      <w:r w:rsidR="00253654" w:rsidRPr="00A54E14">
        <w:rPr>
          <w:rFonts w:cstheme="minorHAnsi"/>
          <w:sz w:val="24"/>
          <w:szCs w:val="24"/>
          <w:lang w:val="en-US"/>
        </w:rPr>
        <w:t>please contact</w:t>
      </w:r>
      <w:r w:rsidRPr="00A54E14">
        <w:rPr>
          <w:rFonts w:cstheme="minorHAnsi"/>
          <w:sz w:val="24"/>
          <w:szCs w:val="24"/>
          <w:lang w:val="en-US"/>
        </w:rPr>
        <w:t>:</w:t>
      </w:r>
      <w:r w:rsidR="008F7FAF">
        <w:rPr>
          <w:rFonts w:cstheme="minorHAnsi"/>
          <w:sz w:val="24"/>
          <w:szCs w:val="24"/>
          <w:lang w:val="en-US"/>
        </w:rPr>
        <w:t xml:space="preserve"> Integrated </w:t>
      </w:r>
      <w:r w:rsidR="00271A75">
        <w:rPr>
          <w:rFonts w:cstheme="minorHAnsi"/>
          <w:sz w:val="24"/>
          <w:szCs w:val="24"/>
          <w:lang w:val="en-US"/>
        </w:rPr>
        <w:t xml:space="preserve">Commissioning, Public </w:t>
      </w:r>
      <w:proofErr w:type="gramStart"/>
      <w:r w:rsidR="00271A75">
        <w:rPr>
          <w:rFonts w:cstheme="minorHAnsi"/>
          <w:sz w:val="24"/>
          <w:szCs w:val="24"/>
          <w:lang w:val="en-US"/>
        </w:rPr>
        <w:t>Health</w:t>
      </w:r>
      <w:proofErr w:type="gramEnd"/>
      <w:r w:rsidR="00271A75">
        <w:rPr>
          <w:rFonts w:cstheme="minorHAnsi"/>
          <w:sz w:val="24"/>
          <w:szCs w:val="24"/>
          <w:lang w:val="en-US"/>
        </w:rPr>
        <w:t xml:space="preserve"> and Wellbeing</w:t>
      </w:r>
      <w:r w:rsidR="00E03049" w:rsidRPr="00A54E14">
        <w:rPr>
          <w:rFonts w:cstheme="minorHAnsi"/>
          <w:sz w:val="24"/>
          <w:szCs w:val="24"/>
        </w:rPr>
        <w:t xml:space="preserve"> </w:t>
      </w:r>
      <w:r w:rsidR="00271A75">
        <w:rPr>
          <w:rFonts w:cstheme="minorHAnsi"/>
          <w:sz w:val="24"/>
          <w:szCs w:val="24"/>
        </w:rPr>
        <w:t xml:space="preserve">Team </w:t>
      </w:r>
      <w:r w:rsidR="002C4D74">
        <w:rPr>
          <w:rFonts w:cstheme="minorHAnsi"/>
          <w:sz w:val="24"/>
          <w:szCs w:val="24"/>
        </w:rPr>
        <w:t xml:space="preserve">at Buckinghamshire Council </w:t>
      </w:r>
      <w:hyperlink r:id="rId31" w:history="1">
        <w:r w:rsidR="00B67C3B" w:rsidRPr="001F06AD">
          <w:rPr>
            <w:rStyle w:val="Hyperlink"/>
            <w:rFonts w:cstheme="minorHAnsi"/>
            <w:sz w:val="24"/>
            <w:szCs w:val="24"/>
            <w:lang w:val="en-US"/>
          </w:rPr>
          <w:t>phcontracts@buckinghamshire.gov.uk</w:t>
        </w:r>
      </w:hyperlink>
    </w:p>
    <w:p w14:paraId="710F936D" w14:textId="77777777" w:rsidR="00055B67" w:rsidRPr="00A54E14" w:rsidRDefault="00055B67" w:rsidP="00AA0F7A">
      <w:pPr>
        <w:spacing w:after="0"/>
        <w:jc w:val="both"/>
        <w:rPr>
          <w:rFonts w:cstheme="minorHAnsi"/>
          <w:color w:val="0000FF"/>
          <w:sz w:val="24"/>
          <w:szCs w:val="24"/>
          <w:u w:val="single"/>
          <w:lang w:val="en-US"/>
        </w:rPr>
      </w:pPr>
    </w:p>
    <w:p w14:paraId="16D58099" w14:textId="6AE1B8ED" w:rsidR="00450B23" w:rsidRDefault="00424F1B" w:rsidP="00271A75">
      <w:pPr>
        <w:spacing w:after="0"/>
        <w:jc w:val="both"/>
        <w:rPr>
          <w:rStyle w:val="Hyperlink"/>
          <w:sz w:val="24"/>
          <w:szCs w:val="24"/>
        </w:rPr>
      </w:pPr>
      <w:r w:rsidRPr="4229C370">
        <w:rPr>
          <w:sz w:val="24"/>
          <w:szCs w:val="24"/>
        </w:rPr>
        <w:t>All local sexual health services including specialist contraceptive services</w:t>
      </w:r>
      <w:r w:rsidR="414C88B4" w:rsidRPr="4229C370">
        <w:rPr>
          <w:sz w:val="24"/>
          <w:szCs w:val="24"/>
        </w:rPr>
        <w:t xml:space="preserve"> </w:t>
      </w:r>
      <w:r w:rsidR="496820CF" w:rsidRPr="4229C370">
        <w:rPr>
          <w:sz w:val="24"/>
          <w:szCs w:val="24"/>
        </w:rPr>
        <w:t>and promotional materials</w:t>
      </w:r>
      <w:r w:rsidRPr="4229C370">
        <w:rPr>
          <w:sz w:val="24"/>
          <w:szCs w:val="24"/>
        </w:rPr>
        <w:t xml:space="preserve"> can be found on the Buck</w:t>
      </w:r>
      <w:r w:rsidR="096938EB" w:rsidRPr="4229C370">
        <w:rPr>
          <w:sz w:val="24"/>
          <w:szCs w:val="24"/>
        </w:rPr>
        <w:t>inghamshire</w:t>
      </w:r>
      <w:r w:rsidRPr="4229C370">
        <w:rPr>
          <w:sz w:val="24"/>
          <w:szCs w:val="24"/>
        </w:rPr>
        <w:t xml:space="preserve"> sexual health website</w:t>
      </w:r>
      <w:r w:rsidR="00C43042" w:rsidRPr="4229C370">
        <w:rPr>
          <w:rStyle w:val="Hyperlink"/>
          <w:sz w:val="24"/>
          <w:szCs w:val="24"/>
        </w:rPr>
        <w:t xml:space="preserve"> </w:t>
      </w:r>
      <w:hyperlink r:id="rId32">
        <w:r w:rsidR="009D0F82" w:rsidRPr="4229C370">
          <w:rPr>
            <w:rStyle w:val="Hyperlink"/>
            <w:sz w:val="24"/>
            <w:szCs w:val="24"/>
          </w:rPr>
          <w:t>https://sexualhealthbucks.nhs.uk/</w:t>
        </w:r>
      </w:hyperlink>
    </w:p>
    <w:p w14:paraId="2FAEA6B0" w14:textId="5237039C" w:rsidR="009D0F82" w:rsidRPr="00A54E14" w:rsidRDefault="009D0F82" w:rsidP="00CA4786">
      <w:pPr>
        <w:spacing w:after="0"/>
        <w:jc w:val="both"/>
        <w:rPr>
          <w:rStyle w:val="Hyperlink"/>
          <w:sz w:val="24"/>
          <w:szCs w:val="24"/>
        </w:rPr>
      </w:pPr>
    </w:p>
    <w:p w14:paraId="618A2565" w14:textId="6468D1E0" w:rsidR="00271A75" w:rsidRDefault="00B35652" w:rsidP="00271A75">
      <w:pPr>
        <w:spacing w:after="0"/>
        <w:jc w:val="both"/>
        <w:rPr>
          <w:rFonts w:cstheme="minorHAnsi"/>
          <w:color w:val="000000" w:themeColor="text1"/>
          <w:sz w:val="24"/>
          <w:szCs w:val="24"/>
          <w:lang w:val="en-US"/>
        </w:rPr>
      </w:pPr>
      <w:r w:rsidRPr="00A54E14">
        <w:rPr>
          <w:rFonts w:cstheme="minorHAnsi"/>
          <w:sz w:val="24"/>
          <w:szCs w:val="24"/>
        </w:rPr>
        <w:t>For</w:t>
      </w:r>
      <w:r w:rsidR="002E458F" w:rsidRPr="00A54E14">
        <w:rPr>
          <w:rFonts w:cstheme="minorHAnsi"/>
          <w:sz w:val="24"/>
          <w:szCs w:val="24"/>
        </w:rPr>
        <w:t xml:space="preserve"> any technical advice on the pharmacy</w:t>
      </w:r>
      <w:r w:rsidRPr="00A54E14">
        <w:rPr>
          <w:rFonts w:cstheme="minorHAnsi"/>
          <w:sz w:val="24"/>
          <w:szCs w:val="24"/>
        </w:rPr>
        <w:t xml:space="preserve"> </w:t>
      </w:r>
      <w:r w:rsidR="002E458F" w:rsidRPr="00A54E14">
        <w:rPr>
          <w:rFonts w:cstheme="minorHAnsi"/>
          <w:sz w:val="24"/>
          <w:szCs w:val="24"/>
        </w:rPr>
        <w:t>contract or general pharmacy</w:t>
      </w:r>
      <w:r w:rsidRPr="00A54E14">
        <w:rPr>
          <w:rFonts w:cstheme="minorHAnsi"/>
          <w:sz w:val="24"/>
          <w:szCs w:val="24"/>
        </w:rPr>
        <w:t xml:space="preserve"> issue</w:t>
      </w:r>
      <w:r w:rsidR="002E458F" w:rsidRPr="00A54E14">
        <w:rPr>
          <w:rFonts w:cstheme="minorHAnsi"/>
          <w:sz w:val="24"/>
          <w:szCs w:val="24"/>
        </w:rPr>
        <w:t>s</w:t>
      </w:r>
      <w:r w:rsidRPr="00A54E14">
        <w:rPr>
          <w:rFonts w:cstheme="minorHAnsi"/>
          <w:sz w:val="24"/>
          <w:szCs w:val="24"/>
        </w:rPr>
        <w:t>, please c</w:t>
      </w:r>
      <w:r w:rsidR="002E458F" w:rsidRPr="00A54E14">
        <w:rPr>
          <w:rFonts w:cstheme="minorHAnsi"/>
          <w:sz w:val="24"/>
          <w:szCs w:val="24"/>
        </w:rPr>
        <w:t xml:space="preserve">ontact the Area Team at NHS England </w:t>
      </w:r>
      <w:r w:rsidR="00E03049" w:rsidRPr="00A54E14">
        <w:rPr>
          <w:rFonts w:eastAsia="Calibri" w:cstheme="minorHAnsi"/>
          <w:sz w:val="24"/>
          <w:szCs w:val="24"/>
        </w:rPr>
        <w:t>in Oxfordshire</w:t>
      </w:r>
      <w:r w:rsidR="00350883">
        <w:t xml:space="preserve"> </w:t>
      </w:r>
      <w:hyperlink r:id="rId33" w:history="1">
        <w:r w:rsidR="00E03049" w:rsidRPr="00A54E14">
          <w:rPr>
            <w:rStyle w:val="Hyperlink"/>
            <w:rFonts w:cstheme="minorHAnsi"/>
            <w:sz w:val="24"/>
            <w:szCs w:val="24"/>
          </w:rPr>
          <w:t>www.england.nhs.uk/south-east</w:t>
        </w:r>
      </w:hyperlink>
    </w:p>
    <w:p w14:paraId="04009C1B" w14:textId="77777777" w:rsidR="00CA4786" w:rsidRDefault="00CA4786" w:rsidP="00271A75">
      <w:pPr>
        <w:spacing w:after="0"/>
        <w:jc w:val="both"/>
        <w:rPr>
          <w:rFonts w:cstheme="minorHAnsi"/>
          <w:b/>
          <w:color w:val="17365D" w:themeColor="text2" w:themeShade="BF"/>
          <w:sz w:val="24"/>
          <w:szCs w:val="24"/>
        </w:rPr>
      </w:pPr>
    </w:p>
    <w:p w14:paraId="50E316E9" w14:textId="24B30CD9" w:rsidR="002E458F" w:rsidRPr="00271A75" w:rsidRDefault="006D4FBA" w:rsidP="00271A75">
      <w:pPr>
        <w:spacing w:after="0"/>
        <w:jc w:val="both"/>
        <w:rPr>
          <w:rFonts w:cstheme="minorHAnsi"/>
          <w:color w:val="000000" w:themeColor="text1"/>
          <w:sz w:val="24"/>
          <w:szCs w:val="24"/>
          <w:lang w:val="en-US"/>
        </w:rPr>
      </w:pPr>
      <w:r w:rsidRPr="00A54E14">
        <w:rPr>
          <w:rFonts w:cstheme="minorHAnsi"/>
          <w:b/>
          <w:color w:val="17365D" w:themeColor="text2" w:themeShade="BF"/>
          <w:sz w:val="24"/>
          <w:szCs w:val="24"/>
        </w:rPr>
        <w:t>Appendices</w:t>
      </w:r>
    </w:p>
    <w:p w14:paraId="3A91E8E2" w14:textId="77777777" w:rsidR="00055B67" w:rsidRPr="00A54E14" w:rsidRDefault="00055B67" w:rsidP="00AA0F7A">
      <w:pPr>
        <w:autoSpaceDE w:val="0"/>
        <w:autoSpaceDN w:val="0"/>
        <w:adjustRightInd w:val="0"/>
        <w:spacing w:after="0"/>
        <w:jc w:val="both"/>
        <w:rPr>
          <w:rFonts w:cstheme="minorHAnsi"/>
          <w:b/>
          <w:bCs/>
          <w:color w:val="000000" w:themeColor="text1"/>
          <w:sz w:val="24"/>
          <w:szCs w:val="24"/>
        </w:rPr>
      </w:pPr>
    </w:p>
    <w:p w14:paraId="349FDE3B" w14:textId="74B6A507" w:rsidR="005B124B" w:rsidRPr="00A54E14" w:rsidRDefault="005B124B" w:rsidP="20CD31C3">
      <w:pPr>
        <w:spacing w:after="0"/>
        <w:jc w:val="both"/>
        <w:rPr>
          <w:b/>
          <w:bCs/>
          <w:color w:val="000000"/>
          <w:sz w:val="24"/>
          <w:szCs w:val="24"/>
        </w:rPr>
      </w:pPr>
      <w:r w:rsidRPr="20CD31C3">
        <w:rPr>
          <w:b/>
          <w:bCs/>
          <w:color w:val="000000" w:themeColor="text1"/>
          <w:sz w:val="24"/>
          <w:szCs w:val="24"/>
        </w:rPr>
        <w:t xml:space="preserve">Appendix A: </w:t>
      </w:r>
      <w:r w:rsidR="1CFC1135" w:rsidRPr="20CD31C3">
        <w:rPr>
          <w:b/>
          <w:bCs/>
          <w:color w:val="000000" w:themeColor="text1"/>
          <w:sz w:val="24"/>
          <w:szCs w:val="24"/>
        </w:rPr>
        <w:t>EC</w:t>
      </w:r>
      <w:r w:rsidRPr="20CD31C3">
        <w:rPr>
          <w:b/>
          <w:bCs/>
          <w:color w:val="000000" w:themeColor="text1"/>
          <w:sz w:val="24"/>
          <w:szCs w:val="24"/>
        </w:rPr>
        <w:t xml:space="preserve"> PGD </w:t>
      </w:r>
    </w:p>
    <w:p w14:paraId="741D40A4" w14:textId="77777777" w:rsidR="005B124B" w:rsidRDefault="005B124B" w:rsidP="005B124B">
      <w:pPr>
        <w:spacing w:after="0"/>
        <w:jc w:val="both"/>
        <w:rPr>
          <w:rFonts w:cstheme="minorHAnsi"/>
          <w:b/>
          <w:color w:val="000000"/>
          <w:sz w:val="24"/>
          <w:szCs w:val="24"/>
        </w:rPr>
      </w:pPr>
    </w:p>
    <w:p w14:paraId="6BFEA506" w14:textId="2CB46781" w:rsidR="008D3F51" w:rsidRPr="008D3F51" w:rsidRDefault="008D3F51" w:rsidP="005B124B">
      <w:pPr>
        <w:spacing w:after="0"/>
        <w:jc w:val="both"/>
        <w:rPr>
          <w:rFonts w:cstheme="minorHAnsi"/>
          <w:bCs/>
          <w:color w:val="000000"/>
          <w:sz w:val="24"/>
          <w:szCs w:val="24"/>
        </w:rPr>
      </w:pPr>
      <w:r w:rsidRPr="008D3F51">
        <w:rPr>
          <w:rFonts w:cstheme="minorHAnsi"/>
          <w:bCs/>
          <w:color w:val="000000"/>
          <w:sz w:val="24"/>
          <w:szCs w:val="24"/>
        </w:rPr>
        <w:t>PGD can be accessed through:</w:t>
      </w:r>
    </w:p>
    <w:p w14:paraId="56ACE063" w14:textId="6B0F47CB" w:rsidR="008D3F51" w:rsidRPr="008D3F51" w:rsidRDefault="00076D21" w:rsidP="008D3F51">
      <w:pPr>
        <w:autoSpaceDE w:val="0"/>
        <w:autoSpaceDN w:val="0"/>
        <w:adjustRightInd w:val="0"/>
        <w:spacing w:after="0"/>
        <w:jc w:val="both"/>
        <w:rPr>
          <w:rFonts w:cstheme="minorHAnsi"/>
          <w:color w:val="000000"/>
          <w:sz w:val="24"/>
          <w:szCs w:val="24"/>
        </w:rPr>
      </w:pPr>
      <w:hyperlink r:id="rId34" w:history="1">
        <w:r w:rsidR="008D3F51" w:rsidRPr="0033666C">
          <w:rPr>
            <w:rStyle w:val="Hyperlink"/>
            <w:rFonts w:cstheme="minorHAnsi"/>
            <w:sz w:val="24"/>
            <w:szCs w:val="24"/>
          </w:rPr>
          <w:t>https://sexualhealthbucks.nhs.uk/professionals/community-pharmacies/</w:t>
        </w:r>
      </w:hyperlink>
      <w:r w:rsidR="008D3F51" w:rsidRPr="008D3F51">
        <w:rPr>
          <w:rFonts w:cstheme="minorHAnsi"/>
          <w:color w:val="000000"/>
          <w:sz w:val="24"/>
          <w:szCs w:val="24"/>
        </w:rPr>
        <w:t xml:space="preserve">  </w:t>
      </w:r>
    </w:p>
    <w:p w14:paraId="2145D129" w14:textId="318E744A" w:rsidR="005B124B" w:rsidRPr="00A54E14" w:rsidRDefault="009C01E6" w:rsidP="005B124B">
      <w:pPr>
        <w:spacing w:after="0"/>
        <w:jc w:val="both"/>
        <w:rPr>
          <w:rFonts w:cstheme="minorHAnsi"/>
          <w:b/>
          <w:color w:val="000000"/>
          <w:sz w:val="24"/>
          <w:szCs w:val="24"/>
        </w:rPr>
      </w:pPr>
      <w:r>
        <w:rPr>
          <w:rFonts w:cstheme="minorHAnsi"/>
          <w:color w:val="000000"/>
          <w:sz w:val="24"/>
          <w:szCs w:val="24"/>
        </w:rPr>
        <w:t>A</w:t>
      </w:r>
      <w:r w:rsidRPr="00A54E14">
        <w:rPr>
          <w:rFonts w:cstheme="minorHAnsi"/>
          <w:color w:val="000000"/>
          <w:sz w:val="24"/>
          <w:szCs w:val="24"/>
        </w:rPr>
        <w:t xml:space="preserve"> signed copy of the PGD must be sent to Integrated Commissioning at Buckinghamshire Council</w:t>
      </w:r>
      <w:r w:rsidR="005B124B" w:rsidRPr="00A54E14">
        <w:rPr>
          <w:rFonts w:cstheme="minorHAnsi"/>
          <w:b/>
          <w:color w:val="000000"/>
          <w:sz w:val="24"/>
          <w:szCs w:val="24"/>
        </w:rPr>
        <w:tab/>
      </w:r>
    </w:p>
    <w:p w14:paraId="0E75D5DC" w14:textId="77777777" w:rsidR="005B124B" w:rsidRPr="00A54E14" w:rsidRDefault="005B124B" w:rsidP="005B124B">
      <w:pPr>
        <w:autoSpaceDE w:val="0"/>
        <w:autoSpaceDN w:val="0"/>
        <w:adjustRightInd w:val="0"/>
        <w:spacing w:after="0"/>
        <w:jc w:val="both"/>
        <w:rPr>
          <w:rFonts w:cstheme="minorHAnsi"/>
          <w:b/>
          <w:bCs/>
          <w:color w:val="000000"/>
          <w:sz w:val="24"/>
          <w:szCs w:val="24"/>
        </w:rPr>
      </w:pPr>
    </w:p>
    <w:p w14:paraId="345632D0" w14:textId="1095AFA8" w:rsidR="00055B67" w:rsidRPr="00AF4712" w:rsidRDefault="00E641FE" w:rsidP="20CD31C3">
      <w:pPr>
        <w:spacing w:after="0"/>
        <w:jc w:val="both"/>
        <w:rPr>
          <w:b/>
          <w:bCs/>
          <w:color w:val="000000"/>
          <w:sz w:val="24"/>
          <w:szCs w:val="24"/>
        </w:rPr>
      </w:pPr>
      <w:r w:rsidRPr="20CD31C3">
        <w:rPr>
          <w:b/>
          <w:bCs/>
          <w:color w:val="000000" w:themeColor="text1"/>
          <w:sz w:val="24"/>
          <w:szCs w:val="24"/>
        </w:rPr>
        <w:t xml:space="preserve">Appendix </w:t>
      </w:r>
      <w:r w:rsidR="008869B8">
        <w:rPr>
          <w:b/>
          <w:bCs/>
          <w:color w:val="000000" w:themeColor="text1"/>
          <w:sz w:val="24"/>
          <w:szCs w:val="24"/>
        </w:rPr>
        <w:t>B</w:t>
      </w:r>
      <w:r w:rsidRPr="20CD31C3">
        <w:rPr>
          <w:b/>
          <w:bCs/>
          <w:color w:val="000000" w:themeColor="text1"/>
          <w:sz w:val="24"/>
          <w:szCs w:val="24"/>
        </w:rPr>
        <w:t xml:space="preserve">: </w:t>
      </w:r>
      <w:r w:rsidR="1CFC1135" w:rsidRPr="00607875">
        <w:rPr>
          <w:b/>
          <w:bCs/>
          <w:color w:val="000000" w:themeColor="text1"/>
          <w:sz w:val="24"/>
          <w:szCs w:val="24"/>
        </w:rPr>
        <w:t>EC</w:t>
      </w:r>
      <w:r w:rsidRPr="00607875">
        <w:rPr>
          <w:b/>
          <w:bCs/>
          <w:color w:val="000000" w:themeColor="text1"/>
          <w:sz w:val="24"/>
          <w:szCs w:val="24"/>
        </w:rPr>
        <w:t xml:space="preserve"> consultation requirements</w:t>
      </w:r>
      <w:r w:rsidR="00F42518" w:rsidRPr="00607875">
        <w:rPr>
          <w:b/>
          <w:bCs/>
          <w:color w:val="000000" w:themeColor="text1"/>
          <w:sz w:val="24"/>
          <w:szCs w:val="24"/>
        </w:rPr>
        <w:t xml:space="preserve"> for </w:t>
      </w:r>
      <w:proofErr w:type="spellStart"/>
      <w:r w:rsidR="00F42518" w:rsidRPr="00607875">
        <w:rPr>
          <w:b/>
          <w:bCs/>
          <w:color w:val="000000" w:themeColor="text1"/>
          <w:sz w:val="24"/>
          <w:szCs w:val="24"/>
        </w:rPr>
        <w:t>PharmOutcomes</w:t>
      </w:r>
      <w:proofErr w:type="spellEnd"/>
    </w:p>
    <w:p w14:paraId="7A65CD1A" w14:textId="57EEB011" w:rsidR="00E641FE" w:rsidRDefault="00607875" w:rsidP="00AA0F7A">
      <w:pPr>
        <w:spacing w:after="0"/>
        <w:jc w:val="both"/>
        <w:rPr>
          <w:rFonts w:cstheme="minorHAnsi"/>
          <w:b/>
          <w:bCs/>
          <w:color w:val="000000" w:themeColor="text1"/>
          <w:sz w:val="24"/>
          <w:szCs w:val="24"/>
        </w:rPr>
      </w:pPr>
      <w:r>
        <w:rPr>
          <w:rFonts w:cstheme="minorHAnsi"/>
          <w:b/>
          <w:bCs/>
          <w:color w:val="000000" w:themeColor="text1"/>
          <w:sz w:val="24"/>
          <w:szCs w:val="24"/>
        </w:rPr>
        <w:object w:dxaOrig="1520" w:dyaOrig="986" w14:anchorId="7AE5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35" o:title=""/>
          </v:shape>
          <o:OLEObject Type="Embed" ProgID="Word.Document.12" ShapeID="_x0000_i1025" DrawAspect="Icon" ObjectID="_1740211995" r:id="rId36">
            <o:FieldCodes>\s</o:FieldCodes>
          </o:OLEObject>
        </w:object>
      </w:r>
    </w:p>
    <w:p w14:paraId="64C7E9F1" w14:textId="77777777" w:rsidR="00E641FE" w:rsidRDefault="00E641FE" w:rsidP="00AA0F7A">
      <w:pPr>
        <w:spacing w:after="0"/>
        <w:jc w:val="both"/>
        <w:rPr>
          <w:rFonts w:cstheme="minorHAnsi"/>
          <w:b/>
          <w:bCs/>
          <w:color w:val="000000" w:themeColor="text1"/>
          <w:sz w:val="24"/>
          <w:szCs w:val="24"/>
        </w:rPr>
      </w:pPr>
    </w:p>
    <w:p w14:paraId="16EBC1E8" w14:textId="26402CCF" w:rsidR="00321212" w:rsidRPr="00372F68" w:rsidRDefault="00321212" w:rsidP="00321212">
      <w:pPr>
        <w:jc w:val="both"/>
        <w:rPr>
          <w:rFonts w:ascii="Calibri" w:eastAsia="Calibri" w:hAnsi="Calibri" w:cs="Arial"/>
          <w:b/>
          <w:color w:val="000000"/>
        </w:rPr>
      </w:pPr>
      <w:r w:rsidRPr="00372F68">
        <w:rPr>
          <w:rFonts w:ascii="Calibri" w:eastAsia="Calibri" w:hAnsi="Calibri" w:cs="Arial"/>
          <w:b/>
          <w:color w:val="000000"/>
        </w:rPr>
        <w:t xml:space="preserve">Appendix </w:t>
      </w:r>
      <w:r w:rsidR="00E84409">
        <w:rPr>
          <w:rFonts w:ascii="Calibri" w:eastAsia="Calibri" w:hAnsi="Calibri" w:cs="Arial"/>
          <w:b/>
          <w:color w:val="000000"/>
        </w:rPr>
        <w:t>C</w:t>
      </w:r>
      <w:r w:rsidRPr="00372F68">
        <w:rPr>
          <w:rFonts w:ascii="Calibri" w:eastAsia="Calibri" w:hAnsi="Calibri" w:cs="Arial"/>
          <w:b/>
          <w:color w:val="000000"/>
        </w:rPr>
        <w:t xml:space="preserve">: </w:t>
      </w:r>
    </w:p>
    <w:p w14:paraId="6D7AAC5B" w14:textId="77777777" w:rsidR="00321212" w:rsidRPr="00372F68" w:rsidRDefault="00321212" w:rsidP="00321212">
      <w:pPr>
        <w:jc w:val="both"/>
        <w:rPr>
          <w:rFonts w:ascii="Calibri" w:eastAsia="Calibri" w:hAnsi="Calibri" w:cs="Arial"/>
          <w:bCs/>
          <w:color w:val="0000FF"/>
          <w:u w:val="single"/>
        </w:rPr>
      </w:pPr>
      <w:r w:rsidRPr="00372F68">
        <w:rPr>
          <w:rFonts w:ascii="Calibri" w:eastAsia="Calibri" w:hAnsi="Calibri" w:cs="Arial"/>
          <w:b/>
          <w:color w:val="000000"/>
        </w:rPr>
        <w:t xml:space="preserve">Buckinghamshire Safeguarding Contacts </w:t>
      </w:r>
      <w:hyperlink r:id="rId37" w:history="1">
        <w:r w:rsidRPr="00372F68">
          <w:rPr>
            <w:rStyle w:val="Hyperlink"/>
            <w:rFonts w:ascii="Calibri" w:eastAsia="Calibri" w:hAnsi="Calibri" w:cs="Arial"/>
          </w:rPr>
          <w:t>www.buckssafeguarding.org.uk</w:t>
        </w:r>
      </w:hyperlink>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04"/>
        <w:gridCol w:w="1904"/>
        <w:gridCol w:w="1829"/>
        <w:gridCol w:w="283"/>
        <w:gridCol w:w="3779"/>
      </w:tblGrid>
      <w:tr w:rsidR="00321212" w:rsidRPr="00372F68" w14:paraId="4248DED4" w14:textId="77777777" w:rsidTr="00B667C0">
        <w:trPr>
          <w:trHeight w:val="440"/>
        </w:trPr>
        <w:tc>
          <w:tcPr>
            <w:tcW w:w="9699" w:type="dxa"/>
            <w:gridSpan w:val="5"/>
            <w:shd w:val="clear" w:color="auto" w:fill="auto"/>
          </w:tcPr>
          <w:p w14:paraId="16331F6A" w14:textId="77777777" w:rsidR="00321212" w:rsidRPr="00372F68" w:rsidRDefault="00321212" w:rsidP="00B667C0">
            <w:pPr>
              <w:rPr>
                <w:rFonts w:ascii="Calibri" w:eastAsia="Calibri" w:hAnsi="Calibri" w:cs="Arial"/>
                <w:b/>
              </w:rPr>
            </w:pPr>
            <w:r w:rsidRPr="00372F68">
              <w:rPr>
                <w:rFonts w:ascii="Calibri" w:eastAsia="Calibri" w:hAnsi="Calibri" w:cs="Arial"/>
                <w:b/>
              </w:rPr>
              <w:t xml:space="preserve">Advice and Support for Primary Care </w:t>
            </w:r>
          </w:p>
        </w:tc>
      </w:tr>
      <w:tr w:rsidR="00321212" w:rsidRPr="00372F68" w14:paraId="4F9C82B7" w14:textId="77777777" w:rsidTr="00B667C0">
        <w:trPr>
          <w:trHeight w:val="567"/>
        </w:trPr>
        <w:tc>
          <w:tcPr>
            <w:tcW w:w="3808" w:type="dxa"/>
            <w:gridSpan w:val="2"/>
            <w:shd w:val="clear" w:color="auto" w:fill="auto"/>
          </w:tcPr>
          <w:p w14:paraId="00994323" w14:textId="77777777" w:rsidR="00321212" w:rsidRPr="009377D2" w:rsidRDefault="00321212" w:rsidP="00C65F09">
            <w:pPr>
              <w:spacing w:after="0"/>
              <w:rPr>
                <w:rFonts w:ascii="Calibri" w:eastAsia="Calibri" w:hAnsi="Calibri" w:cs="Arial"/>
                <w:bCs/>
                <w:lang w:eastAsia="en-GB"/>
              </w:rPr>
            </w:pPr>
            <w:r w:rsidRPr="009377D2">
              <w:rPr>
                <w:rFonts w:eastAsia="Calibri" w:cstheme="minorHAnsi"/>
                <w:bCs/>
              </w:rPr>
              <w:t>Buckinghamshire ICB</w:t>
            </w:r>
            <w:r>
              <w:rPr>
                <w:rFonts w:eastAsia="Calibri" w:cstheme="minorHAnsi"/>
                <w:bCs/>
              </w:rPr>
              <w:t xml:space="preserve"> </w:t>
            </w:r>
            <w:hyperlink r:id="rId38" w:history="1">
              <w:r w:rsidRPr="000B018E">
                <w:rPr>
                  <w:rStyle w:val="Hyperlink"/>
                  <w:rFonts w:cstheme="minorHAnsi"/>
                </w:rPr>
                <w:t>https://www.bucksoxonberksw.icb.nhs.uk/</w:t>
              </w:r>
            </w:hyperlink>
            <w:r w:rsidRPr="00F56350">
              <w:rPr>
                <w:rFonts w:cstheme="minorHAnsi"/>
              </w:rPr>
              <w:t xml:space="preserve"> </w:t>
            </w:r>
            <w:r w:rsidRPr="00F56350">
              <w:rPr>
                <w:rFonts w:eastAsia="Calibri" w:cstheme="minorHAnsi"/>
                <w:bCs/>
              </w:rPr>
              <w:t xml:space="preserve"> </w:t>
            </w:r>
          </w:p>
        </w:tc>
        <w:tc>
          <w:tcPr>
            <w:tcW w:w="2112" w:type="dxa"/>
            <w:gridSpan w:val="2"/>
            <w:shd w:val="clear" w:color="auto" w:fill="auto"/>
          </w:tcPr>
          <w:p w14:paraId="12B13A35" w14:textId="77777777" w:rsidR="00321212" w:rsidRPr="00372F68" w:rsidRDefault="00321212" w:rsidP="00C65F09">
            <w:pPr>
              <w:spacing w:after="0"/>
              <w:rPr>
                <w:rFonts w:ascii="Calibri" w:eastAsia="Calibri" w:hAnsi="Calibri" w:cs="Arial"/>
                <w:lang w:eastAsia="en-GB"/>
              </w:rPr>
            </w:pPr>
            <w:r w:rsidRPr="00F56350">
              <w:rPr>
                <w:rFonts w:eastAsia="Calibri" w:cstheme="minorHAnsi"/>
                <w:bCs/>
              </w:rPr>
              <w:t>01296 585916</w:t>
            </w:r>
          </w:p>
        </w:tc>
        <w:tc>
          <w:tcPr>
            <w:tcW w:w="3779" w:type="dxa"/>
            <w:shd w:val="clear" w:color="auto" w:fill="auto"/>
          </w:tcPr>
          <w:p w14:paraId="3412C857" w14:textId="77777777" w:rsidR="00321212" w:rsidRPr="00372F68" w:rsidRDefault="00076D21" w:rsidP="00C65F09">
            <w:pPr>
              <w:spacing w:after="0"/>
              <w:rPr>
                <w:rFonts w:ascii="Calibri" w:hAnsi="Calibri" w:cs="Arial"/>
                <w:color w:val="000000"/>
                <w:lang w:eastAsia="en-GB"/>
              </w:rPr>
            </w:pPr>
            <w:hyperlink r:id="rId39" w:history="1">
              <w:r w:rsidR="00321212" w:rsidRPr="00F56350">
                <w:rPr>
                  <w:rStyle w:val="Hyperlink"/>
                  <w:rFonts w:cstheme="minorHAnsi"/>
                </w:rPr>
                <w:t>bobicb-bucks.safeguarding@nhs.net</w:t>
              </w:r>
            </w:hyperlink>
          </w:p>
        </w:tc>
      </w:tr>
      <w:tr w:rsidR="00321212" w:rsidRPr="00372F68" w14:paraId="0D000AB7" w14:textId="77777777" w:rsidTr="00B667C0">
        <w:trPr>
          <w:trHeight w:val="567"/>
        </w:trPr>
        <w:tc>
          <w:tcPr>
            <w:tcW w:w="3808" w:type="dxa"/>
            <w:gridSpan w:val="2"/>
            <w:shd w:val="clear" w:color="auto" w:fill="auto"/>
          </w:tcPr>
          <w:p w14:paraId="424F8527" w14:textId="77777777" w:rsidR="00321212" w:rsidRPr="00372F68" w:rsidRDefault="00321212" w:rsidP="00C65F09">
            <w:pPr>
              <w:spacing w:after="0"/>
              <w:rPr>
                <w:rFonts w:ascii="Calibri" w:eastAsia="Calibri" w:hAnsi="Calibri" w:cs="Arial"/>
                <w:color w:val="000000"/>
                <w:lang w:eastAsia="en-GB"/>
              </w:rPr>
            </w:pPr>
            <w:r w:rsidRPr="00372F68">
              <w:rPr>
                <w:rFonts w:ascii="Calibri" w:eastAsia="Calibri" w:hAnsi="Calibri" w:cs="Arial"/>
                <w:color w:val="000000"/>
                <w:lang w:eastAsia="en-GB"/>
              </w:rPr>
              <w:t>Buckinghamshire Healthcare NHS Trust</w:t>
            </w:r>
          </w:p>
        </w:tc>
        <w:tc>
          <w:tcPr>
            <w:tcW w:w="2112" w:type="dxa"/>
            <w:gridSpan w:val="2"/>
            <w:shd w:val="clear" w:color="auto" w:fill="auto"/>
          </w:tcPr>
          <w:p w14:paraId="7FB40314" w14:textId="77777777" w:rsidR="00321212" w:rsidRPr="00372F68" w:rsidRDefault="00321212" w:rsidP="00C65F09">
            <w:pPr>
              <w:spacing w:after="0"/>
              <w:rPr>
                <w:rFonts w:ascii="Calibri" w:hAnsi="Calibri" w:cs="Arial"/>
                <w:color w:val="000000"/>
                <w:lang w:eastAsia="en-GB"/>
              </w:rPr>
            </w:pPr>
            <w:r w:rsidRPr="00372F68">
              <w:rPr>
                <w:rFonts w:ascii="Calibri" w:hAnsi="Calibri" w:cs="Arial"/>
                <w:color w:val="000000"/>
                <w:lang w:eastAsia="en-GB"/>
              </w:rPr>
              <w:t>01296 566079</w:t>
            </w:r>
          </w:p>
        </w:tc>
        <w:tc>
          <w:tcPr>
            <w:tcW w:w="3779" w:type="dxa"/>
            <w:shd w:val="clear" w:color="auto" w:fill="auto"/>
          </w:tcPr>
          <w:p w14:paraId="37E71545" w14:textId="77777777" w:rsidR="00321212" w:rsidRPr="00372F68" w:rsidRDefault="00076D21" w:rsidP="00C65F09">
            <w:pPr>
              <w:spacing w:after="0"/>
              <w:rPr>
                <w:rFonts w:ascii="Calibri" w:hAnsi="Calibri" w:cs="Arial"/>
                <w:color w:val="000000"/>
                <w:lang w:eastAsia="en-GB"/>
              </w:rPr>
            </w:pPr>
            <w:hyperlink r:id="rId40" w:history="1">
              <w:r w:rsidR="00321212" w:rsidRPr="00372F68">
                <w:rPr>
                  <w:rFonts w:ascii="Calibri" w:hAnsi="Calibri" w:cs="Arial"/>
                  <w:color w:val="0000FF"/>
                  <w:u w:val="single"/>
                  <w:lang w:eastAsia="en-GB"/>
                </w:rPr>
                <w:t>buc-tr.bhtchildprot@nhs.net</w:t>
              </w:r>
            </w:hyperlink>
          </w:p>
          <w:p w14:paraId="3727CD69" w14:textId="77777777" w:rsidR="00321212" w:rsidRDefault="00321212" w:rsidP="00C65F09">
            <w:pPr>
              <w:spacing w:after="0"/>
            </w:pPr>
          </w:p>
        </w:tc>
      </w:tr>
      <w:tr w:rsidR="00321212" w:rsidRPr="00372F68" w14:paraId="2246C8F8" w14:textId="77777777" w:rsidTr="00B667C0">
        <w:trPr>
          <w:trHeight w:val="567"/>
        </w:trPr>
        <w:tc>
          <w:tcPr>
            <w:tcW w:w="9699" w:type="dxa"/>
            <w:gridSpan w:val="5"/>
            <w:shd w:val="clear" w:color="auto" w:fill="auto"/>
          </w:tcPr>
          <w:p w14:paraId="55A7D297" w14:textId="77777777" w:rsidR="00321212" w:rsidRPr="00372F68" w:rsidRDefault="00321212" w:rsidP="00C65F09">
            <w:pPr>
              <w:spacing w:after="0"/>
              <w:rPr>
                <w:rFonts w:ascii="Calibri" w:eastAsia="Calibri" w:hAnsi="Calibri" w:cs="Arial"/>
                <w:b/>
              </w:rPr>
            </w:pPr>
            <w:r w:rsidRPr="00372F68">
              <w:rPr>
                <w:rFonts w:ascii="Calibri" w:eastAsia="Calibri" w:hAnsi="Calibri" w:cs="Arial"/>
                <w:b/>
              </w:rPr>
              <w:t xml:space="preserve">Safeguarding Referrals </w:t>
            </w:r>
          </w:p>
        </w:tc>
      </w:tr>
      <w:tr w:rsidR="00321212" w:rsidRPr="00372F68" w14:paraId="11EEBEA1" w14:textId="77777777" w:rsidTr="00B667C0">
        <w:trPr>
          <w:trHeight w:val="567"/>
        </w:trPr>
        <w:tc>
          <w:tcPr>
            <w:tcW w:w="1904" w:type="dxa"/>
            <w:shd w:val="clear" w:color="auto" w:fill="auto"/>
            <w:hideMark/>
          </w:tcPr>
          <w:p w14:paraId="10988AF8"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lang w:eastAsia="en-GB"/>
              </w:rPr>
              <w:t>Children’s Social Care, Buckinghamshire Council</w:t>
            </w:r>
          </w:p>
        </w:tc>
        <w:tc>
          <w:tcPr>
            <w:tcW w:w="1904" w:type="dxa"/>
            <w:shd w:val="clear" w:color="auto" w:fill="auto"/>
            <w:hideMark/>
          </w:tcPr>
          <w:p w14:paraId="4717FA66"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lang w:eastAsia="en-GB"/>
              </w:rPr>
              <w:t>First Response Team</w:t>
            </w:r>
          </w:p>
        </w:tc>
        <w:tc>
          <w:tcPr>
            <w:tcW w:w="1829" w:type="dxa"/>
            <w:shd w:val="clear" w:color="auto" w:fill="auto"/>
            <w:hideMark/>
          </w:tcPr>
          <w:p w14:paraId="7DEDFEA2" w14:textId="77777777" w:rsidR="00321212" w:rsidRPr="00372F68" w:rsidRDefault="00321212" w:rsidP="00C65F09">
            <w:pPr>
              <w:spacing w:after="0" w:line="240" w:lineRule="auto"/>
              <w:rPr>
                <w:rFonts w:ascii="Calibri" w:hAnsi="Calibri" w:cs="Arial"/>
                <w:color w:val="000000"/>
                <w:lang w:eastAsia="en-GB"/>
              </w:rPr>
            </w:pPr>
            <w:r w:rsidRPr="00372F68">
              <w:rPr>
                <w:rFonts w:ascii="Calibri" w:hAnsi="Calibri" w:cs="Arial"/>
                <w:color w:val="000000"/>
                <w:lang w:eastAsia="en-GB"/>
              </w:rPr>
              <w:t xml:space="preserve">01296 383 962 </w:t>
            </w:r>
          </w:p>
          <w:p w14:paraId="2E4E760D" w14:textId="77777777" w:rsidR="00321212" w:rsidRPr="00372F68" w:rsidRDefault="00321212" w:rsidP="00C65F09">
            <w:pPr>
              <w:spacing w:after="0" w:line="240" w:lineRule="auto"/>
              <w:rPr>
                <w:rFonts w:ascii="Calibri" w:eastAsia="Calibri" w:hAnsi="Calibri" w:cs="Arial"/>
                <w:lang w:eastAsia="en-GB"/>
              </w:rPr>
            </w:pPr>
          </w:p>
        </w:tc>
        <w:tc>
          <w:tcPr>
            <w:tcW w:w="4062" w:type="dxa"/>
            <w:gridSpan w:val="2"/>
            <w:shd w:val="clear" w:color="auto" w:fill="auto"/>
          </w:tcPr>
          <w:p w14:paraId="1313AB77" w14:textId="77777777" w:rsidR="00321212" w:rsidRPr="00372F68" w:rsidRDefault="00076D21" w:rsidP="00C65F09">
            <w:pPr>
              <w:spacing w:after="0" w:line="240" w:lineRule="auto"/>
              <w:rPr>
                <w:rStyle w:val="Hyperlink"/>
                <w:rFonts w:ascii="Calibri" w:hAnsi="Calibri" w:cs="Arial"/>
                <w:lang w:eastAsia="en-GB"/>
              </w:rPr>
            </w:pPr>
            <w:hyperlink r:id="rId41" w:history="1">
              <w:r w:rsidR="00321212" w:rsidRPr="00372F68">
                <w:rPr>
                  <w:rStyle w:val="Hyperlink"/>
                  <w:rFonts w:ascii="Calibri Light" w:hAnsi="Calibri Light" w:cs="Calibri Light"/>
                </w:rPr>
                <w:t>https://www.buckscc.gov.uk/services/care-for-children-and-families/child-protection-and-safeguarding/</w:t>
              </w:r>
            </w:hyperlink>
            <w:r w:rsidR="00321212" w:rsidRPr="00372F68">
              <w:rPr>
                <w:rStyle w:val="Hyperlink"/>
                <w:rFonts w:ascii="Calibri" w:hAnsi="Calibri" w:cs="Arial"/>
                <w:lang w:eastAsia="en-GB"/>
              </w:rPr>
              <w:t xml:space="preserve"> </w:t>
            </w:r>
          </w:p>
          <w:p w14:paraId="74A5A66E" w14:textId="77777777" w:rsidR="00321212" w:rsidRPr="00372F68" w:rsidRDefault="00321212" w:rsidP="00C65F09">
            <w:pPr>
              <w:spacing w:after="0" w:line="240" w:lineRule="auto"/>
              <w:rPr>
                <w:rFonts w:ascii="Calibri" w:hAnsi="Calibri" w:cs="Arial"/>
                <w:color w:val="000000"/>
                <w:lang w:eastAsia="en-GB"/>
              </w:rPr>
            </w:pPr>
            <w:r w:rsidRPr="0027191F">
              <w:rPr>
                <w:rFonts w:ascii="Calibri" w:eastAsia="Calibri" w:hAnsi="Calibri" w:cs="Arial"/>
                <w:color w:val="000000"/>
              </w:rPr>
              <w:t xml:space="preserve">If you think a child or young person under the age of 18 years is being abused or neglected, please inform Buckinghamshire </w:t>
            </w:r>
            <w:r w:rsidRPr="0027191F">
              <w:rPr>
                <w:rFonts w:ascii="Calibri" w:eastAsia="Calibri" w:hAnsi="Calibri" w:cs="Arial"/>
                <w:color w:val="000000"/>
              </w:rPr>
              <w:lastRenderedPageBreak/>
              <w:t>Council’s First Response Team or the Police.</w:t>
            </w:r>
          </w:p>
        </w:tc>
      </w:tr>
      <w:tr w:rsidR="00321212" w:rsidRPr="00372F68" w14:paraId="3192C8E6" w14:textId="77777777" w:rsidTr="00B667C0">
        <w:trPr>
          <w:trHeight w:val="567"/>
        </w:trPr>
        <w:tc>
          <w:tcPr>
            <w:tcW w:w="1904" w:type="dxa"/>
            <w:shd w:val="clear" w:color="auto" w:fill="auto"/>
            <w:hideMark/>
          </w:tcPr>
          <w:p w14:paraId="0F13D2ED"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color w:val="000000"/>
                <w:lang w:eastAsia="en-GB"/>
              </w:rPr>
              <w:lastRenderedPageBreak/>
              <w:t>Adult Social Care, Buckinghamshire Council</w:t>
            </w:r>
          </w:p>
        </w:tc>
        <w:tc>
          <w:tcPr>
            <w:tcW w:w="1904" w:type="dxa"/>
            <w:shd w:val="clear" w:color="auto" w:fill="auto"/>
            <w:hideMark/>
          </w:tcPr>
          <w:p w14:paraId="068F7690"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color w:val="000000"/>
                <w:lang w:eastAsia="en-GB"/>
              </w:rPr>
              <w:t>Safeguarding Adults Team</w:t>
            </w:r>
          </w:p>
          <w:p w14:paraId="48C42916" w14:textId="77777777" w:rsidR="00321212" w:rsidRPr="00372F68" w:rsidRDefault="00321212" w:rsidP="00C65F09">
            <w:pPr>
              <w:spacing w:after="0" w:line="240" w:lineRule="auto"/>
              <w:rPr>
                <w:rFonts w:ascii="Calibri" w:eastAsia="Calibri" w:hAnsi="Calibri" w:cs="Arial"/>
                <w:lang w:eastAsia="en-GB"/>
              </w:rPr>
            </w:pPr>
          </w:p>
        </w:tc>
        <w:tc>
          <w:tcPr>
            <w:tcW w:w="1829" w:type="dxa"/>
            <w:shd w:val="clear" w:color="auto" w:fill="auto"/>
            <w:hideMark/>
          </w:tcPr>
          <w:p w14:paraId="2869025E" w14:textId="77777777" w:rsidR="00321212" w:rsidRPr="00372F68" w:rsidRDefault="00321212" w:rsidP="00C65F09">
            <w:pPr>
              <w:spacing w:after="0" w:line="240" w:lineRule="auto"/>
              <w:rPr>
                <w:rFonts w:ascii="Calibri" w:eastAsia="Calibri" w:hAnsi="Calibri"/>
                <w:lang w:eastAsia="en-GB"/>
              </w:rPr>
            </w:pPr>
            <w:r w:rsidRPr="00372F68">
              <w:rPr>
                <w:rFonts w:ascii="Calibri" w:hAnsi="Calibri" w:cs="Arial"/>
                <w:color w:val="000000"/>
                <w:lang w:eastAsia="en-GB"/>
              </w:rPr>
              <w:t>01296 383 204</w:t>
            </w:r>
          </w:p>
          <w:p w14:paraId="5F8C8DAA" w14:textId="77777777" w:rsidR="00321212" w:rsidRPr="00372F68" w:rsidRDefault="00321212" w:rsidP="00C65F09">
            <w:pPr>
              <w:spacing w:after="0" w:line="240" w:lineRule="auto"/>
              <w:rPr>
                <w:rFonts w:ascii="Calibri" w:eastAsia="Calibri" w:hAnsi="Calibri" w:cs="Arial"/>
                <w:lang w:eastAsia="en-GB"/>
              </w:rPr>
            </w:pPr>
          </w:p>
        </w:tc>
        <w:tc>
          <w:tcPr>
            <w:tcW w:w="4062" w:type="dxa"/>
            <w:gridSpan w:val="2"/>
            <w:shd w:val="clear" w:color="auto" w:fill="auto"/>
          </w:tcPr>
          <w:p w14:paraId="2E239178" w14:textId="77777777" w:rsidR="00321212" w:rsidRPr="00372F68" w:rsidRDefault="00076D21" w:rsidP="00C65F09">
            <w:pPr>
              <w:spacing w:after="0" w:line="240" w:lineRule="auto"/>
              <w:rPr>
                <w:rFonts w:ascii="Calibri" w:hAnsi="Calibri" w:cs="Arial"/>
                <w:color w:val="0000FF"/>
                <w:u w:val="single"/>
                <w:lang w:eastAsia="en-GB"/>
              </w:rPr>
            </w:pPr>
            <w:hyperlink r:id="rId42" w:history="1">
              <w:r w:rsidR="00321212" w:rsidRPr="00372F68">
                <w:rPr>
                  <w:rStyle w:val="Hyperlink"/>
                  <w:rFonts w:ascii="Calibri" w:hAnsi="Calibri" w:cs="Arial"/>
                  <w:lang w:eastAsia="en-GB"/>
                </w:rPr>
                <w:t>https://careadvice.buckinghamshire.gov.uk/Report-a-concern-about-abuse-or-neglect/</w:t>
              </w:r>
            </w:hyperlink>
          </w:p>
          <w:p w14:paraId="259072DA" w14:textId="77777777" w:rsidR="00321212" w:rsidRPr="00372F68" w:rsidRDefault="00076D21" w:rsidP="00C65F09">
            <w:pPr>
              <w:spacing w:after="0" w:line="240" w:lineRule="auto"/>
              <w:rPr>
                <w:rFonts w:ascii="Calibri" w:hAnsi="Calibri" w:cs="Arial"/>
                <w:color w:val="000000"/>
                <w:lang w:eastAsia="en-GB"/>
              </w:rPr>
            </w:pPr>
            <w:hyperlink r:id="rId43" w:history="1">
              <w:r w:rsidR="00321212" w:rsidRPr="00372F68">
                <w:rPr>
                  <w:rStyle w:val="Hyperlink"/>
                  <w:rFonts w:ascii="Calibri" w:hAnsi="Calibri" w:cs="Arial"/>
                  <w:lang w:eastAsia="en-GB"/>
                </w:rPr>
                <w:t>safeguardingadults@buckinghamshire.gov.uk</w:t>
              </w:r>
            </w:hyperlink>
          </w:p>
        </w:tc>
      </w:tr>
      <w:tr w:rsidR="00321212" w:rsidRPr="00372F68" w14:paraId="7717EB44" w14:textId="77777777" w:rsidTr="00B667C0">
        <w:trPr>
          <w:trHeight w:val="567"/>
        </w:trPr>
        <w:tc>
          <w:tcPr>
            <w:tcW w:w="1904" w:type="dxa"/>
            <w:shd w:val="clear" w:color="auto" w:fill="auto"/>
            <w:hideMark/>
          </w:tcPr>
          <w:p w14:paraId="6731DFC4"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Social Care</w:t>
            </w:r>
          </w:p>
          <w:p w14:paraId="7F625597"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color w:val="000000"/>
                <w:lang w:eastAsia="en-GB"/>
              </w:rPr>
              <w:t xml:space="preserve">Adults &amp; Children </w:t>
            </w:r>
          </w:p>
        </w:tc>
        <w:tc>
          <w:tcPr>
            <w:tcW w:w="1904" w:type="dxa"/>
            <w:shd w:val="clear" w:color="auto" w:fill="auto"/>
            <w:hideMark/>
          </w:tcPr>
          <w:p w14:paraId="7A7A7791"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color w:val="000000"/>
                <w:lang w:eastAsia="en-GB"/>
              </w:rPr>
              <w:t>Out of Hours Emergency Duty Team</w:t>
            </w:r>
          </w:p>
        </w:tc>
        <w:tc>
          <w:tcPr>
            <w:tcW w:w="1829" w:type="dxa"/>
            <w:shd w:val="clear" w:color="auto" w:fill="auto"/>
            <w:hideMark/>
          </w:tcPr>
          <w:p w14:paraId="4749DD4D" w14:textId="77777777" w:rsidR="00321212" w:rsidRPr="00372F68" w:rsidRDefault="00321212" w:rsidP="00C65F09">
            <w:pPr>
              <w:spacing w:after="0" w:line="240" w:lineRule="auto"/>
              <w:rPr>
                <w:rFonts w:ascii="Calibri" w:eastAsia="Calibri" w:hAnsi="Calibri" w:cs="Arial"/>
                <w:lang w:eastAsia="en-GB"/>
              </w:rPr>
            </w:pPr>
            <w:r w:rsidRPr="00372F68">
              <w:rPr>
                <w:rFonts w:ascii="Calibri" w:hAnsi="Calibri" w:cs="Arial"/>
                <w:color w:val="000000"/>
                <w:lang w:eastAsia="en-GB"/>
              </w:rPr>
              <w:t>0800 999 7677</w:t>
            </w:r>
          </w:p>
        </w:tc>
        <w:tc>
          <w:tcPr>
            <w:tcW w:w="4062" w:type="dxa"/>
            <w:gridSpan w:val="2"/>
            <w:shd w:val="clear" w:color="auto" w:fill="auto"/>
          </w:tcPr>
          <w:p w14:paraId="77BBB4E7" w14:textId="77777777" w:rsidR="00321212" w:rsidRPr="00372F68" w:rsidRDefault="00321212" w:rsidP="00C65F09">
            <w:pPr>
              <w:spacing w:after="0" w:line="240" w:lineRule="auto"/>
              <w:rPr>
                <w:rFonts w:ascii="Calibri" w:hAnsi="Calibri" w:cs="Arial"/>
                <w:color w:val="000000"/>
                <w:lang w:eastAsia="en-GB"/>
              </w:rPr>
            </w:pPr>
          </w:p>
        </w:tc>
      </w:tr>
      <w:tr w:rsidR="00321212" w:rsidRPr="00372F68" w14:paraId="4D356212" w14:textId="77777777" w:rsidTr="00B667C0">
        <w:trPr>
          <w:trHeight w:val="567"/>
        </w:trPr>
        <w:tc>
          <w:tcPr>
            <w:tcW w:w="1904" w:type="dxa"/>
            <w:shd w:val="clear" w:color="auto" w:fill="auto"/>
            <w:hideMark/>
          </w:tcPr>
          <w:p w14:paraId="6BA97887"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color w:val="000000"/>
                <w:lang w:eastAsia="en-GB"/>
              </w:rPr>
              <w:t>Thames Valley Police</w:t>
            </w:r>
          </w:p>
        </w:tc>
        <w:tc>
          <w:tcPr>
            <w:tcW w:w="1904" w:type="dxa"/>
            <w:shd w:val="clear" w:color="auto" w:fill="auto"/>
            <w:hideMark/>
          </w:tcPr>
          <w:p w14:paraId="5F81B160"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color w:val="000000"/>
                <w:lang w:eastAsia="en-GB"/>
              </w:rPr>
              <w:t>Non-emergency enquiries</w:t>
            </w:r>
          </w:p>
        </w:tc>
        <w:tc>
          <w:tcPr>
            <w:tcW w:w="1829" w:type="dxa"/>
            <w:shd w:val="clear" w:color="auto" w:fill="auto"/>
            <w:hideMark/>
          </w:tcPr>
          <w:p w14:paraId="0D7EA418" w14:textId="77777777" w:rsidR="00321212" w:rsidRPr="00372F68" w:rsidRDefault="00321212" w:rsidP="00C65F09">
            <w:pPr>
              <w:spacing w:after="0" w:line="240" w:lineRule="auto"/>
              <w:rPr>
                <w:rFonts w:ascii="Calibri" w:eastAsia="Calibri" w:hAnsi="Calibri" w:cs="Arial"/>
                <w:lang w:eastAsia="en-GB"/>
              </w:rPr>
            </w:pPr>
            <w:r w:rsidRPr="00372F68">
              <w:rPr>
                <w:rFonts w:ascii="Calibri" w:eastAsia="Calibri" w:hAnsi="Calibri" w:cs="Arial"/>
                <w:color w:val="000000"/>
                <w:lang w:eastAsia="en-GB"/>
              </w:rPr>
              <w:t>101</w:t>
            </w:r>
          </w:p>
        </w:tc>
        <w:tc>
          <w:tcPr>
            <w:tcW w:w="4062" w:type="dxa"/>
            <w:gridSpan w:val="2"/>
            <w:shd w:val="clear" w:color="auto" w:fill="auto"/>
          </w:tcPr>
          <w:p w14:paraId="4E69D5A1" w14:textId="77777777" w:rsidR="00321212" w:rsidRPr="00372F68" w:rsidRDefault="00321212" w:rsidP="00C65F09">
            <w:pPr>
              <w:spacing w:after="0" w:line="240" w:lineRule="auto"/>
              <w:rPr>
                <w:rFonts w:ascii="Calibri" w:eastAsia="Calibri" w:hAnsi="Calibri" w:cs="Arial"/>
                <w:color w:val="000000"/>
                <w:lang w:eastAsia="en-GB"/>
              </w:rPr>
            </w:pPr>
          </w:p>
        </w:tc>
      </w:tr>
      <w:tr w:rsidR="00321212" w:rsidRPr="00372F68" w14:paraId="65937FFC" w14:textId="77777777" w:rsidTr="00B667C0">
        <w:trPr>
          <w:trHeight w:val="567"/>
        </w:trPr>
        <w:tc>
          <w:tcPr>
            <w:tcW w:w="9699" w:type="dxa"/>
            <w:gridSpan w:val="5"/>
            <w:shd w:val="clear" w:color="auto" w:fill="auto"/>
          </w:tcPr>
          <w:p w14:paraId="14002B8D" w14:textId="77777777" w:rsidR="00321212" w:rsidRPr="00372F68" w:rsidRDefault="00321212" w:rsidP="00C65F09">
            <w:pPr>
              <w:spacing w:after="0" w:line="240" w:lineRule="auto"/>
              <w:rPr>
                <w:rFonts w:ascii="Calibri" w:eastAsia="Calibri" w:hAnsi="Calibri" w:cs="Arial"/>
                <w:b/>
                <w:color w:val="000000"/>
                <w:lang w:eastAsia="en-GB"/>
              </w:rPr>
            </w:pPr>
            <w:r w:rsidRPr="00372F68">
              <w:rPr>
                <w:rFonts w:ascii="Calibri" w:eastAsia="Calibri" w:hAnsi="Calibri" w:cs="Arial"/>
                <w:b/>
                <w:color w:val="000000"/>
                <w:lang w:eastAsia="en-GB"/>
              </w:rPr>
              <w:t>Domestic Abuse</w:t>
            </w:r>
          </w:p>
        </w:tc>
      </w:tr>
      <w:tr w:rsidR="00321212" w:rsidRPr="00372F68" w14:paraId="74453F40" w14:textId="77777777" w:rsidTr="00B667C0">
        <w:trPr>
          <w:trHeight w:val="567"/>
        </w:trPr>
        <w:tc>
          <w:tcPr>
            <w:tcW w:w="1904" w:type="dxa"/>
            <w:shd w:val="clear" w:color="auto" w:fill="auto"/>
          </w:tcPr>
          <w:p w14:paraId="66A1D67D"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Women’s Aid</w:t>
            </w:r>
          </w:p>
          <w:p w14:paraId="69AE617C"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Domestic Abuse Support</w:t>
            </w:r>
          </w:p>
        </w:tc>
        <w:tc>
          <w:tcPr>
            <w:tcW w:w="1904" w:type="dxa"/>
            <w:shd w:val="clear" w:color="auto" w:fill="auto"/>
          </w:tcPr>
          <w:p w14:paraId="61DEB759"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Aylesbury</w:t>
            </w:r>
          </w:p>
          <w:p w14:paraId="382CC15A" w14:textId="77777777" w:rsidR="00321212" w:rsidRPr="00372F68" w:rsidRDefault="00321212" w:rsidP="00C65F09">
            <w:pPr>
              <w:spacing w:after="0" w:line="240" w:lineRule="auto"/>
              <w:rPr>
                <w:rFonts w:ascii="Calibri" w:eastAsia="Calibri" w:hAnsi="Calibri" w:cs="Arial"/>
                <w:color w:val="000000"/>
                <w:lang w:eastAsia="en-GB"/>
              </w:rPr>
            </w:pPr>
          </w:p>
          <w:p w14:paraId="28026261"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High Wycombe</w:t>
            </w:r>
          </w:p>
        </w:tc>
        <w:tc>
          <w:tcPr>
            <w:tcW w:w="1829" w:type="dxa"/>
            <w:shd w:val="clear" w:color="auto" w:fill="auto"/>
          </w:tcPr>
          <w:p w14:paraId="7E84DE0E"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01296 437 777</w:t>
            </w:r>
          </w:p>
          <w:p w14:paraId="4A47AF7A" w14:textId="77777777" w:rsidR="00321212" w:rsidRPr="00372F68" w:rsidRDefault="00321212" w:rsidP="00C65F09">
            <w:pPr>
              <w:spacing w:after="0" w:line="240" w:lineRule="auto"/>
              <w:rPr>
                <w:rFonts w:ascii="Calibri" w:eastAsia="Calibri" w:hAnsi="Calibri" w:cs="Arial"/>
                <w:color w:val="000000"/>
                <w:lang w:eastAsia="en-GB"/>
              </w:rPr>
            </w:pPr>
          </w:p>
          <w:p w14:paraId="3B23C6D8"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01494 461 367</w:t>
            </w:r>
          </w:p>
        </w:tc>
        <w:tc>
          <w:tcPr>
            <w:tcW w:w="4062" w:type="dxa"/>
            <w:gridSpan w:val="2"/>
            <w:shd w:val="clear" w:color="auto" w:fill="auto"/>
          </w:tcPr>
          <w:p w14:paraId="6690190B" w14:textId="77777777" w:rsidR="00321212" w:rsidRPr="00372F68" w:rsidRDefault="00076D21" w:rsidP="00C65F09">
            <w:pPr>
              <w:spacing w:after="0" w:line="240" w:lineRule="auto"/>
              <w:rPr>
                <w:rFonts w:ascii="Calibri" w:eastAsia="Calibri" w:hAnsi="Calibri" w:cs="Arial"/>
                <w:color w:val="000000"/>
                <w:lang w:eastAsia="en-GB"/>
              </w:rPr>
            </w:pPr>
            <w:hyperlink r:id="rId44" w:history="1">
              <w:r w:rsidR="00321212" w:rsidRPr="00372F68">
                <w:rPr>
                  <w:rStyle w:val="Hyperlink"/>
                  <w:rFonts w:ascii="Calibri" w:eastAsia="Calibri" w:hAnsi="Calibri" w:cs="Arial"/>
                  <w:lang w:eastAsia="en-GB"/>
                </w:rPr>
                <w:t>www.aylesburywomensaid.org.uk</w:t>
              </w:r>
            </w:hyperlink>
            <w:r w:rsidR="00321212" w:rsidRPr="00372F68">
              <w:rPr>
                <w:rFonts w:ascii="Calibri" w:eastAsia="Calibri" w:hAnsi="Calibri" w:cs="Arial"/>
                <w:color w:val="000000"/>
                <w:lang w:eastAsia="en-GB"/>
              </w:rPr>
              <w:t xml:space="preserve">  </w:t>
            </w:r>
          </w:p>
          <w:p w14:paraId="411DAD43" w14:textId="77777777" w:rsidR="00321212" w:rsidRPr="00372F68" w:rsidRDefault="00321212" w:rsidP="00C65F09">
            <w:pPr>
              <w:spacing w:after="0" w:line="240" w:lineRule="auto"/>
              <w:rPr>
                <w:rFonts w:ascii="Calibri" w:eastAsia="Calibri" w:hAnsi="Calibri" w:cs="Arial"/>
                <w:color w:val="000000"/>
                <w:lang w:eastAsia="en-GB"/>
              </w:rPr>
            </w:pPr>
          </w:p>
          <w:p w14:paraId="2A8CBD41" w14:textId="77777777" w:rsidR="00321212" w:rsidRPr="00372F68" w:rsidRDefault="00076D21" w:rsidP="00C65F09">
            <w:pPr>
              <w:spacing w:after="0" w:line="240" w:lineRule="auto"/>
              <w:rPr>
                <w:rFonts w:ascii="Calibri" w:eastAsia="Calibri" w:hAnsi="Calibri" w:cs="Arial"/>
                <w:color w:val="000000"/>
                <w:lang w:eastAsia="en-GB"/>
              </w:rPr>
            </w:pPr>
            <w:hyperlink r:id="rId45" w:history="1">
              <w:r w:rsidR="00321212" w:rsidRPr="00372F68">
                <w:rPr>
                  <w:rStyle w:val="Hyperlink"/>
                  <w:rFonts w:ascii="Calibri" w:eastAsia="Calibri" w:hAnsi="Calibri" w:cs="Arial"/>
                  <w:lang w:eastAsia="en-GB"/>
                </w:rPr>
                <w:t>www.wycombewomensaid.org.uk</w:t>
              </w:r>
            </w:hyperlink>
            <w:r w:rsidR="00321212" w:rsidRPr="00372F68">
              <w:rPr>
                <w:rFonts w:ascii="Calibri" w:eastAsia="Calibri" w:hAnsi="Calibri" w:cs="Arial"/>
                <w:color w:val="000000"/>
                <w:lang w:eastAsia="en-GB"/>
              </w:rPr>
              <w:t xml:space="preserve">  </w:t>
            </w:r>
          </w:p>
        </w:tc>
      </w:tr>
      <w:tr w:rsidR="00321212" w:rsidRPr="00372F68" w14:paraId="60A950EB" w14:textId="77777777" w:rsidTr="00B667C0">
        <w:trPr>
          <w:trHeight w:val="567"/>
        </w:trPr>
        <w:tc>
          <w:tcPr>
            <w:tcW w:w="1904" w:type="dxa"/>
            <w:shd w:val="clear" w:color="auto" w:fill="auto"/>
          </w:tcPr>
          <w:p w14:paraId="1F9875E2"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Sexual Assault and Abuse Support Service</w:t>
            </w:r>
          </w:p>
        </w:tc>
        <w:tc>
          <w:tcPr>
            <w:tcW w:w="1904" w:type="dxa"/>
            <w:shd w:val="clear" w:color="auto" w:fill="auto"/>
          </w:tcPr>
          <w:p w14:paraId="36EF2DDA"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Aylesbury</w:t>
            </w:r>
          </w:p>
          <w:p w14:paraId="10BEDA5E" w14:textId="77777777" w:rsidR="00321212" w:rsidRPr="00372F68" w:rsidRDefault="00321212" w:rsidP="00C65F09">
            <w:pPr>
              <w:spacing w:after="0" w:line="240" w:lineRule="auto"/>
              <w:rPr>
                <w:rFonts w:ascii="Calibri" w:eastAsia="Calibri" w:hAnsi="Calibri" w:cs="Arial"/>
                <w:color w:val="000000"/>
                <w:lang w:eastAsia="en-GB"/>
              </w:rPr>
            </w:pPr>
          </w:p>
        </w:tc>
        <w:tc>
          <w:tcPr>
            <w:tcW w:w="1829" w:type="dxa"/>
            <w:shd w:val="clear" w:color="auto" w:fill="auto"/>
          </w:tcPr>
          <w:p w14:paraId="04CBF748"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01296 719 772</w:t>
            </w:r>
          </w:p>
          <w:p w14:paraId="1FDA424D" w14:textId="77777777" w:rsidR="00321212" w:rsidRPr="00372F68" w:rsidRDefault="00321212" w:rsidP="00C65F09">
            <w:pPr>
              <w:spacing w:after="0" w:line="240" w:lineRule="auto"/>
              <w:rPr>
                <w:rFonts w:ascii="Calibri" w:eastAsia="Calibri" w:hAnsi="Calibri" w:cs="Arial"/>
                <w:color w:val="000000"/>
                <w:lang w:eastAsia="en-GB"/>
              </w:rPr>
            </w:pPr>
          </w:p>
        </w:tc>
        <w:tc>
          <w:tcPr>
            <w:tcW w:w="4062" w:type="dxa"/>
            <w:gridSpan w:val="2"/>
            <w:shd w:val="clear" w:color="auto" w:fill="auto"/>
          </w:tcPr>
          <w:p w14:paraId="132E3FD8" w14:textId="77777777" w:rsidR="00321212" w:rsidRPr="00372F68" w:rsidRDefault="00076D21" w:rsidP="00C65F09">
            <w:pPr>
              <w:spacing w:after="0" w:line="240" w:lineRule="auto"/>
              <w:rPr>
                <w:rStyle w:val="Hyperlink"/>
                <w:rFonts w:ascii="Calibri" w:hAnsi="Calibri"/>
                <w:bCs/>
              </w:rPr>
            </w:pPr>
            <w:hyperlink r:id="rId46" w:history="1">
              <w:r w:rsidR="00321212" w:rsidRPr="00372F68">
                <w:rPr>
                  <w:rStyle w:val="Hyperlink"/>
                  <w:rFonts w:ascii="Calibri" w:hAnsi="Calibri"/>
                  <w:shd w:val="clear" w:color="auto" w:fill="FFFFFF"/>
                </w:rPr>
                <w:t>www.avmksaass.org.uk</w:t>
              </w:r>
            </w:hyperlink>
          </w:p>
          <w:p w14:paraId="7053F9F6" w14:textId="77777777" w:rsidR="00321212" w:rsidRPr="00372F68" w:rsidRDefault="00076D21" w:rsidP="00C65F09">
            <w:pPr>
              <w:spacing w:after="0" w:line="240" w:lineRule="auto"/>
              <w:rPr>
                <w:rFonts w:ascii="Calibri" w:eastAsia="Calibri" w:hAnsi="Calibri" w:cs="Arial"/>
                <w:color w:val="000000"/>
                <w:lang w:eastAsia="en-GB"/>
              </w:rPr>
            </w:pPr>
            <w:hyperlink r:id="rId47" w:history="1">
              <w:r w:rsidR="00321212" w:rsidRPr="00372F68">
                <w:rPr>
                  <w:rStyle w:val="Hyperlink"/>
                  <w:rFonts w:ascii="Calibri" w:hAnsi="Calibri"/>
                  <w:shd w:val="clear" w:color="auto" w:fill="FFFFFF"/>
                </w:rPr>
                <w:t>support@avmksaass.org.uk</w:t>
              </w:r>
            </w:hyperlink>
          </w:p>
        </w:tc>
      </w:tr>
      <w:tr w:rsidR="00321212" w:rsidRPr="00372F68" w14:paraId="31D3B599" w14:textId="77777777" w:rsidTr="00B667C0">
        <w:trPr>
          <w:trHeight w:val="567"/>
        </w:trPr>
        <w:tc>
          <w:tcPr>
            <w:tcW w:w="1904" w:type="dxa"/>
            <w:tcBorders>
              <w:top w:val="single" w:sz="4" w:space="0" w:color="auto"/>
              <w:left w:val="single" w:sz="4" w:space="0" w:color="auto"/>
              <w:bottom w:val="single" w:sz="4" w:space="0" w:color="auto"/>
              <w:right w:val="single" w:sz="4" w:space="0" w:color="auto"/>
            </w:tcBorders>
            <w:shd w:val="clear" w:color="auto" w:fill="auto"/>
          </w:tcPr>
          <w:p w14:paraId="5A923FA1"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Rape and Sexual Abuse Support Services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9FF1C9"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Wycombe, Chiltern &amp; S Bucks</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0E0B6DE3" w14:textId="77777777" w:rsidR="00321212" w:rsidRPr="00372F68" w:rsidRDefault="00321212" w:rsidP="00C65F09">
            <w:pPr>
              <w:spacing w:after="0" w:line="240" w:lineRule="auto"/>
              <w:rPr>
                <w:rFonts w:ascii="Calibri" w:eastAsia="Calibri" w:hAnsi="Calibri" w:cs="Arial"/>
                <w:color w:val="000000"/>
                <w:lang w:eastAsia="en-GB"/>
              </w:rPr>
            </w:pPr>
            <w:r w:rsidRPr="00372F68">
              <w:rPr>
                <w:rFonts w:ascii="Calibri" w:eastAsia="Calibri" w:hAnsi="Calibri" w:cs="Arial"/>
                <w:color w:val="000000"/>
                <w:lang w:eastAsia="en-GB"/>
              </w:rPr>
              <w:t>01494 462 222</w:t>
            </w:r>
          </w:p>
        </w:tc>
        <w:tc>
          <w:tcPr>
            <w:tcW w:w="4062" w:type="dxa"/>
            <w:gridSpan w:val="2"/>
            <w:tcBorders>
              <w:top w:val="single" w:sz="4" w:space="0" w:color="auto"/>
              <w:left w:val="single" w:sz="4" w:space="0" w:color="auto"/>
              <w:bottom w:val="single" w:sz="4" w:space="0" w:color="auto"/>
              <w:right w:val="single" w:sz="4" w:space="0" w:color="auto"/>
            </w:tcBorders>
            <w:shd w:val="clear" w:color="auto" w:fill="auto"/>
          </w:tcPr>
          <w:p w14:paraId="678343FA" w14:textId="77777777" w:rsidR="00321212" w:rsidRPr="00372F68" w:rsidRDefault="00076D21" w:rsidP="00C65F09">
            <w:pPr>
              <w:spacing w:after="0" w:line="240" w:lineRule="auto"/>
              <w:rPr>
                <w:rStyle w:val="Strong"/>
                <w:rFonts w:ascii="Calibri" w:eastAsia="Calibri" w:hAnsi="Calibri" w:cs="Arial"/>
                <w:b w:val="0"/>
                <w:bCs w:val="0"/>
                <w:color w:val="000000"/>
                <w:lang w:eastAsia="en-GB"/>
              </w:rPr>
            </w:pPr>
            <w:hyperlink r:id="rId48" w:history="1">
              <w:r w:rsidR="00321212" w:rsidRPr="00372F68">
                <w:rPr>
                  <w:rStyle w:val="Hyperlink"/>
                  <w:rFonts w:ascii="Calibri" w:eastAsia="Calibri" w:hAnsi="Calibri" w:cs="Arial"/>
                  <w:lang w:eastAsia="en-GB"/>
                </w:rPr>
                <w:t>www.rapecrisiswycombe.com</w:t>
              </w:r>
            </w:hyperlink>
            <w:r w:rsidR="00321212" w:rsidRPr="00372F68">
              <w:rPr>
                <w:rStyle w:val="Strong"/>
                <w:rFonts w:ascii="Calibri" w:eastAsia="Calibri" w:hAnsi="Calibri" w:cs="Arial"/>
                <w:color w:val="000000"/>
                <w:lang w:eastAsia="en-GB"/>
              </w:rPr>
              <w:t xml:space="preserve">  </w:t>
            </w:r>
          </w:p>
        </w:tc>
      </w:tr>
    </w:tbl>
    <w:p w14:paraId="21EA7804" w14:textId="77777777" w:rsidR="00321212" w:rsidRPr="00372F68" w:rsidRDefault="00321212" w:rsidP="00321212">
      <w:pPr>
        <w:rPr>
          <w:rFonts w:ascii="Calibri" w:eastAsia="Calibri" w:hAnsi="Calibri" w:cs="Arial"/>
          <w:b/>
          <w:color w:val="000000"/>
        </w:rPr>
      </w:pPr>
      <w:r w:rsidRPr="00372F68">
        <w:rPr>
          <w:rFonts w:ascii="Calibri" w:eastAsia="Calibri" w:hAnsi="Calibri" w:cs="Arial"/>
          <w:b/>
          <w:color w:val="000000"/>
        </w:rPr>
        <w:t xml:space="preserve">Updated </w:t>
      </w:r>
      <w:r>
        <w:rPr>
          <w:rFonts w:ascii="Calibri" w:eastAsia="Calibri" w:hAnsi="Calibri" w:cs="Arial"/>
          <w:b/>
          <w:color w:val="000000"/>
        </w:rPr>
        <w:t>November 2022</w:t>
      </w:r>
    </w:p>
    <w:p w14:paraId="60E56965" w14:textId="62DC6175" w:rsidR="00BF1615" w:rsidRPr="00A54E14" w:rsidRDefault="00BF1615" w:rsidP="00AA0F7A">
      <w:pPr>
        <w:spacing w:after="0"/>
        <w:jc w:val="both"/>
        <w:rPr>
          <w:color w:val="000000"/>
          <w:sz w:val="24"/>
          <w:szCs w:val="24"/>
        </w:rPr>
      </w:pPr>
    </w:p>
    <w:sectPr w:rsidR="00BF1615" w:rsidRPr="00A54E14" w:rsidSect="00B07AE2">
      <w:headerReference w:type="even" r:id="rId49"/>
      <w:headerReference w:type="default" r:id="rId50"/>
      <w:footerReference w:type="even" r:id="rId51"/>
      <w:footerReference w:type="default" r:id="rId52"/>
      <w:headerReference w:type="first" r:id="rId53"/>
      <w:footerReference w:type="first" r:id="rId54"/>
      <w:footnotePr>
        <w:pos w:val="beneathText"/>
      </w:footnotePr>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8BD4" w14:textId="77777777" w:rsidR="00142108" w:rsidRDefault="00142108" w:rsidP="00A36F71">
      <w:pPr>
        <w:spacing w:after="0" w:line="240" w:lineRule="auto"/>
      </w:pPr>
      <w:r>
        <w:separator/>
      </w:r>
    </w:p>
  </w:endnote>
  <w:endnote w:type="continuationSeparator" w:id="0">
    <w:p w14:paraId="57A4538B" w14:textId="77777777" w:rsidR="00142108" w:rsidRDefault="00142108" w:rsidP="00A36F71">
      <w:pPr>
        <w:spacing w:after="0" w:line="240" w:lineRule="auto"/>
      </w:pPr>
      <w:r>
        <w:continuationSeparator/>
      </w:r>
    </w:p>
  </w:endnote>
  <w:endnote w:type="continuationNotice" w:id="1">
    <w:p w14:paraId="082AAB3D" w14:textId="77777777" w:rsidR="00142108" w:rsidRDefault="00142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AFAF" w14:textId="77777777" w:rsidR="005E5291" w:rsidRDefault="005E5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CC80" w14:textId="322EA6D4" w:rsidR="00D53E1B" w:rsidRDefault="00D53E1B" w:rsidP="00BF1F6D">
    <w:pPr>
      <w:pStyle w:val="Footer"/>
      <w:tabs>
        <w:tab w:val="center" w:pos="5233"/>
        <w:tab w:val="left" w:pos="6228"/>
      </w:tabs>
    </w:pPr>
    <w:r>
      <w:tab/>
    </w:r>
    <w:r>
      <w:tab/>
    </w:r>
    <w:sdt>
      <w:sdtPr>
        <w:id w:val="-320744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r>
      <w:rPr>
        <w:noProof/>
      </w:rPr>
      <w:tab/>
    </w:r>
  </w:p>
  <w:p w14:paraId="53852B15" w14:textId="75A9C723" w:rsidR="00D53E1B" w:rsidRDefault="00D53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BB7C" w14:textId="77777777" w:rsidR="005E5291" w:rsidRDefault="005E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CEAE" w14:textId="77777777" w:rsidR="00142108" w:rsidRDefault="00142108" w:rsidP="00A36F71">
      <w:pPr>
        <w:spacing w:after="0" w:line="240" w:lineRule="auto"/>
      </w:pPr>
      <w:r>
        <w:separator/>
      </w:r>
    </w:p>
  </w:footnote>
  <w:footnote w:type="continuationSeparator" w:id="0">
    <w:p w14:paraId="2FD8DEF2" w14:textId="77777777" w:rsidR="00142108" w:rsidRDefault="00142108" w:rsidP="00A36F71">
      <w:pPr>
        <w:spacing w:after="0" w:line="240" w:lineRule="auto"/>
      </w:pPr>
      <w:r>
        <w:continuationSeparator/>
      </w:r>
    </w:p>
  </w:footnote>
  <w:footnote w:type="continuationNotice" w:id="1">
    <w:p w14:paraId="14E61B83" w14:textId="77777777" w:rsidR="00142108" w:rsidRDefault="00142108">
      <w:pPr>
        <w:spacing w:after="0" w:line="240" w:lineRule="auto"/>
      </w:pPr>
    </w:p>
  </w:footnote>
  <w:footnote w:id="2">
    <w:p w14:paraId="40A319AF" w14:textId="77777777" w:rsidR="008D7B16" w:rsidRDefault="008D7B16" w:rsidP="008D7B16">
      <w:pPr>
        <w:pStyle w:val="FootnoteText"/>
      </w:pPr>
      <w:r>
        <w:rPr>
          <w:rStyle w:val="FootnoteReference"/>
        </w:rPr>
        <w:footnoteRef/>
      </w:r>
      <w:r>
        <w:t xml:space="preserve"> </w:t>
      </w:r>
      <w:r>
        <w:rPr>
          <w:sz w:val="16"/>
          <w:szCs w:val="16"/>
        </w:rPr>
        <w:t xml:space="preserve">Disclosure and Barring Service </w:t>
      </w:r>
      <w:hyperlink r:id="rId1" w:history="1">
        <w:r w:rsidRPr="003C5EBC">
          <w:rPr>
            <w:rStyle w:val="Hyperlink"/>
            <w:sz w:val="16"/>
            <w:szCs w:val="16"/>
          </w:rPr>
          <w:t>www.gov.uk/government/organisations/disclosure-and-barring-service</w:t>
        </w:r>
      </w:hyperlink>
    </w:p>
  </w:footnote>
  <w:footnote w:id="3">
    <w:p w14:paraId="6D61613B" w14:textId="77777777" w:rsidR="000753AB" w:rsidRDefault="000753AB" w:rsidP="000753AB">
      <w:pPr>
        <w:pStyle w:val="FootnoteText"/>
      </w:pPr>
      <w:r>
        <w:rPr>
          <w:rStyle w:val="FootnoteReference"/>
        </w:rPr>
        <w:footnoteRef/>
      </w:r>
      <w:r>
        <w:t xml:space="preserve"> </w:t>
      </w:r>
      <w:r w:rsidRPr="00A10E11">
        <w:rPr>
          <w:rFonts w:cs="Arial"/>
          <w:sz w:val="18"/>
          <w:szCs w:val="18"/>
        </w:rPr>
        <w:t>Pharm Outcomes is an internet based software system which is used to record service provision and claims for provision.  All pharmacists providing this service will be required to use this method of recording.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0874" w14:textId="77777777" w:rsidR="005E5291" w:rsidRDefault="005E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F4C8" w14:textId="0D497158" w:rsidR="00D53E1B" w:rsidRDefault="005E5291">
    <w:pPr>
      <w:pStyle w:val="Header"/>
    </w:pPr>
    <w:r>
      <w:rPr>
        <w:noProof/>
      </w:rPr>
      <w:drawing>
        <wp:anchor distT="0" distB="360045" distL="114300" distR="114300" simplePos="0" relativeHeight="251658240" behindDoc="0" locked="0" layoutInCell="1" allowOverlap="1" wp14:anchorId="0F119792" wp14:editId="1922296C">
          <wp:simplePos x="0" y="0"/>
          <wp:positionH relativeFrom="page">
            <wp:posOffset>6560820</wp:posOffset>
          </wp:positionH>
          <wp:positionV relativeFrom="page">
            <wp:posOffset>127000</wp:posOffset>
          </wp:positionV>
          <wp:extent cx="851535" cy="866775"/>
          <wp:effectExtent l="0" t="0" r="5715" b="9525"/>
          <wp:wrapTopAndBottom/>
          <wp:docPr id="2"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uckinghamshire Council spectacular landscapes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817" w14:textId="77777777" w:rsidR="005E5291" w:rsidRDefault="005E5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25"/>
    <w:multiLevelType w:val="hybridMultilevel"/>
    <w:tmpl w:val="E396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7E56"/>
    <w:multiLevelType w:val="hybridMultilevel"/>
    <w:tmpl w:val="DE36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6558"/>
    <w:multiLevelType w:val="hybridMultilevel"/>
    <w:tmpl w:val="8924D532"/>
    <w:lvl w:ilvl="0" w:tplc="83DAE4E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A0A16"/>
    <w:multiLevelType w:val="multilevel"/>
    <w:tmpl w:val="7FE27F1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35DB6"/>
    <w:multiLevelType w:val="multilevel"/>
    <w:tmpl w:val="0A467A02"/>
    <w:lvl w:ilvl="0">
      <w:start w:val="3"/>
      <w:numFmt w:val="decimal"/>
      <w:lvlText w:val="%1"/>
      <w:lvlJc w:val="left"/>
      <w:pPr>
        <w:ind w:left="360" w:hanging="360"/>
      </w:pPr>
      <w:rPr>
        <w:rFonts w:hint="default"/>
      </w:rPr>
    </w:lvl>
    <w:lvl w:ilvl="1">
      <w:start w:val="7"/>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 w15:restartNumberingAfterBreak="0">
    <w:nsid w:val="0E7A0798"/>
    <w:multiLevelType w:val="multilevel"/>
    <w:tmpl w:val="E542B64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CB72D1"/>
    <w:multiLevelType w:val="hybridMultilevel"/>
    <w:tmpl w:val="790ADE3C"/>
    <w:lvl w:ilvl="0" w:tplc="B74C71F0">
      <w:numFmt w:val="bullet"/>
      <w:lvlText w:val="•"/>
      <w:lvlJc w:val="left"/>
      <w:pPr>
        <w:ind w:left="720" w:hanging="360"/>
      </w:pPr>
      <w:rPr>
        <w:rFonts w:ascii="Arial" w:hAnsi="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C7ABE"/>
    <w:multiLevelType w:val="multilevel"/>
    <w:tmpl w:val="E542B64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94708D"/>
    <w:multiLevelType w:val="multilevel"/>
    <w:tmpl w:val="28C8F9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036392"/>
    <w:multiLevelType w:val="hybridMultilevel"/>
    <w:tmpl w:val="41445302"/>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0" w15:restartNumberingAfterBreak="0">
    <w:nsid w:val="1DA906F6"/>
    <w:multiLevelType w:val="multilevel"/>
    <w:tmpl w:val="52EA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4634B"/>
    <w:multiLevelType w:val="hybridMultilevel"/>
    <w:tmpl w:val="13A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57E1B"/>
    <w:multiLevelType w:val="multilevel"/>
    <w:tmpl w:val="A4DAED56"/>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3FE65E8"/>
    <w:multiLevelType w:val="hybridMultilevel"/>
    <w:tmpl w:val="8BB06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3A7F31"/>
    <w:multiLevelType w:val="multilevel"/>
    <w:tmpl w:val="95849428"/>
    <w:lvl w:ilvl="0">
      <w:start w:val="1"/>
      <w:numFmt w:val="decimal"/>
      <w:lvlText w:val="%1."/>
      <w:lvlJc w:val="left"/>
      <w:pPr>
        <w:ind w:left="720" w:hanging="360"/>
      </w:pPr>
      <w:rPr>
        <w:rFonts w:hint="default"/>
        <w:color w:val="17365D" w:themeColor="text2" w:themeShade="BF"/>
        <w:sz w:val="22"/>
        <w:szCs w:val="22"/>
      </w:rPr>
    </w:lvl>
    <w:lvl w:ilvl="1">
      <w:start w:val="7"/>
      <w:numFmt w:val="decimal"/>
      <w:isLgl/>
      <w:lvlText w:val="%1.%2"/>
      <w:lvlJc w:val="left"/>
      <w:pPr>
        <w:ind w:left="644" w:hanging="36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abstractNum w:abstractNumId="15" w15:restartNumberingAfterBreak="0">
    <w:nsid w:val="377D034C"/>
    <w:multiLevelType w:val="hybridMultilevel"/>
    <w:tmpl w:val="712AB0FA"/>
    <w:lvl w:ilvl="0" w:tplc="B74C71F0">
      <w:numFmt w:val="bullet"/>
      <w:lvlText w:val="•"/>
      <w:lvlJc w:val="left"/>
      <w:pPr>
        <w:ind w:left="720" w:hanging="360"/>
      </w:pPr>
      <w:rPr>
        <w:rFonts w:ascii="Arial" w:hAnsi="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F440D"/>
    <w:multiLevelType w:val="hybridMultilevel"/>
    <w:tmpl w:val="E38E59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2568F"/>
    <w:multiLevelType w:val="hybridMultilevel"/>
    <w:tmpl w:val="EDE8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51930"/>
    <w:multiLevelType w:val="hybridMultilevel"/>
    <w:tmpl w:val="253C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D1E79"/>
    <w:multiLevelType w:val="hybridMultilevel"/>
    <w:tmpl w:val="682E0F3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0" w15:restartNumberingAfterBreak="0">
    <w:nsid w:val="52D61693"/>
    <w:multiLevelType w:val="multilevel"/>
    <w:tmpl w:val="056418E8"/>
    <w:lvl w:ilvl="0">
      <w:start w:val="3"/>
      <w:numFmt w:val="decimal"/>
      <w:lvlText w:val="%1"/>
      <w:lvlJc w:val="left"/>
      <w:pPr>
        <w:ind w:left="720" w:hanging="360"/>
      </w:pPr>
      <w:rPr>
        <w:rFonts w:hint="default"/>
        <w:color w:val="17365D" w:themeColor="text2" w:themeShade="BF"/>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EC506E"/>
    <w:multiLevelType w:val="hybridMultilevel"/>
    <w:tmpl w:val="9F3AF3B8"/>
    <w:lvl w:ilvl="0" w:tplc="B74C71F0">
      <w:numFmt w:val="bullet"/>
      <w:lvlText w:val="•"/>
      <w:lvlJc w:val="left"/>
      <w:pPr>
        <w:ind w:left="720" w:hanging="360"/>
      </w:pPr>
      <w:rPr>
        <w:rFonts w:ascii="Arial" w:hAnsi="Aria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223B8B"/>
    <w:multiLevelType w:val="multilevel"/>
    <w:tmpl w:val="0EFC3BC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o"/>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D3741BB"/>
    <w:multiLevelType w:val="hybridMultilevel"/>
    <w:tmpl w:val="482641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ED18C0"/>
    <w:multiLevelType w:val="multilevel"/>
    <w:tmpl w:val="E542B64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5" w15:restartNumberingAfterBreak="0">
    <w:nsid w:val="605C0484"/>
    <w:multiLevelType w:val="hybridMultilevel"/>
    <w:tmpl w:val="D1D0D4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0945402"/>
    <w:multiLevelType w:val="hybridMultilevel"/>
    <w:tmpl w:val="99B41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4488D"/>
    <w:multiLevelType w:val="hybridMultilevel"/>
    <w:tmpl w:val="0FB2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1418A"/>
    <w:multiLevelType w:val="hybridMultilevel"/>
    <w:tmpl w:val="F9D61BD8"/>
    <w:lvl w:ilvl="0" w:tplc="B74C71F0">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0303E"/>
    <w:multiLevelType w:val="hybridMultilevel"/>
    <w:tmpl w:val="CD34E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26E50"/>
    <w:multiLevelType w:val="hybridMultilevel"/>
    <w:tmpl w:val="602A8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503B"/>
    <w:multiLevelType w:val="hybridMultilevel"/>
    <w:tmpl w:val="7B10B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13"/>
  </w:num>
  <w:num w:numId="4">
    <w:abstractNumId w:val="17"/>
  </w:num>
  <w:num w:numId="5">
    <w:abstractNumId w:val="30"/>
  </w:num>
  <w:num w:numId="6">
    <w:abstractNumId w:val="26"/>
  </w:num>
  <w:num w:numId="7">
    <w:abstractNumId w:val="14"/>
  </w:num>
  <w:num w:numId="8">
    <w:abstractNumId w:val="20"/>
  </w:num>
  <w:num w:numId="9">
    <w:abstractNumId w:val="19"/>
  </w:num>
  <w:num w:numId="10">
    <w:abstractNumId w:val="12"/>
  </w:num>
  <w:num w:numId="11">
    <w:abstractNumId w:val="23"/>
  </w:num>
  <w:num w:numId="12">
    <w:abstractNumId w:val="10"/>
  </w:num>
  <w:num w:numId="13">
    <w:abstractNumId w:val="0"/>
  </w:num>
  <w:num w:numId="14">
    <w:abstractNumId w:val="27"/>
  </w:num>
  <w:num w:numId="15">
    <w:abstractNumId w:val="1"/>
  </w:num>
  <w:num w:numId="16">
    <w:abstractNumId w:val="11"/>
  </w:num>
  <w:num w:numId="17">
    <w:abstractNumId w:val="5"/>
  </w:num>
  <w:num w:numId="18">
    <w:abstractNumId w:val="7"/>
  </w:num>
  <w:num w:numId="19">
    <w:abstractNumId w:val="8"/>
  </w:num>
  <w:num w:numId="20">
    <w:abstractNumId w:val="2"/>
  </w:num>
  <w:num w:numId="21">
    <w:abstractNumId w:val="3"/>
  </w:num>
  <w:num w:numId="22">
    <w:abstractNumId w:val="18"/>
  </w:num>
  <w:num w:numId="23">
    <w:abstractNumId w:val="9"/>
  </w:num>
  <w:num w:numId="24">
    <w:abstractNumId w:val="4"/>
  </w:num>
  <w:num w:numId="25">
    <w:abstractNumId w:val="24"/>
  </w:num>
  <w:num w:numId="26">
    <w:abstractNumId w:val="29"/>
  </w:num>
  <w:num w:numId="27">
    <w:abstractNumId w:val="22"/>
  </w:num>
  <w:num w:numId="28">
    <w:abstractNumId w:val="25"/>
  </w:num>
  <w:num w:numId="29">
    <w:abstractNumId w:val="16"/>
  </w:num>
  <w:num w:numId="30">
    <w:abstractNumId w:val="21"/>
  </w:num>
  <w:num w:numId="31">
    <w:abstractNumId w:val="28"/>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71"/>
    <w:rsid w:val="00002868"/>
    <w:rsid w:val="00005AE8"/>
    <w:rsid w:val="000123EE"/>
    <w:rsid w:val="00012472"/>
    <w:rsid w:val="00015AF1"/>
    <w:rsid w:val="00016F32"/>
    <w:rsid w:val="0002198B"/>
    <w:rsid w:val="000310BA"/>
    <w:rsid w:val="00031583"/>
    <w:rsid w:val="00037C2E"/>
    <w:rsid w:val="00037FE3"/>
    <w:rsid w:val="000421F2"/>
    <w:rsid w:val="000439C1"/>
    <w:rsid w:val="00046516"/>
    <w:rsid w:val="00047015"/>
    <w:rsid w:val="00051FCC"/>
    <w:rsid w:val="00054972"/>
    <w:rsid w:val="00054EA3"/>
    <w:rsid w:val="00055B67"/>
    <w:rsid w:val="000571FB"/>
    <w:rsid w:val="00062DA5"/>
    <w:rsid w:val="00064E2B"/>
    <w:rsid w:val="00066A26"/>
    <w:rsid w:val="00066CD4"/>
    <w:rsid w:val="000753AB"/>
    <w:rsid w:val="00076D21"/>
    <w:rsid w:val="00077FD4"/>
    <w:rsid w:val="00082051"/>
    <w:rsid w:val="000838EE"/>
    <w:rsid w:val="0009130A"/>
    <w:rsid w:val="00091F44"/>
    <w:rsid w:val="00093957"/>
    <w:rsid w:val="00094CBC"/>
    <w:rsid w:val="00095A5D"/>
    <w:rsid w:val="00097E9F"/>
    <w:rsid w:val="000A03DE"/>
    <w:rsid w:val="000A16FB"/>
    <w:rsid w:val="000A696C"/>
    <w:rsid w:val="000B13FD"/>
    <w:rsid w:val="000B495E"/>
    <w:rsid w:val="000B4B65"/>
    <w:rsid w:val="000C0961"/>
    <w:rsid w:val="000C1D62"/>
    <w:rsid w:val="000D3B7A"/>
    <w:rsid w:val="000E76BC"/>
    <w:rsid w:val="000F0829"/>
    <w:rsid w:val="000F3273"/>
    <w:rsid w:val="000F43D2"/>
    <w:rsid w:val="000F5541"/>
    <w:rsid w:val="000F5870"/>
    <w:rsid w:val="00104E2B"/>
    <w:rsid w:val="00111A15"/>
    <w:rsid w:val="00112890"/>
    <w:rsid w:val="00113888"/>
    <w:rsid w:val="00114EA8"/>
    <w:rsid w:val="001255EA"/>
    <w:rsid w:val="00126AE0"/>
    <w:rsid w:val="00126F1A"/>
    <w:rsid w:val="00132050"/>
    <w:rsid w:val="00135794"/>
    <w:rsid w:val="00136E42"/>
    <w:rsid w:val="00142108"/>
    <w:rsid w:val="00144EC7"/>
    <w:rsid w:val="00145418"/>
    <w:rsid w:val="00147DFC"/>
    <w:rsid w:val="00160AB0"/>
    <w:rsid w:val="00162CD8"/>
    <w:rsid w:val="00164C14"/>
    <w:rsid w:val="001663FA"/>
    <w:rsid w:val="00170C06"/>
    <w:rsid w:val="001713FF"/>
    <w:rsid w:val="001804F4"/>
    <w:rsid w:val="00183186"/>
    <w:rsid w:val="00185597"/>
    <w:rsid w:val="00187F36"/>
    <w:rsid w:val="00192EE5"/>
    <w:rsid w:val="00195CF9"/>
    <w:rsid w:val="001A7AB4"/>
    <w:rsid w:val="001B5CAD"/>
    <w:rsid w:val="001C0559"/>
    <w:rsid w:val="001C1E59"/>
    <w:rsid w:val="001C3249"/>
    <w:rsid w:val="001C71B5"/>
    <w:rsid w:val="001C7CB3"/>
    <w:rsid w:val="001D088E"/>
    <w:rsid w:val="001D4741"/>
    <w:rsid w:val="001D4D55"/>
    <w:rsid w:val="001D56E7"/>
    <w:rsid w:val="001E22B2"/>
    <w:rsid w:val="001E4DB1"/>
    <w:rsid w:val="001F0ADC"/>
    <w:rsid w:val="001F480B"/>
    <w:rsid w:val="001F7D55"/>
    <w:rsid w:val="00202655"/>
    <w:rsid w:val="0020325B"/>
    <w:rsid w:val="00204E68"/>
    <w:rsid w:val="0021574C"/>
    <w:rsid w:val="002179ED"/>
    <w:rsid w:val="00221BF8"/>
    <w:rsid w:val="002230E3"/>
    <w:rsid w:val="00223512"/>
    <w:rsid w:val="00225059"/>
    <w:rsid w:val="002274B0"/>
    <w:rsid w:val="00230865"/>
    <w:rsid w:val="002315F2"/>
    <w:rsid w:val="002423E8"/>
    <w:rsid w:val="00242993"/>
    <w:rsid w:val="002518EB"/>
    <w:rsid w:val="00253654"/>
    <w:rsid w:val="002557E7"/>
    <w:rsid w:val="0026377D"/>
    <w:rsid w:val="002662EB"/>
    <w:rsid w:val="00271A75"/>
    <w:rsid w:val="002752CE"/>
    <w:rsid w:val="0027580D"/>
    <w:rsid w:val="00275E0D"/>
    <w:rsid w:val="00277A9B"/>
    <w:rsid w:val="00280470"/>
    <w:rsid w:val="00282DC0"/>
    <w:rsid w:val="002837EB"/>
    <w:rsid w:val="00285971"/>
    <w:rsid w:val="00285D8D"/>
    <w:rsid w:val="002902C0"/>
    <w:rsid w:val="00292E24"/>
    <w:rsid w:val="00293EC7"/>
    <w:rsid w:val="002976D2"/>
    <w:rsid w:val="002A5DB3"/>
    <w:rsid w:val="002B2047"/>
    <w:rsid w:val="002B225D"/>
    <w:rsid w:val="002B2B17"/>
    <w:rsid w:val="002B2EA2"/>
    <w:rsid w:val="002B50C1"/>
    <w:rsid w:val="002C0735"/>
    <w:rsid w:val="002C4D74"/>
    <w:rsid w:val="002C7B09"/>
    <w:rsid w:val="002D6FE1"/>
    <w:rsid w:val="002D7202"/>
    <w:rsid w:val="002D7FF7"/>
    <w:rsid w:val="002E458F"/>
    <w:rsid w:val="002E51F2"/>
    <w:rsid w:val="002E6ACD"/>
    <w:rsid w:val="002E7C2C"/>
    <w:rsid w:val="002F6610"/>
    <w:rsid w:val="002F6789"/>
    <w:rsid w:val="002F7640"/>
    <w:rsid w:val="0030024D"/>
    <w:rsid w:val="00300908"/>
    <w:rsid w:val="00301F52"/>
    <w:rsid w:val="00304296"/>
    <w:rsid w:val="00304441"/>
    <w:rsid w:val="00306A66"/>
    <w:rsid w:val="0031404E"/>
    <w:rsid w:val="00320192"/>
    <w:rsid w:val="00320C45"/>
    <w:rsid w:val="00321212"/>
    <w:rsid w:val="003213E9"/>
    <w:rsid w:val="00323925"/>
    <w:rsid w:val="003303B9"/>
    <w:rsid w:val="00330D63"/>
    <w:rsid w:val="00334C94"/>
    <w:rsid w:val="00334F26"/>
    <w:rsid w:val="00334F36"/>
    <w:rsid w:val="00350883"/>
    <w:rsid w:val="00352B07"/>
    <w:rsid w:val="00360FB5"/>
    <w:rsid w:val="00364C2B"/>
    <w:rsid w:val="003657CE"/>
    <w:rsid w:val="00365A28"/>
    <w:rsid w:val="00366E58"/>
    <w:rsid w:val="003732C6"/>
    <w:rsid w:val="003755B4"/>
    <w:rsid w:val="0038023E"/>
    <w:rsid w:val="00383603"/>
    <w:rsid w:val="00385C21"/>
    <w:rsid w:val="003867D7"/>
    <w:rsid w:val="00390864"/>
    <w:rsid w:val="003927BE"/>
    <w:rsid w:val="00395A29"/>
    <w:rsid w:val="00396C90"/>
    <w:rsid w:val="003B006C"/>
    <w:rsid w:val="003B0C8D"/>
    <w:rsid w:val="003B37A3"/>
    <w:rsid w:val="003B41F2"/>
    <w:rsid w:val="003B5BD1"/>
    <w:rsid w:val="003C469C"/>
    <w:rsid w:val="003D76AE"/>
    <w:rsid w:val="003E200A"/>
    <w:rsid w:val="003E7AEF"/>
    <w:rsid w:val="003F7CF0"/>
    <w:rsid w:val="00405EFC"/>
    <w:rsid w:val="0041577A"/>
    <w:rsid w:val="00416F2A"/>
    <w:rsid w:val="004224CF"/>
    <w:rsid w:val="00424F1B"/>
    <w:rsid w:val="004261F1"/>
    <w:rsid w:val="004314D2"/>
    <w:rsid w:val="004334C1"/>
    <w:rsid w:val="00436A2E"/>
    <w:rsid w:val="00437492"/>
    <w:rsid w:val="004476BD"/>
    <w:rsid w:val="00450B23"/>
    <w:rsid w:val="00451AB4"/>
    <w:rsid w:val="00452A0E"/>
    <w:rsid w:val="00452FC3"/>
    <w:rsid w:val="004541EF"/>
    <w:rsid w:val="00464AC1"/>
    <w:rsid w:val="00467602"/>
    <w:rsid w:val="00471CAC"/>
    <w:rsid w:val="00474E88"/>
    <w:rsid w:val="00485C17"/>
    <w:rsid w:val="004915F4"/>
    <w:rsid w:val="00492DBD"/>
    <w:rsid w:val="00494ABB"/>
    <w:rsid w:val="004A370D"/>
    <w:rsid w:val="004A4DB9"/>
    <w:rsid w:val="004A4F79"/>
    <w:rsid w:val="004A6412"/>
    <w:rsid w:val="004A68C5"/>
    <w:rsid w:val="004A7849"/>
    <w:rsid w:val="004B4F7C"/>
    <w:rsid w:val="004B74B7"/>
    <w:rsid w:val="004C4757"/>
    <w:rsid w:val="004C60BC"/>
    <w:rsid w:val="004D4FCE"/>
    <w:rsid w:val="004D6277"/>
    <w:rsid w:val="004E1BDC"/>
    <w:rsid w:val="004E1C7C"/>
    <w:rsid w:val="004F3746"/>
    <w:rsid w:val="004F5817"/>
    <w:rsid w:val="004F681B"/>
    <w:rsid w:val="00500EEA"/>
    <w:rsid w:val="00503179"/>
    <w:rsid w:val="005041DC"/>
    <w:rsid w:val="00504B0B"/>
    <w:rsid w:val="00507829"/>
    <w:rsid w:val="00507B98"/>
    <w:rsid w:val="00513AFF"/>
    <w:rsid w:val="005220E5"/>
    <w:rsid w:val="005231E7"/>
    <w:rsid w:val="00523EB9"/>
    <w:rsid w:val="005243B1"/>
    <w:rsid w:val="0052461C"/>
    <w:rsid w:val="005321DF"/>
    <w:rsid w:val="005326CA"/>
    <w:rsid w:val="0053467A"/>
    <w:rsid w:val="005376F2"/>
    <w:rsid w:val="00551757"/>
    <w:rsid w:val="00552E2A"/>
    <w:rsid w:val="0055328C"/>
    <w:rsid w:val="00553E34"/>
    <w:rsid w:val="0055468D"/>
    <w:rsid w:val="00562F07"/>
    <w:rsid w:val="0057212A"/>
    <w:rsid w:val="00575789"/>
    <w:rsid w:val="00577002"/>
    <w:rsid w:val="005811FF"/>
    <w:rsid w:val="00582049"/>
    <w:rsid w:val="005861A2"/>
    <w:rsid w:val="0058772A"/>
    <w:rsid w:val="00590A93"/>
    <w:rsid w:val="00593311"/>
    <w:rsid w:val="00593B3F"/>
    <w:rsid w:val="005A0877"/>
    <w:rsid w:val="005A128A"/>
    <w:rsid w:val="005A50D0"/>
    <w:rsid w:val="005B124B"/>
    <w:rsid w:val="005B2E73"/>
    <w:rsid w:val="005B36F2"/>
    <w:rsid w:val="005C0995"/>
    <w:rsid w:val="005D11AC"/>
    <w:rsid w:val="005D273E"/>
    <w:rsid w:val="005D448E"/>
    <w:rsid w:val="005E28B3"/>
    <w:rsid w:val="005E5291"/>
    <w:rsid w:val="005E7D3C"/>
    <w:rsid w:val="005F2AB0"/>
    <w:rsid w:val="005F37FB"/>
    <w:rsid w:val="005F6F2B"/>
    <w:rsid w:val="00604561"/>
    <w:rsid w:val="00606145"/>
    <w:rsid w:val="00607875"/>
    <w:rsid w:val="00607E36"/>
    <w:rsid w:val="00607F76"/>
    <w:rsid w:val="00611C33"/>
    <w:rsid w:val="00612899"/>
    <w:rsid w:val="006144C9"/>
    <w:rsid w:val="00616517"/>
    <w:rsid w:val="006219DF"/>
    <w:rsid w:val="0063280A"/>
    <w:rsid w:val="0063290D"/>
    <w:rsid w:val="00641894"/>
    <w:rsid w:val="00657C9F"/>
    <w:rsid w:val="00660075"/>
    <w:rsid w:val="00664A24"/>
    <w:rsid w:val="00666AE6"/>
    <w:rsid w:val="00671357"/>
    <w:rsid w:val="006744E5"/>
    <w:rsid w:val="006852D1"/>
    <w:rsid w:val="00690478"/>
    <w:rsid w:val="00696C3E"/>
    <w:rsid w:val="006975B6"/>
    <w:rsid w:val="006A0B1B"/>
    <w:rsid w:val="006A70BF"/>
    <w:rsid w:val="006B0452"/>
    <w:rsid w:val="006B1238"/>
    <w:rsid w:val="006B3F47"/>
    <w:rsid w:val="006B7543"/>
    <w:rsid w:val="006C12CC"/>
    <w:rsid w:val="006C355D"/>
    <w:rsid w:val="006C6FAB"/>
    <w:rsid w:val="006C7DF8"/>
    <w:rsid w:val="006D2A57"/>
    <w:rsid w:val="006D3417"/>
    <w:rsid w:val="006D3762"/>
    <w:rsid w:val="006D4FBA"/>
    <w:rsid w:val="006E0CB4"/>
    <w:rsid w:val="006E15A0"/>
    <w:rsid w:val="006E3D82"/>
    <w:rsid w:val="006F0D91"/>
    <w:rsid w:val="006F101B"/>
    <w:rsid w:val="006F42D7"/>
    <w:rsid w:val="006F709F"/>
    <w:rsid w:val="006F76FA"/>
    <w:rsid w:val="00700EB8"/>
    <w:rsid w:val="00703EEC"/>
    <w:rsid w:val="00704987"/>
    <w:rsid w:val="00704FAD"/>
    <w:rsid w:val="00705C6E"/>
    <w:rsid w:val="00710546"/>
    <w:rsid w:val="00720385"/>
    <w:rsid w:val="00722F14"/>
    <w:rsid w:val="007268B6"/>
    <w:rsid w:val="00726E70"/>
    <w:rsid w:val="007325ED"/>
    <w:rsid w:val="00733182"/>
    <w:rsid w:val="007444B6"/>
    <w:rsid w:val="007520B3"/>
    <w:rsid w:val="00757A35"/>
    <w:rsid w:val="00765CF0"/>
    <w:rsid w:val="00766D6F"/>
    <w:rsid w:val="00772432"/>
    <w:rsid w:val="00775A1A"/>
    <w:rsid w:val="0078637A"/>
    <w:rsid w:val="0079045B"/>
    <w:rsid w:val="00792EE6"/>
    <w:rsid w:val="007938B2"/>
    <w:rsid w:val="007941AE"/>
    <w:rsid w:val="007943C9"/>
    <w:rsid w:val="00796859"/>
    <w:rsid w:val="007A02D8"/>
    <w:rsid w:val="007A4D32"/>
    <w:rsid w:val="007B082C"/>
    <w:rsid w:val="007B5DA3"/>
    <w:rsid w:val="007B7D56"/>
    <w:rsid w:val="007C1267"/>
    <w:rsid w:val="007C2ECD"/>
    <w:rsid w:val="007C2FBF"/>
    <w:rsid w:val="007C46E8"/>
    <w:rsid w:val="007C4DAE"/>
    <w:rsid w:val="007C70E4"/>
    <w:rsid w:val="007D0C4E"/>
    <w:rsid w:val="007D29DB"/>
    <w:rsid w:val="007D65BE"/>
    <w:rsid w:val="007D66A6"/>
    <w:rsid w:val="007E3543"/>
    <w:rsid w:val="007E3E14"/>
    <w:rsid w:val="007E46DD"/>
    <w:rsid w:val="007F3A7D"/>
    <w:rsid w:val="00803D76"/>
    <w:rsid w:val="00804FA5"/>
    <w:rsid w:val="0081130A"/>
    <w:rsid w:val="00817322"/>
    <w:rsid w:val="008301BE"/>
    <w:rsid w:val="0083054A"/>
    <w:rsid w:val="008315C0"/>
    <w:rsid w:val="00833872"/>
    <w:rsid w:val="00834149"/>
    <w:rsid w:val="00834D19"/>
    <w:rsid w:val="0084164D"/>
    <w:rsid w:val="008452BF"/>
    <w:rsid w:val="00846951"/>
    <w:rsid w:val="00847D53"/>
    <w:rsid w:val="00855EB0"/>
    <w:rsid w:val="00865202"/>
    <w:rsid w:val="00865387"/>
    <w:rsid w:val="00865933"/>
    <w:rsid w:val="00865F8F"/>
    <w:rsid w:val="00866550"/>
    <w:rsid w:val="008667BC"/>
    <w:rsid w:val="00870B24"/>
    <w:rsid w:val="00874D56"/>
    <w:rsid w:val="0088270D"/>
    <w:rsid w:val="00883FEE"/>
    <w:rsid w:val="008869B8"/>
    <w:rsid w:val="00887367"/>
    <w:rsid w:val="00887604"/>
    <w:rsid w:val="00887CDF"/>
    <w:rsid w:val="00893795"/>
    <w:rsid w:val="008946B6"/>
    <w:rsid w:val="00896159"/>
    <w:rsid w:val="008970A6"/>
    <w:rsid w:val="008A27C0"/>
    <w:rsid w:val="008A5802"/>
    <w:rsid w:val="008A6292"/>
    <w:rsid w:val="008A6A0E"/>
    <w:rsid w:val="008B1BA5"/>
    <w:rsid w:val="008B31EF"/>
    <w:rsid w:val="008C1C59"/>
    <w:rsid w:val="008C2A54"/>
    <w:rsid w:val="008C4714"/>
    <w:rsid w:val="008C55A7"/>
    <w:rsid w:val="008C737D"/>
    <w:rsid w:val="008D28FE"/>
    <w:rsid w:val="008D3F51"/>
    <w:rsid w:val="008D7B16"/>
    <w:rsid w:val="008F224A"/>
    <w:rsid w:val="008F56E1"/>
    <w:rsid w:val="008F5800"/>
    <w:rsid w:val="008F6AC1"/>
    <w:rsid w:val="008F7FAF"/>
    <w:rsid w:val="00903130"/>
    <w:rsid w:val="00911015"/>
    <w:rsid w:val="009126AC"/>
    <w:rsid w:val="00914C02"/>
    <w:rsid w:val="00915C6B"/>
    <w:rsid w:val="009162F3"/>
    <w:rsid w:val="00917EB5"/>
    <w:rsid w:val="00921DA8"/>
    <w:rsid w:val="00921F4E"/>
    <w:rsid w:val="009220BC"/>
    <w:rsid w:val="009228F5"/>
    <w:rsid w:val="00923660"/>
    <w:rsid w:val="009249CA"/>
    <w:rsid w:val="00925ADD"/>
    <w:rsid w:val="00930B56"/>
    <w:rsid w:val="00932CF4"/>
    <w:rsid w:val="00932EF0"/>
    <w:rsid w:val="0093598C"/>
    <w:rsid w:val="00940444"/>
    <w:rsid w:val="00946095"/>
    <w:rsid w:val="00954669"/>
    <w:rsid w:val="00954AF5"/>
    <w:rsid w:val="00965651"/>
    <w:rsid w:val="0096711E"/>
    <w:rsid w:val="009673C4"/>
    <w:rsid w:val="00967773"/>
    <w:rsid w:val="009709FE"/>
    <w:rsid w:val="00977780"/>
    <w:rsid w:val="00981EB1"/>
    <w:rsid w:val="00985245"/>
    <w:rsid w:val="0098722A"/>
    <w:rsid w:val="0098779C"/>
    <w:rsid w:val="00992216"/>
    <w:rsid w:val="00992A9D"/>
    <w:rsid w:val="00993560"/>
    <w:rsid w:val="0099634C"/>
    <w:rsid w:val="009A0389"/>
    <w:rsid w:val="009A1775"/>
    <w:rsid w:val="009A1F54"/>
    <w:rsid w:val="009B57FD"/>
    <w:rsid w:val="009B5AEF"/>
    <w:rsid w:val="009B6371"/>
    <w:rsid w:val="009C01E6"/>
    <w:rsid w:val="009C497C"/>
    <w:rsid w:val="009C4D8A"/>
    <w:rsid w:val="009C76FC"/>
    <w:rsid w:val="009D0F82"/>
    <w:rsid w:val="009D49F1"/>
    <w:rsid w:val="009D6C8F"/>
    <w:rsid w:val="009E2971"/>
    <w:rsid w:val="009E4F70"/>
    <w:rsid w:val="009E7829"/>
    <w:rsid w:val="009E7FAC"/>
    <w:rsid w:val="009F2006"/>
    <w:rsid w:val="009F3620"/>
    <w:rsid w:val="009F3678"/>
    <w:rsid w:val="009F6052"/>
    <w:rsid w:val="00A0151E"/>
    <w:rsid w:val="00A03590"/>
    <w:rsid w:val="00A056A1"/>
    <w:rsid w:val="00A0666B"/>
    <w:rsid w:val="00A07D60"/>
    <w:rsid w:val="00A10E11"/>
    <w:rsid w:val="00A1184E"/>
    <w:rsid w:val="00A13FD3"/>
    <w:rsid w:val="00A1447E"/>
    <w:rsid w:val="00A14F51"/>
    <w:rsid w:val="00A20341"/>
    <w:rsid w:val="00A20B05"/>
    <w:rsid w:val="00A266CC"/>
    <w:rsid w:val="00A32556"/>
    <w:rsid w:val="00A369B1"/>
    <w:rsid w:val="00A36F71"/>
    <w:rsid w:val="00A44A5A"/>
    <w:rsid w:val="00A460BC"/>
    <w:rsid w:val="00A46AC2"/>
    <w:rsid w:val="00A54E14"/>
    <w:rsid w:val="00A5723D"/>
    <w:rsid w:val="00A57F53"/>
    <w:rsid w:val="00A61C35"/>
    <w:rsid w:val="00A642DA"/>
    <w:rsid w:val="00A64BAA"/>
    <w:rsid w:val="00A6702B"/>
    <w:rsid w:val="00A6733B"/>
    <w:rsid w:val="00A716BF"/>
    <w:rsid w:val="00A809BA"/>
    <w:rsid w:val="00A85FFA"/>
    <w:rsid w:val="00A90B91"/>
    <w:rsid w:val="00A916B9"/>
    <w:rsid w:val="00A93D2B"/>
    <w:rsid w:val="00A93EC6"/>
    <w:rsid w:val="00A94053"/>
    <w:rsid w:val="00AA0F7A"/>
    <w:rsid w:val="00AB2E5F"/>
    <w:rsid w:val="00AB3B9D"/>
    <w:rsid w:val="00AB563C"/>
    <w:rsid w:val="00AB5FDC"/>
    <w:rsid w:val="00AC4695"/>
    <w:rsid w:val="00AC5A97"/>
    <w:rsid w:val="00AD2D57"/>
    <w:rsid w:val="00AD350C"/>
    <w:rsid w:val="00AD428D"/>
    <w:rsid w:val="00AE1063"/>
    <w:rsid w:val="00AE331E"/>
    <w:rsid w:val="00AE3F5D"/>
    <w:rsid w:val="00AF4712"/>
    <w:rsid w:val="00AF590A"/>
    <w:rsid w:val="00B05C73"/>
    <w:rsid w:val="00B07AE2"/>
    <w:rsid w:val="00B07D01"/>
    <w:rsid w:val="00B14229"/>
    <w:rsid w:val="00B16E64"/>
    <w:rsid w:val="00B20DEB"/>
    <w:rsid w:val="00B21002"/>
    <w:rsid w:val="00B2388F"/>
    <w:rsid w:val="00B238EF"/>
    <w:rsid w:val="00B259CC"/>
    <w:rsid w:val="00B34ED9"/>
    <w:rsid w:val="00B35652"/>
    <w:rsid w:val="00B54134"/>
    <w:rsid w:val="00B5521C"/>
    <w:rsid w:val="00B55754"/>
    <w:rsid w:val="00B567B0"/>
    <w:rsid w:val="00B61AEF"/>
    <w:rsid w:val="00B660B7"/>
    <w:rsid w:val="00B667C0"/>
    <w:rsid w:val="00B67C3B"/>
    <w:rsid w:val="00B7356D"/>
    <w:rsid w:val="00B73952"/>
    <w:rsid w:val="00B745D8"/>
    <w:rsid w:val="00B75F7E"/>
    <w:rsid w:val="00B77675"/>
    <w:rsid w:val="00B80B5F"/>
    <w:rsid w:val="00B83B9D"/>
    <w:rsid w:val="00B867B1"/>
    <w:rsid w:val="00B9275B"/>
    <w:rsid w:val="00B936D2"/>
    <w:rsid w:val="00BA3414"/>
    <w:rsid w:val="00BA5F31"/>
    <w:rsid w:val="00BA612B"/>
    <w:rsid w:val="00BB4F47"/>
    <w:rsid w:val="00BB74DC"/>
    <w:rsid w:val="00BC21E8"/>
    <w:rsid w:val="00BC2876"/>
    <w:rsid w:val="00BC6DDE"/>
    <w:rsid w:val="00BD279F"/>
    <w:rsid w:val="00BD450C"/>
    <w:rsid w:val="00BE054F"/>
    <w:rsid w:val="00BE08E1"/>
    <w:rsid w:val="00BE4B6C"/>
    <w:rsid w:val="00BE76D9"/>
    <w:rsid w:val="00BE7D36"/>
    <w:rsid w:val="00BF1615"/>
    <w:rsid w:val="00BF1BED"/>
    <w:rsid w:val="00BF1F6D"/>
    <w:rsid w:val="00BF2669"/>
    <w:rsid w:val="00BF2BED"/>
    <w:rsid w:val="00BF488A"/>
    <w:rsid w:val="00BF6F3E"/>
    <w:rsid w:val="00BF7E68"/>
    <w:rsid w:val="00C01148"/>
    <w:rsid w:val="00C0325C"/>
    <w:rsid w:val="00C061A5"/>
    <w:rsid w:val="00C06D4D"/>
    <w:rsid w:val="00C101E8"/>
    <w:rsid w:val="00C12101"/>
    <w:rsid w:val="00C1224E"/>
    <w:rsid w:val="00C20EA9"/>
    <w:rsid w:val="00C24CBC"/>
    <w:rsid w:val="00C269D3"/>
    <w:rsid w:val="00C30768"/>
    <w:rsid w:val="00C37F00"/>
    <w:rsid w:val="00C40B33"/>
    <w:rsid w:val="00C43042"/>
    <w:rsid w:val="00C46851"/>
    <w:rsid w:val="00C46D5A"/>
    <w:rsid w:val="00C51196"/>
    <w:rsid w:val="00C51387"/>
    <w:rsid w:val="00C53D5E"/>
    <w:rsid w:val="00C55BCD"/>
    <w:rsid w:val="00C65F09"/>
    <w:rsid w:val="00C66500"/>
    <w:rsid w:val="00C6726E"/>
    <w:rsid w:val="00C675FE"/>
    <w:rsid w:val="00C703E2"/>
    <w:rsid w:val="00C71BF9"/>
    <w:rsid w:val="00C7640C"/>
    <w:rsid w:val="00C85CD9"/>
    <w:rsid w:val="00C94CDB"/>
    <w:rsid w:val="00C96BDB"/>
    <w:rsid w:val="00CA4786"/>
    <w:rsid w:val="00CB2893"/>
    <w:rsid w:val="00CB3638"/>
    <w:rsid w:val="00CB4CA8"/>
    <w:rsid w:val="00CB6127"/>
    <w:rsid w:val="00CD12F3"/>
    <w:rsid w:val="00CD1D8E"/>
    <w:rsid w:val="00CD1F56"/>
    <w:rsid w:val="00CE1FE6"/>
    <w:rsid w:val="00CE2339"/>
    <w:rsid w:val="00CE3E38"/>
    <w:rsid w:val="00CF2F0D"/>
    <w:rsid w:val="00CF5410"/>
    <w:rsid w:val="00CF5F08"/>
    <w:rsid w:val="00D040B4"/>
    <w:rsid w:val="00D04B56"/>
    <w:rsid w:val="00D06F66"/>
    <w:rsid w:val="00D10866"/>
    <w:rsid w:val="00D13F6E"/>
    <w:rsid w:val="00D143E4"/>
    <w:rsid w:val="00D22EF6"/>
    <w:rsid w:val="00D24E2A"/>
    <w:rsid w:val="00D34C54"/>
    <w:rsid w:val="00D373D4"/>
    <w:rsid w:val="00D43535"/>
    <w:rsid w:val="00D520E2"/>
    <w:rsid w:val="00D53E1B"/>
    <w:rsid w:val="00D55D58"/>
    <w:rsid w:val="00D568AF"/>
    <w:rsid w:val="00D577A2"/>
    <w:rsid w:val="00D60C32"/>
    <w:rsid w:val="00D613D4"/>
    <w:rsid w:val="00D643A6"/>
    <w:rsid w:val="00D64FE9"/>
    <w:rsid w:val="00D678B2"/>
    <w:rsid w:val="00D7308F"/>
    <w:rsid w:val="00D80E5A"/>
    <w:rsid w:val="00D811A2"/>
    <w:rsid w:val="00D8452C"/>
    <w:rsid w:val="00D964F6"/>
    <w:rsid w:val="00DA20C6"/>
    <w:rsid w:val="00DA62D7"/>
    <w:rsid w:val="00DA6684"/>
    <w:rsid w:val="00DA7094"/>
    <w:rsid w:val="00DC7004"/>
    <w:rsid w:val="00DD05F8"/>
    <w:rsid w:val="00DD4A80"/>
    <w:rsid w:val="00DD63AA"/>
    <w:rsid w:val="00DE0F1C"/>
    <w:rsid w:val="00DE1381"/>
    <w:rsid w:val="00DE3382"/>
    <w:rsid w:val="00DE33C7"/>
    <w:rsid w:val="00DF1D2D"/>
    <w:rsid w:val="00E00440"/>
    <w:rsid w:val="00E007AD"/>
    <w:rsid w:val="00E0198C"/>
    <w:rsid w:val="00E01F52"/>
    <w:rsid w:val="00E0258C"/>
    <w:rsid w:val="00E02F2F"/>
    <w:rsid w:val="00E03049"/>
    <w:rsid w:val="00E04232"/>
    <w:rsid w:val="00E051B1"/>
    <w:rsid w:val="00E10C65"/>
    <w:rsid w:val="00E1176F"/>
    <w:rsid w:val="00E14140"/>
    <w:rsid w:val="00E14D48"/>
    <w:rsid w:val="00E255AD"/>
    <w:rsid w:val="00E26EAC"/>
    <w:rsid w:val="00E411A1"/>
    <w:rsid w:val="00E43A08"/>
    <w:rsid w:val="00E47169"/>
    <w:rsid w:val="00E51A79"/>
    <w:rsid w:val="00E52C21"/>
    <w:rsid w:val="00E54EBB"/>
    <w:rsid w:val="00E55ED8"/>
    <w:rsid w:val="00E57E2B"/>
    <w:rsid w:val="00E62C9E"/>
    <w:rsid w:val="00E63726"/>
    <w:rsid w:val="00E641FE"/>
    <w:rsid w:val="00E653F6"/>
    <w:rsid w:val="00E657AA"/>
    <w:rsid w:val="00E67E2F"/>
    <w:rsid w:val="00E70744"/>
    <w:rsid w:val="00E7578C"/>
    <w:rsid w:val="00E771C9"/>
    <w:rsid w:val="00E77758"/>
    <w:rsid w:val="00E83239"/>
    <w:rsid w:val="00E84348"/>
    <w:rsid w:val="00E84409"/>
    <w:rsid w:val="00E849FB"/>
    <w:rsid w:val="00E85BDB"/>
    <w:rsid w:val="00E90FEE"/>
    <w:rsid w:val="00EA4D1C"/>
    <w:rsid w:val="00EA6CE9"/>
    <w:rsid w:val="00EA7CE7"/>
    <w:rsid w:val="00EB060B"/>
    <w:rsid w:val="00EB135C"/>
    <w:rsid w:val="00EB6953"/>
    <w:rsid w:val="00EC6710"/>
    <w:rsid w:val="00EC7882"/>
    <w:rsid w:val="00EC79C1"/>
    <w:rsid w:val="00EE0501"/>
    <w:rsid w:val="00EE2F0B"/>
    <w:rsid w:val="00EE37DA"/>
    <w:rsid w:val="00EE6D5A"/>
    <w:rsid w:val="00EE730D"/>
    <w:rsid w:val="00EE76F9"/>
    <w:rsid w:val="00EF404A"/>
    <w:rsid w:val="00EF6939"/>
    <w:rsid w:val="00EF6FDF"/>
    <w:rsid w:val="00F01C3E"/>
    <w:rsid w:val="00F0615F"/>
    <w:rsid w:val="00F1126C"/>
    <w:rsid w:val="00F12A05"/>
    <w:rsid w:val="00F1304C"/>
    <w:rsid w:val="00F20E7F"/>
    <w:rsid w:val="00F21DF0"/>
    <w:rsid w:val="00F25716"/>
    <w:rsid w:val="00F26618"/>
    <w:rsid w:val="00F3551F"/>
    <w:rsid w:val="00F36E8E"/>
    <w:rsid w:val="00F42518"/>
    <w:rsid w:val="00F50726"/>
    <w:rsid w:val="00F50E23"/>
    <w:rsid w:val="00F567B1"/>
    <w:rsid w:val="00F578B4"/>
    <w:rsid w:val="00F6268F"/>
    <w:rsid w:val="00F62AEF"/>
    <w:rsid w:val="00F648D8"/>
    <w:rsid w:val="00F65808"/>
    <w:rsid w:val="00F66BD2"/>
    <w:rsid w:val="00F71379"/>
    <w:rsid w:val="00F91759"/>
    <w:rsid w:val="00F93030"/>
    <w:rsid w:val="00F95F8B"/>
    <w:rsid w:val="00FA0807"/>
    <w:rsid w:val="00FA1F15"/>
    <w:rsid w:val="00FA4C36"/>
    <w:rsid w:val="00FB0869"/>
    <w:rsid w:val="00FB09CC"/>
    <w:rsid w:val="00FB0ACF"/>
    <w:rsid w:val="00FB7EFF"/>
    <w:rsid w:val="00FC0729"/>
    <w:rsid w:val="00FC40C4"/>
    <w:rsid w:val="00FC74E5"/>
    <w:rsid w:val="00FD5A57"/>
    <w:rsid w:val="00FE2618"/>
    <w:rsid w:val="00FF2935"/>
    <w:rsid w:val="00FF3CA6"/>
    <w:rsid w:val="03D27019"/>
    <w:rsid w:val="04793544"/>
    <w:rsid w:val="0560C8F2"/>
    <w:rsid w:val="05A0FB0A"/>
    <w:rsid w:val="096938EB"/>
    <w:rsid w:val="0C2335D3"/>
    <w:rsid w:val="0E804AC4"/>
    <w:rsid w:val="0F448616"/>
    <w:rsid w:val="10F5E551"/>
    <w:rsid w:val="128EEAAE"/>
    <w:rsid w:val="12B9C8B4"/>
    <w:rsid w:val="1906CE58"/>
    <w:rsid w:val="1B9787A9"/>
    <w:rsid w:val="1CFC1135"/>
    <w:rsid w:val="20CD31C3"/>
    <w:rsid w:val="26E227D6"/>
    <w:rsid w:val="287DF837"/>
    <w:rsid w:val="2A5AEBAC"/>
    <w:rsid w:val="2AF1E404"/>
    <w:rsid w:val="2BC97F43"/>
    <w:rsid w:val="414C88B4"/>
    <w:rsid w:val="4229C370"/>
    <w:rsid w:val="496820CF"/>
    <w:rsid w:val="4FAE80CB"/>
    <w:rsid w:val="554A78A2"/>
    <w:rsid w:val="560E5A93"/>
    <w:rsid w:val="576439EF"/>
    <w:rsid w:val="58E03302"/>
    <w:rsid w:val="5A1544C9"/>
    <w:rsid w:val="5BB1152A"/>
    <w:rsid w:val="5DCF71CC"/>
    <w:rsid w:val="60F6FEF8"/>
    <w:rsid w:val="64049290"/>
    <w:rsid w:val="6614174D"/>
    <w:rsid w:val="68D41EE7"/>
    <w:rsid w:val="6A15AE36"/>
    <w:rsid w:val="71AB30F2"/>
    <w:rsid w:val="732DA107"/>
    <w:rsid w:val="775904BC"/>
    <w:rsid w:val="77E48631"/>
    <w:rsid w:val="7B040DB9"/>
    <w:rsid w:val="7C2C75DF"/>
    <w:rsid w:val="7F6416A1"/>
    <w:rsid w:val="7F88E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50990F"/>
  <w15:docId w15:val="{648BCC92-A343-4460-BB51-5D71321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2388F"/>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71"/>
    <w:pPr>
      <w:ind w:left="720"/>
      <w:contextualSpacing/>
    </w:pPr>
  </w:style>
  <w:style w:type="paragraph" w:styleId="FootnoteText">
    <w:name w:val="footnote text"/>
    <w:basedOn w:val="Normal"/>
    <w:link w:val="FootnoteTextChar"/>
    <w:uiPriority w:val="99"/>
    <w:semiHidden/>
    <w:unhideWhenUsed/>
    <w:rsid w:val="00A36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F71"/>
    <w:rPr>
      <w:sz w:val="20"/>
      <w:szCs w:val="20"/>
    </w:rPr>
  </w:style>
  <w:style w:type="character" w:styleId="FootnoteReference">
    <w:name w:val="footnote reference"/>
    <w:basedOn w:val="DefaultParagraphFont"/>
    <w:uiPriority w:val="99"/>
    <w:semiHidden/>
    <w:unhideWhenUsed/>
    <w:rsid w:val="00A36F71"/>
    <w:rPr>
      <w:vertAlign w:val="superscript"/>
    </w:rPr>
  </w:style>
  <w:style w:type="paragraph" w:styleId="Header">
    <w:name w:val="header"/>
    <w:basedOn w:val="Normal"/>
    <w:link w:val="HeaderChar"/>
    <w:uiPriority w:val="99"/>
    <w:rsid w:val="00CF2F0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F2F0D"/>
    <w:rPr>
      <w:rFonts w:ascii="Times New Roman" w:eastAsia="Times New Roman" w:hAnsi="Times New Roman" w:cs="Times New Roman"/>
      <w:sz w:val="20"/>
      <w:szCs w:val="20"/>
    </w:rPr>
  </w:style>
  <w:style w:type="character" w:styleId="Hyperlink">
    <w:name w:val="Hyperlink"/>
    <w:uiPriority w:val="99"/>
    <w:rsid w:val="00CF2F0D"/>
    <w:rPr>
      <w:color w:val="0000FF"/>
      <w:u w:val="single"/>
    </w:rPr>
  </w:style>
  <w:style w:type="paragraph" w:customStyle="1" w:styleId="BasicParagraph">
    <w:name w:val="[Basic Paragraph]"/>
    <w:basedOn w:val="Normal"/>
    <w:uiPriority w:val="99"/>
    <w:rsid w:val="00CF2F0D"/>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styleId="Footer">
    <w:name w:val="footer"/>
    <w:basedOn w:val="Normal"/>
    <w:link w:val="FooterChar"/>
    <w:uiPriority w:val="99"/>
    <w:unhideWhenUsed/>
    <w:rsid w:val="00CF2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0D"/>
  </w:style>
  <w:style w:type="paragraph" w:styleId="BalloonText">
    <w:name w:val="Balloon Text"/>
    <w:basedOn w:val="Normal"/>
    <w:link w:val="BalloonTextChar"/>
    <w:uiPriority w:val="99"/>
    <w:semiHidden/>
    <w:unhideWhenUsed/>
    <w:rsid w:val="00CF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0D"/>
    <w:rPr>
      <w:rFonts w:ascii="Tahoma" w:hAnsi="Tahoma" w:cs="Tahoma"/>
      <w:sz w:val="16"/>
      <w:szCs w:val="16"/>
    </w:rPr>
  </w:style>
  <w:style w:type="character" w:styleId="CommentReference">
    <w:name w:val="annotation reference"/>
    <w:basedOn w:val="DefaultParagraphFont"/>
    <w:uiPriority w:val="99"/>
    <w:unhideWhenUsed/>
    <w:rsid w:val="00A46AC2"/>
    <w:rPr>
      <w:sz w:val="16"/>
      <w:szCs w:val="16"/>
    </w:rPr>
  </w:style>
  <w:style w:type="paragraph" w:styleId="CommentText">
    <w:name w:val="annotation text"/>
    <w:basedOn w:val="Normal"/>
    <w:link w:val="CommentTextChar"/>
    <w:uiPriority w:val="99"/>
    <w:unhideWhenUsed/>
    <w:rsid w:val="00A46AC2"/>
    <w:pPr>
      <w:spacing w:line="240" w:lineRule="auto"/>
    </w:pPr>
    <w:rPr>
      <w:sz w:val="20"/>
      <w:szCs w:val="20"/>
    </w:rPr>
  </w:style>
  <w:style w:type="character" w:customStyle="1" w:styleId="CommentTextChar">
    <w:name w:val="Comment Text Char"/>
    <w:basedOn w:val="DefaultParagraphFont"/>
    <w:link w:val="CommentText"/>
    <w:uiPriority w:val="99"/>
    <w:rsid w:val="00A46AC2"/>
    <w:rPr>
      <w:sz w:val="20"/>
      <w:szCs w:val="20"/>
    </w:rPr>
  </w:style>
  <w:style w:type="paragraph" w:styleId="CommentSubject">
    <w:name w:val="annotation subject"/>
    <w:basedOn w:val="CommentText"/>
    <w:next w:val="CommentText"/>
    <w:link w:val="CommentSubjectChar"/>
    <w:uiPriority w:val="99"/>
    <w:semiHidden/>
    <w:unhideWhenUsed/>
    <w:rsid w:val="00A46AC2"/>
    <w:rPr>
      <w:b/>
      <w:bCs/>
    </w:rPr>
  </w:style>
  <w:style w:type="character" w:customStyle="1" w:styleId="CommentSubjectChar">
    <w:name w:val="Comment Subject Char"/>
    <w:basedOn w:val="CommentTextChar"/>
    <w:link w:val="CommentSubject"/>
    <w:uiPriority w:val="99"/>
    <w:semiHidden/>
    <w:rsid w:val="00A46AC2"/>
    <w:rPr>
      <w:b/>
      <w:bCs/>
      <w:sz w:val="20"/>
      <w:szCs w:val="20"/>
    </w:rPr>
  </w:style>
  <w:style w:type="character" w:styleId="FollowedHyperlink">
    <w:name w:val="FollowedHyperlink"/>
    <w:basedOn w:val="DefaultParagraphFont"/>
    <w:uiPriority w:val="99"/>
    <w:semiHidden/>
    <w:unhideWhenUsed/>
    <w:rsid w:val="007C70E4"/>
    <w:rPr>
      <w:color w:val="800080" w:themeColor="followedHyperlink"/>
      <w:u w:val="single"/>
    </w:rPr>
  </w:style>
  <w:style w:type="paragraph" w:styleId="NoSpacing">
    <w:name w:val="No Spacing"/>
    <w:uiPriority w:val="1"/>
    <w:qFormat/>
    <w:rsid w:val="00FC40C4"/>
    <w:pPr>
      <w:spacing w:after="0" w:line="240" w:lineRule="auto"/>
    </w:pPr>
  </w:style>
  <w:style w:type="paragraph" w:styleId="BodyText2">
    <w:name w:val="Body Text 2"/>
    <w:basedOn w:val="Normal"/>
    <w:link w:val="BodyText2Char"/>
    <w:uiPriority w:val="99"/>
    <w:unhideWhenUsed/>
    <w:rsid w:val="00FC40C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C40C4"/>
    <w:rPr>
      <w:rFonts w:ascii="Times New Roman" w:eastAsia="Times New Roman" w:hAnsi="Times New Roman" w:cs="Times New Roman"/>
      <w:sz w:val="24"/>
      <w:szCs w:val="24"/>
    </w:rPr>
  </w:style>
  <w:style w:type="paragraph" w:customStyle="1" w:styleId="bodytextCharChar">
    <w:name w:val="bodytext Char Char"/>
    <w:basedOn w:val="Normal"/>
    <w:rsid w:val="00AB563C"/>
    <w:pPr>
      <w:spacing w:after="0" w:line="240" w:lineRule="auto"/>
    </w:pPr>
    <w:rPr>
      <w:rFonts w:ascii="Arial" w:eastAsia="Times New Roman" w:hAnsi="Arial" w:cs="Arial"/>
      <w:szCs w:val="24"/>
    </w:rPr>
  </w:style>
  <w:style w:type="character" w:customStyle="1" w:styleId="Heading1Char">
    <w:name w:val="Heading 1 Char"/>
    <w:basedOn w:val="DefaultParagraphFont"/>
    <w:link w:val="Heading1"/>
    <w:uiPriority w:val="99"/>
    <w:rsid w:val="00B2388F"/>
    <w:rPr>
      <w:rFonts w:ascii="Times New Roman" w:eastAsia="Times New Roman" w:hAnsi="Times New Roman" w:cs="Times New Roman"/>
      <w:b/>
      <w:bCs/>
      <w:sz w:val="20"/>
      <w:szCs w:val="20"/>
    </w:rPr>
  </w:style>
  <w:style w:type="table" w:styleId="TableGrid">
    <w:name w:val="Table Grid"/>
    <w:basedOn w:val="TableNormal"/>
    <w:uiPriority w:val="59"/>
    <w:rsid w:val="004261F1"/>
    <w:pPr>
      <w:spacing w:after="0" w:line="240" w:lineRule="auto"/>
    </w:pPr>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4261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1196"/>
    <w:rPr>
      <w:b/>
      <w:bCs/>
    </w:rPr>
  </w:style>
  <w:style w:type="character" w:styleId="UnresolvedMention">
    <w:name w:val="Unresolved Mention"/>
    <w:basedOn w:val="DefaultParagraphFont"/>
    <w:uiPriority w:val="99"/>
    <w:semiHidden/>
    <w:unhideWhenUsed/>
    <w:rsid w:val="002423E8"/>
    <w:rPr>
      <w:color w:val="605E5C"/>
      <w:shd w:val="clear" w:color="auto" w:fill="E1DFDD"/>
    </w:rPr>
  </w:style>
  <w:style w:type="paragraph" w:styleId="EndnoteText">
    <w:name w:val="endnote text"/>
    <w:basedOn w:val="Normal"/>
    <w:link w:val="EndnoteTextChar"/>
    <w:uiPriority w:val="99"/>
    <w:semiHidden/>
    <w:rsid w:val="00847D5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47D53"/>
    <w:rPr>
      <w:rFonts w:ascii="Times New Roman" w:eastAsia="Times New Roman" w:hAnsi="Times New Roman" w:cs="Times New Roman"/>
      <w:sz w:val="20"/>
      <w:szCs w:val="20"/>
    </w:rPr>
  </w:style>
  <w:style w:type="character" w:styleId="EndnoteReference">
    <w:name w:val="endnote reference"/>
    <w:uiPriority w:val="99"/>
    <w:semiHidden/>
    <w:rsid w:val="00847D53"/>
    <w:rPr>
      <w:rFonts w:cs="Times New Roman"/>
      <w:vertAlign w:val="superscript"/>
    </w:rPr>
  </w:style>
  <w:style w:type="paragraph" w:customStyle="1" w:styleId="Default">
    <w:name w:val="Default"/>
    <w:rsid w:val="000F58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ubheading">
    <w:name w:val="Subheading"/>
    <w:basedOn w:val="Normal"/>
    <w:qFormat/>
    <w:rsid w:val="004B4F7C"/>
    <w:pPr>
      <w:spacing w:after="120"/>
    </w:pPr>
    <w:rPr>
      <w:rFonts w:eastAsia="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249">
      <w:bodyDiv w:val="1"/>
      <w:marLeft w:val="0"/>
      <w:marRight w:val="0"/>
      <w:marTop w:val="0"/>
      <w:marBottom w:val="0"/>
      <w:divBdr>
        <w:top w:val="none" w:sz="0" w:space="0" w:color="auto"/>
        <w:left w:val="none" w:sz="0" w:space="0" w:color="auto"/>
        <w:bottom w:val="none" w:sz="0" w:space="0" w:color="auto"/>
        <w:right w:val="none" w:sz="0" w:space="0" w:color="auto"/>
      </w:divBdr>
    </w:div>
    <w:div w:id="1037192995">
      <w:bodyDiv w:val="1"/>
      <w:marLeft w:val="0"/>
      <w:marRight w:val="0"/>
      <w:marTop w:val="0"/>
      <w:marBottom w:val="0"/>
      <w:divBdr>
        <w:top w:val="none" w:sz="0" w:space="0" w:color="auto"/>
        <w:left w:val="none" w:sz="0" w:space="0" w:color="auto"/>
        <w:bottom w:val="none" w:sz="0" w:space="0" w:color="auto"/>
        <w:right w:val="none" w:sz="0" w:space="0" w:color="auto"/>
      </w:divBdr>
    </w:div>
    <w:div w:id="1457480540">
      <w:bodyDiv w:val="1"/>
      <w:marLeft w:val="0"/>
      <w:marRight w:val="0"/>
      <w:marTop w:val="0"/>
      <w:marBottom w:val="0"/>
      <w:divBdr>
        <w:top w:val="none" w:sz="0" w:space="0" w:color="auto"/>
        <w:left w:val="none" w:sz="0" w:space="0" w:color="auto"/>
        <w:bottom w:val="none" w:sz="0" w:space="0" w:color="auto"/>
        <w:right w:val="none" w:sz="0" w:space="0" w:color="auto"/>
      </w:divBdr>
    </w:div>
    <w:div w:id="1623460828">
      <w:bodyDiv w:val="1"/>
      <w:marLeft w:val="0"/>
      <w:marRight w:val="0"/>
      <w:marTop w:val="0"/>
      <w:marBottom w:val="0"/>
      <w:divBdr>
        <w:top w:val="none" w:sz="0" w:space="0" w:color="auto"/>
        <w:left w:val="none" w:sz="0" w:space="0" w:color="auto"/>
        <w:bottom w:val="none" w:sz="0" w:space="0" w:color="auto"/>
        <w:right w:val="none" w:sz="0" w:space="0" w:color="auto"/>
      </w:divBdr>
    </w:div>
    <w:div w:id="1744719492">
      <w:bodyDiv w:val="1"/>
      <w:marLeft w:val="0"/>
      <w:marRight w:val="0"/>
      <w:marTop w:val="0"/>
      <w:marBottom w:val="0"/>
      <w:divBdr>
        <w:top w:val="none" w:sz="0" w:space="0" w:color="auto"/>
        <w:left w:val="none" w:sz="0" w:space="0" w:color="auto"/>
        <w:bottom w:val="none" w:sz="0" w:space="0" w:color="auto"/>
        <w:right w:val="none" w:sz="0" w:space="0" w:color="auto"/>
      </w:divBdr>
    </w:div>
    <w:div w:id="17948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quality-criteria-for-young-people-friendly-health-services" TargetMode="External"/><Relationship Id="rId18" Type="http://schemas.openxmlformats.org/officeDocument/2006/relationships/hyperlink" Target="http://www.sexualhealthbucks.nhs.uk" TargetMode="External"/><Relationship Id="rId26" Type="http://schemas.openxmlformats.org/officeDocument/2006/relationships/hyperlink" Target="https://sexualhealthbucks.nhs.uk/professionals/community-pharmacies/" TargetMode="External"/><Relationship Id="rId39" Type="http://schemas.openxmlformats.org/officeDocument/2006/relationships/hyperlink" Target="mailto:bobicb-bucks.safeguarding@nhs.net" TargetMode="External"/><Relationship Id="rId21" Type="http://schemas.openxmlformats.org/officeDocument/2006/relationships/hyperlink" Target="https://www.buckssafeguarding.org.uk/childrenpartnership/parent-and-carers/sexual-exploitation/" TargetMode="External"/><Relationship Id="rId34" Type="http://schemas.openxmlformats.org/officeDocument/2006/relationships/hyperlink" Target="https://sexualhealthbucks.nhs.uk/professionals/community-pharmacies/" TargetMode="External"/><Relationship Id="rId42" Type="http://schemas.openxmlformats.org/officeDocument/2006/relationships/hyperlink" Target="https://careadvice.buckinghamshire.gov.uk/Report-a-concern-about-abuse-or-neglect/" TargetMode="External"/><Relationship Id="rId47" Type="http://schemas.openxmlformats.org/officeDocument/2006/relationships/hyperlink" Target="mailto:support@avmksaass.org.uk"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xualhealthbucks.nhs.uk/" TargetMode="External"/><Relationship Id="rId29" Type="http://schemas.openxmlformats.org/officeDocument/2006/relationships/hyperlink" Target="http://www.cppe.ac.uk/" TargetMode="External"/><Relationship Id="rId11" Type="http://schemas.openxmlformats.org/officeDocument/2006/relationships/hyperlink" Target="https://sexualhealthbucks.nhs.uk/professionals/sexual-health-needs-and-data/" TargetMode="External"/><Relationship Id="rId24" Type="http://schemas.openxmlformats.org/officeDocument/2006/relationships/hyperlink" Target="https://sexualhealthbucks.nhs.uk/professionals/community-pharmacies/" TargetMode="External"/><Relationship Id="rId32" Type="http://schemas.openxmlformats.org/officeDocument/2006/relationships/hyperlink" Target="https://sexualhealthbucks.nhs.uk/" TargetMode="External"/><Relationship Id="rId37" Type="http://schemas.openxmlformats.org/officeDocument/2006/relationships/hyperlink" Target="http://www.buckssafeguarding.org.uk" TargetMode="External"/><Relationship Id="rId40" Type="http://schemas.openxmlformats.org/officeDocument/2006/relationships/hyperlink" Target="mailto:Lesley.Ray@buckshealthcare.nhs.uk" TargetMode="External"/><Relationship Id="rId45" Type="http://schemas.openxmlformats.org/officeDocument/2006/relationships/hyperlink" Target="http://www.wycombewomensaid.org.uk"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exualhealthbucks.nhs.uk/service-finder/?filter=emergency-contraception" TargetMode="External"/><Relationship Id="rId31" Type="http://schemas.openxmlformats.org/officeDocument/2006/relationships/hyperlink" Target="mailto:phcontracts@buckinghamshire.gov.uk" TargetMode="External"/><Relationship Id="rId44" Type="http://schemas.openxmlformats.org/officeDocument/2006/relationships/hyperlink" Target="http://www.aylesburywomensaid.org.u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xualhealthbucks.nhs.uk/professionals/community-pharmacies/" TargetMode="External"/><Relationship Id="rId22" Type="http://schemas.openxmlformats.org/officeDocument/2006/relationships/hyperlink" Target="http://www.workingtogetheronline.co.uk/index.html" TargetMode="External"/><Relationship Id="rId27" Type="http://schemas.openxmlformats.org/officeDocument/2006/relationships/hyperlink" Target="mailto:phcontracts@buckinghamshire.gov.uk" TargetMode="External"/><Relationship Id="rId30" Type="http://schemas.openxmlformats.org/officeDocument/2006/relationships/hyperlink" Target="http://psnc.org.uk/services-commissioning/advanced-services/murs/mur-premises-requirements/" TargetMode="External"/><Relationship Id="rId35" Type="http://schemas.openxmlformats.org/officeDocument/2006/relationships/image" Target="media/image1.emf"/><Relationship Id="rId43" Type="http://schemas.openxmlformats.org/officeDocument/2006/relationships/hyperlink" Target="mailto:safeguardingadults@buckinghamshire.gov.uk" TargetMode="External"/><Relationship Id="rId48" Type="http://schemas.openxmlformats.org/officeDocument/2006/relationships/hyperlink" Target="http://www.rapecrisiswycombe.co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exualhealthbucks.nhs.uk/professionals/sexual-health-strategy-2016-2021/" TargetMode="External"/><Relationship Id="rId17" Type="http://schemas.openxmlformats.org/officeDocument/2006/relationships/hyperlink" Target="https://sexualhealthbucks.nhs.uk/" TargetMode="External"/><Relationship Id="rId25" Type="http://schemas.openxmlformats.org/officeDocument/2006/relationships/hyperlink" Target="http://www.sexualhealthbucks.nhs.uk" TargetMode="External"/><Relationship Id="rId33" Type="http://schemas.openxmlformats.org/officeDocument/2006/relationships/hyperlink" Target="http://www.england.nhs.uk/south-east" TargetMode="External"/><Relationship Id="rId38" Type="http://schemas.openxmlformats.org/officeDocument/2006/relationships/hyperlink" Target="https://www.bucksoxonberksw.icb.nhs.uk/" TargetMode="External"/><Relationship Id="rId46" Type="http://schemas.openxmlformats.org/officeDocument/2006/relationships/hyperlink" Target="https://www.avmksaass.org.uk/" TargetMode="External"/><Relationship Id="rId20" Type="http://schemas.openxmlformats.org/officeDocument/2006/relationships/hyperlink" Target="https://sexualhealthbucks.nhs.uk/professionals/safeguarding/" TargetMode="External"/><Relationship Id="rId41" Type="http://schemas.openxmlformats.org/officeDocument/2006/relationships/hyperlink" Target="https://www.buckscc.gov.uk/services/care-for-children-and-families/child-protection-and-safeguardin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xualhealthbucks.nhs.uk/" TargetMode="External"/><Relationship Id="rId23" Type="http://schemas.openxmlformats.org/officeDocument/2006/relationships/hyperlink" Target="https://sexualhealthbucks.nhs.uk/service-finder/" TargetMode="External"/><Relationship Id="rId28" Type="http://schemas.openxmlformats.org/officeDocument/2006/relationships/hyperlink" Target="https://sexualhealthbucks.nhs.uk/professionals/community-pharmacies/" TargetMode="External"/><Relationship Id="rId36" Type="http://schemas.openxmlformats.org/officeDocument/2006/relationships/package" Target="embeddings/Microsoft_Word_Document.docx"/><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organisations/disclosure-and-barring-ser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D650691491F46B76BBC415F9DF526" ma:contentTypeVersion="17" ma:contentTypeDescription="Create a new document." ma:contentTypeScope="" ma:versionID="7ff60cc1ed8de5eb040918e5fc909346">
  <xsd:schema xmlns:xsd="http://www.w3.org/2001/XMLSchema" xmlns:xs="http://www.w3.org/2001/XMLSchema" xmlns:p="http://schemas.microsoft.com/office/2006/metadata/properties" xmlns:ns2="f4470774-030c-4e9a-950f-188879af5684" xmlns:ns3="fb35ffdb-3fb2-42b9-a6e0-9af898eb59b5" targetNamespace="http://schemas.microsoft.com/office/2006/metadata/properties" ma:root="true" ma:fieldsID="43dfc8e02e9975e607a06a43ec3abc51" ns2:_="" ns3:_="">
    <xsd:import namespace="f4470774-030c-4e9a-950f-188879af5684"/>
    <xsd:import namespace="fb35ffdb-3fb2-42b9-a6e0-9af898eb59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0774-030c-4e9a-950f-188879af5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dc83e2-0664-4bbb-a737-7e504e8c9be2}" ma:internalName="TaxCatchAll"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470774-030c-4e9a-950f-188879af5684">
      <Terms xmlns="http://schemas.microsoft.com/office/infopath/2007/PartnerControls"/>
    </lcf76f155ced4ddcb4097134ff3c332f>
    <TaxCatchAll xmlns="fb35ffdb-3fb2-42b9-a6e0-9af898eb59b5" xsi:nil="true"/>
  </documentManagement>
</p:properties>
</file>

<file path=customXml/itemProps1.xml><?xml version="1.0" encoding="utf-8"?>
<ds:datastoreItem xmlns:ds="http://schemas.openxmlformats.org/officeDocument/2006/customXml" ds:itemID="{127104A0-E62E-4543-BF44-A2BB788A0DFA}">
  <ds:schemaRefs>
    <ds:schemaRef ds:uri="http://schemas.openxmlformats.org/officeDocument/2006/bibliography"/>
  </ds:schemaRefs>
</ds:datastoreItem>
</file>

<file path=customXml/itemProps2.xml><?xml version="1.0" encoding="utf-8"?>
<ds:datastoreItem xmlns:ds="http://schemas.openxmlformats.org/officeDocument/2006/customXml" ds:itemID="{8C160E1A-1B09-43BD-A62C-6734599B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0774-030c-4e9a-950f-188879af5684"/>
    <ds:schemaRef ds:uri="fb35ffdb-3fb2-42b9-a6e0-9af898eb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41CD6-AC46-4BA1-9D49-1D891BCEE985}">
  <ds:schemaRefs>
    <ds:schemaRef ds:uri="http://schemas.microsoft.com/sharepoint/v3/contenttype/forms"/>
  </ds:schemaRefs>
</ds:datastoreItem>
</file>

<file path=customXml/itemProps4.xml><?xml version="1.0" encoding="utf-8"?>
<ds:datastoreItem xmlns:ds="http://schemas.openxmlformats.org/officeDocument/2006/customXml" ds:itemID="{904200E9-9DA2-41C7-AA99-5AD85135615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 ds:uri="http://schemas.openxmlformats.org/package/2006/metadata/core-properties"/>
    <ds:schemaRef ds:uri="fb35ffdb-3fb2-42b9-a6e0-9af898eb59b5"/>
    <ds:schemaRef ds:uri="f4470774-030c-4e9a-950f-188879af568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3441</Words>
  <Characters>19618</Characters>
  <Application>Microsoft Office Word</Application>
  <DocSecurity>0</DocSecurity>
  <Lines>163</Lines>
  <Paragraphs>46</Paragraphs>
  <ScaleCrop>false</ScaleCrop>
  <Company>Buckinghamshire County Council</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Harley</dc:creator>
  <cp:keywords/>
  <cp:lastModifiedBy>Helen Priestley</cp:lastModifiedBy>
  <cp:revision>2</cp:revision>
  <cp:lastPrinted>2015-09-17T15:46:00Z</cp:lastPrinted>
  <dcterms:created xsi:type="dcterms:W3CDTF">2023-03-13T11:27:00Z</dcterms:created>
  <dcterms:modified xsi:type="dcterms:W3CDTF">2023-03-13T11:27:00Z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-69373696</vt:i4>
  </property>
  <property fmtid="{D5CDD505-2E9C-101B-9397-08002B2CF9AE}" pid="3" name="_NewReviewCycle">
    <vt:lpwstr/>
  </property>
  <property fmtid="{D5CDD505-2E9C-101B-9397-08002B2CF9AE}" pid="4" name="_EmailSubject">
    <vt:lpwstr>Community Pharmacies- Service Specs</vt:lpwstr>
  </property>
  <property fmtid="{D5CDD505-2E9C-101B-9397-08002B2CF9AE}" pid="5" name="_AuthorEmail">
    <vt:lpwstr>teresa.martin@buckinghamshire.gov.uk</vt:lpwstr>
  </property>
  <property fmtid="{D5CDD505-2E9C-101B-9397-08002B2CF9AE}" pid="6" name="_AuthorEmailDisplayName">
    <vt:lpwstr>Teresa Martin (Commissioning)</vt:lpwstr>
  </property>
  <property fmtid="{D5CDD505-2E9C-101B-9397-08002B2CF9AE}" pid="7" name="_PreviousAdHocReviewCycleID">
    <vt:i4>1352888783</vt:i4>
  </property>
  <property fmtid="{D5CDD505-2E9C-101B-9397-08002B2CF9AE}" pid="8" name="ContentTypeId">
    <vt:lpwstr>0x010100846D650691491F46B76BBC415F9DF526</vt:lpwstr>
  </property>
  <property fmtid="{D5CDD505-2E9C-101B-9397-08002B2CF9AE}" pid="9" name="_ReviewingToolsShownOnce">
    <vt:lpwstr/>
  </property>
  <property fmtid="{D5CDD505-2E9C-101B-9397-08002B2CF9AE}" pid="10" name="Order">
    <vt:r8>484508600</vt:r8>
  </property>
  <property fmtid="{D5CDD505-2E9C-101B-9397-08002B2CF9AE}" pid="11" name="MediaServiceImageTags">
    <vt:lpwstr/>
  </property>
</Properties>
</file>