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5FA1" w14:textId="638CA369" w:rsidR="00110BD4" w:rsidRDefault="00110BD4" w:rsidP="00110BD4">
      <w:pPr>
        <w:pStyle w:val="BodyText"/>
        <w:spacing w:before="1"/>
        <w:rPr>
          <w:rFonts w:ascii="Times New Roman"/>
          <w:sz w:val="23"/>
        </w:rPr>
      </w:pPr>
      <w:bookmarkStart w:id="0" w:name="_Toc19612005"/>
      <w:bookmarkStart w:id="1" w:name="_Hlk535341572"/>
    </w:p>
    <w:p w14:paraId="42EF5384" w14:textId="7EC23A48" w:rsidR="00110BD4" w:rsidRPr="009937A9" w:rsidRDefault="00110BD4" w:rsidP="00AA18B7">
      <w:pPr>
        <w:jc w:val="center"/>
        <w:rPr>
          <w:rFonts w:eastAsia="Times New Roman" w:cs="Times New Roman"/>
          <w:sz w:val="24"/>
          <w:szCs w:val="24"/>
        </w:rPr>
      </w:pPr>
    </w:p>
    <w:p w14:paraId="7263D959" w14:textId="77777777" w:rsidR="00110BD4" w:rsidRDefault="00110BD4" w:rsidP="00110BD4"/>
    <w:p w14:paraId="7B9628D5" w14:textId="77777777" w:rsidR="00110BD4" w:rsidRPr="00ED267C" w:rsidRDefault="00110BD4" w:rsidP="00110BD4">
      <w:pPr>
        <w:jc w:val="center"/>
        <w:rPr>
          <w:rFonts w:eastAsia="Times New Roman" w:cs="Times New Roman"/>
          <w:sz w:val="24"/>
          <w:szCs w:val="24"/>
        </w:rPr>
      </w:pPr>
      <w:r w:rsidRPr="00ED267C">
        <w:rPr>
          <w:rFonts w:eastAsia="Times New Roman" w:cs="Times New Roman"/>
          <w:b/>
          <w:sz w:val="24"/>
          <w:szCs w:val="24"/>
        </w:rPr>
        <w:t>Guidance for Optimising Medicines Support for Patients</w:t>
      </w:r>
    </w:p>
    <w:p w14:paraId="4AA97D2C" w14:textId="77777777" w:rsidR="00110BD4" w:rsidRPr="00ED267C" w:rsidRDefault="00110BD4" w:rsidP="00110BD4">
      <w:pPr>
        <w:jc w:val="center"/>
        <w:rPr>
          <w:rFonts w:eastAsia="Times New Roman" w:cs="Times New Roman"/>
          <w:b/>
          <w:sz w:val="24"/>
          <w:szCs w:val="24"/>
        </w:rPr>
      </w:pPr>
      <w:r w:rsidRPr="00ED267C">
        <w:rPr>
          <w:rFonts w:eastAsia="Times New Roman" w:cs="Times New Roman"/>
          <w:b/>
          <w:sz w:val="24"/>
          <w:szCs w:val="24"/>
        </w:rPr>
        <w:t>Seven Day Prescribing and Multi-compartment Compliance Aids (MCA) Best Practice</w:t>
      </w:r>
    </w:p>
    <w:p w14:paraId="6333DC52" w14:textId="77777777" w:rsidR="00110BD4" w:rsidRPr="00ED267C" w:rsidRDefault="00110BD4" w:rsidP="00110BD4">
      <w:pPr>
        <w:jc w:val="center"/>
        <w:rPr>
          <w:rFonts w:eastAsia="Times New Roman" w:cs="Times New Roman"/>
          <w:b/>
          <w:sz w:val="24"/>
          <w:szCs w:val="24"/>
        </w:rPr>
      </w:pPr>
      <w:r w:rsidRPr="00ED267C">
        <w:rPr>
          <w:rFonts w:eastAsia="Times New Roman" w:cs="Times New Roman"/>
          <w:b/>
          <w:sz w:val="24"/>
          <w:szCs w:val="24"/>
        </w:rPr>
        <w:t>1 July 2020</w:t>
      </w:r>
    </w:p>
    <w:p w14:paraId="2BB362B5" w14:textId="572D74CA" w:rsidR="00110BD4" w:rsidRPr="00110BD4" w:rsidRDefault="00110BD4" w:rsidP="00110BD4">
      <w:pPr>
        <w:pStyle w:val="Heading2"/>
      </w:pPr>
    </w:p>
    <w:p w14:paraId="6D045EBE" w14:textId="7CE477A7" w:rsidR="00E71314" w:rsidRDefault="00E71314" w:rsidP="00705858">
      <w:pPr>
        <w:pStyle w:val="Heading2"/>
      </w:pPr>
      <w:r w:rsidRPr="00DC37F1">
        <w:t>Medicines Compliance Assessment Tool</w:t>
      </w:r>
      <w:bookmarkEnd w:id="0"/>
      <w:r w:rsidRPr="00DC37F1">
        <w:t xml:space="preserve"> </w:t>
      </w:r>
    </w:p>
    <w:p w14:paraId="5BB399C1" w14:textId="77777777" w:rsidR="00E71314" w:rsidRPr="00DC37F1" w:rsidRDefault="00E71314" w:rsidP="00E71314">
      <w:pPr>
        <w:pStyle w:val="Default"/>
        <w:rPr>
          <w:sz w:val="28"/>
          <w:szCs w:val="28"/>
        </w:rPr>
      </w:pPr>
    </w:p>
    <w:p w14:paraId="141E6F56" w14:textId="77777777" w:rsidR="00E71314" w:rsidRDefault="00E71314" w:rsidP="00E71314">
      <w:r w:rsidRPr="00DC37F1">
        <w:t xml:space="preserve">This assessment tool can be used when a patient presents with a compliance problem with their prescribed medication. Using this tool will allow a judgement to be made on how best to adjust the supply of medication in order for the patient to take it correctly. </w:t>
      </w:r>
    </w:p>
    <w:p w14:paraId="79337B42" w14:textId="77777777" w:rsidR="00E71314" w:rsidRPr="00DC37F1" w:rsidRDefault="00E71314" w:rsidP="00E71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E71314" w:rsidRPr="00DC37F1" w14:paraId="4219C1D4" w14:textId="77777777" w:rsidTr="00ED267C">
        <w:trPr>
          <w:trHeight w:val="1681"/>
        </w:trPr>
        <w:tc>
          <w:tcPr>
            <w:tcW w:w="5098" w:type="dxa"/>
          </w:tcPr>
          <w:p w14:paraId="6EA1F122" w14:textId="77777777" w:rsidR="00E71314" w:rsidRPr="00DC37F1" w:rsidRDefault="00E71314" w:rsidP="00E71314">
            <w:r w:rsidRPr="00DC37F1">
              <w:t>Patient details:</w:t>
            </w:r>
          </w:p>
          <w:p w14:paraId="55AC9CB6" w14:textId="77777777" w:rsidR="00E71314" w:rsidRPr="00DC37F1" w:rsidRDefault="00E71314" w:rsidP="00E71314"/>
          <w:p w14:paraId="5A04D998" w14:textId="77777777" w:rsidR="00E71314" w:rsidRPr="00DC37F1" w:rsidRDefault="00E71314" w:rsidP="00E71314">
            <w:r w:rsidRPr="00DC37F1">
              <w:t>Name</w:t>
            </w:r>
          </w:p>
          <w:p w14:paraId="1D48F43D" w14:textId="77777777" w:rsidR="00ED267C" w:rsidRDefault="00ED267C" w:rsidP="00E71314"/>
          <w:p w14:paraId="071C7024" w14:textId="089D8020" w:rsidR="00E71314" w:rsidRPr="00DC37F1" w:rsidRDefault="00E71314" w:rsidP="00E71314">
            <w:r w:rsidRPr="00DC37F1">
              <w:t>Address</w:t>
            </w:r>
          </w:p>
          <w:p w14:paraId="6906D956" w14:textId="77777777" w:rsidR="00E71314" w:rsidRPr="00DC37F1" w:rsidRDefault="00E71314" w:rsidP="00E71314"/>
          <w:p w14:paraId="18FF1025" w14:textId="77777777" w:rsidR="00E71314" w:rsidRDefault="00E71314" w:rsidP="00E71314">
            <w:r w:rsidRPr="00DC37F1">
              <w:t>Tel no</w:t>
            </w:r>
          </w:p>
          <w:p w14:paraId="46CCA44A" w14:textId="77777777" w:rsidR="00ED267C" w:rsidRPr="00DC37F1" w:rsidRDefault="00ED267C" w:rsidP="00E71314"/>
        </w:tc>
        <w:tc>
          <w:tcPr>
            <w:tcW w:w="5245" w:type="dxa"/>
          </w:tcPr>
          <w:p w14:paraId="33C781E0" w14:textId="77777777" w:rsidR="00E71314" w:rsidRPr="00DC37F1" w:rsidRDefault="00E71314" w:rsidP="00E71314">
            <w:r w:rsidRPr="00DC37F1">
              <w:t>GP details:</w:t>
            </w:r>
          </w:p>
          <w:p w14:paraId="07CE43CC" w14:textId="77777777" w:rsidR="00E71314" w:rsidRPr="00DC37F1" w:rsidRDefault="00E71314" w:rsidP="00E71314"/>
          <w:p w14:paraId="0F0B9F49" w14:textId="77777777" w:rsidR="00E71314" w:rsidRPr="00DC37F1" w:rsidRDefault="00E71314" w:rsidP="00E71314">
            <w:r w:rsidRPr="00DC37F1">
              <w:t>GP Name</w:t>
            </w:r>
          </w:p>
          <w:p w14:paraId="06B60C6D" w14:textId="77777777" w:rsidR="00ED267C" w:rsidRDefault="00ED267C" w:rsidP="00E71314"/>
          <w:p w14:paraId="4BEA7382" w14:textId="0C1B19B6" w:rsidR="00E71314" w:rsidRPr="00DC37F1" w:rsidRDefault="00E71314" w:rsidP="00E71314">
            <w:r w:rsidRPr="00DC37F1">
              <w:t>GP Practice</w:t>
            </w:r>
          </w:p>
          <w:p w14:paraId="7C5E20B5" w14:textId="77777777" w:rsidR="00E71314" w:rsidRPr="00DC37F1" w:rsidRDefault="00E71314" w:rsidP="00E71314"/>
        </w:tc>
      </w:tr>
    </w:tbl>
    <w:p w14:paraId="73215D98" w14:textId="77777777" w:rsidR="00ED267C" w:rsidRDefault="00ED267C" w:rsidP="00E71314"/>
    <w:p w14:paraId="470C9DF8" w14:textId="5DED4949" w:rsidR="00E71314" w:rsidRPr="00DC37F1" w:rsidRDefault="00E71314" w:rsidP="00E71314">
      <w:r w:rsidRPr="00DC37F1">
        <w:t>Where is this form being completed?</w:t>
      </w:r>
    </w:p>
    <w:p w14:paraId="2C795F56" w14:textId="77777777" w:rsidR="00ED267C" w:rsidRDefault="00ED267C" w:rsidP="00E71314"/>
    <w:p w14:paraId="046F7C82" w14:textId="6C4E3977" w:rsidR="00E71314" w:rsidRDefault="00E71314" w:rsidP="00E71314">
      <w:r w:rsidRPr="00DC37F1">
        <w:t xml:space="preserve">Patient’s home  </w:t>
      </w:r>
      <w:r w:rsidR="00ED267C" w:rsidRPr="00ED267C">
        <w:rPr>
          <w:sz w:val="32"/>
          <w:szCs w:val="32"/>
        </w:rPr>
        <w:t>□</w:t>
      </w:r>
      <w:r w:rsidRPr="00DC37F1">
        <w:t xml:space="preserve">    Pharmacy </w:t>
      </w:r>
      <w:r w:rsidR="00ED267C" w:rsidRPr="00ED267C">
        <w:rPr>
          <w:sz w:val="32"/>
          <w:szCs w:val="32"/>
        </w:rPr>
        <w:t>□</w:t>
      </w:r>
      <w:r w:rsidRPr="00DC37F1">
        <w:t xml:space="preserve">  Hospital  </w:t>
      </w:r>
      <w:r w:rsidR="00ED267C" w:rsidRPr="00ED267C">
        <w:rPr>
          <w:sz w:val="32"/>
          <w:szCs w:val="32"/>
        </w:rPr>
        <w:t>□</w:t>
      </w:r>
      <w:r w:rsidRPr="00DC37F1">
        <w:t xml:space="preserve">  Other   </w:t>
      </w:r>
      <w:r w:rsidR="00ED267C" w:rsidRPr="00ED267C">
        <w:rPr>
          <w:sz w:val="32"/>
          <w:szCs w:val="32"/>
        </w:rPr>
        <w:t>□</w:t>
      </w:r>
      <w:r w:rsidR="00ED267C">
        <w:tab/>
      </w:r>
      <w:r w:rsidR="00ED267C">
        <w:tab/>
      </w:r>
      <w:r w:rsidRPr="00DC37F1">
        <w:t>Please specify…………..………</w:t>
      </w:r>
    </w:p>
    <w:p w14:paraId="70B134BD" w14:textId="77777777" w:rsidR="00E71314" w:rsidRPr="00DC37F1" w:rsidRDefault="00E71314" w:rsidP="00E71314"/>
    <w:p w14:paraId="2A53F4EB" w14:textId="77777777" w:rsidR="00ED267C" w:rsidRDefault="00ED267C" w:rsidP="00E71314"/>
    <w:p w14:paraId="4408389B" w14:textId="474B2EEC" w:rsidR="00E71314" w:rsidRDefault="00E71314" w:rsidP="00E71314">
      <w:r w:rsidRPr="00DC37F1">
        <w:t xml:space="preserve">Does the Equality Act </w:t>
      </w:r>
      <w:r w:rsidR="0023692D">
        <w:t xml:space="preserve">2010 </w:t>
      </w:r>
      <w:r w:rsidRPr="00DC37F1">
        <w:t>apply to this patient</w:t>
      </w:r>
      <w:r w:rsidR="00B83BDD">
        <w:t>:</w:t>
      </w:r>
      <w:r w:rsidRPr="00DC37F1">
        <w:t xml:space="preserve"> (refer to EA Guidance</w:t>
      </w:r>
      <w:r w:rsidR="005E7BEA">
        <w:t xml:space="preserve"> </w:t>
      </w:r>
      <w:r w:rsidR="005E7BEA">
        <w:rPr>
          <w:i/>
        </w:rPr>
        <w:t xml:space="preserve">– see </w:t>
      </w:r>
      <w:r w:rsidR="005662E1">
        <w:rPr>
          <w:i/>
        </w:rPr>
        <w:t>definitions?</w:t>
      </w:r>
      <w:r w:rsidRPr="00DC37F1">
        <w:t>)</w:t>
      </w:r>
    </w:p>
    <w:p w14:paraId="5EC12593" w14:textId="77777777" w:rsidR="00ED267C" w:rsidRPr="00DC37F1" w:rsidRDefault="00ED267C" w:rsidP="00E71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34"/>
        <w:gridCol w:w="1276"/>
      </w:tblGrid>
      <w:tr w:rsidR="00E71314" w:rsidRPr="00DC37F1" w14:paraId="51931951" w14:textId="77777777" w:rsidTr="00ED267C">
        <w:trPr>
          <w:trHeight w:val="644"/>
        </w:trPr>
        <w:tc>
          <w:tcPr>
            <w:tcW w:w="7933" w:type="dxa"/>
          </w:tcPr>
          <w:p w14:paraId="6F08B28A" w14:textId="77777777" w:rsidR="00E71314" w:rsidRDefault="00E71314" w:rsidP="00B83BDD">
            <w:r w:rsidRPr="00DC37F1">
              <w:t xml:space="preserve">Does the patient </w:t>
            </w:r>
            <w:r w:rsidR="005E7BEA">
              <w:t>have a physical or mental impairment which has a substantial adverse effect on that person’s ability to carry out day to day activities</w:t>
            </w:r>
            <w:r w:rsidR="00CF6322">
              <w:t xml:space="preserve"> that impact on taking their medicines</w:t>
            </w:r>
            <w:r w:rsidRPr="00DC37F1">
              <w:t>?</w:t>
            </w:r>
          </w:p>
          <w:p w14:paraId="0A7060B0" w14:textId="3FD39EAC" w:rsidR="00ED267C" w:rsidRPr="00DC37F1" w:rsidRDefault="00ED267C" w:rsidP="00B83BDD"/>
        </w:tc>
        <w:tc>
          <w:tcPr>
            <w:tcW w:w="1134" w:type="dxa"/>
          </w:tcPr>
          <w:p w14:paraId="1439F344" w14:textId="77777777" w:rsidR="00E71314" w:rsidRPr="00DC37F1" w:rsidRDefault="00E71314" w:rsidP="00E71314">
            <w:r w:rsidRPr="00DC37F1">
              <w:t xml:space="preserve">YES </w:t>
            </w:r>
          </w:p>
        </w:tc>
        <w:tc>
          <w:tcPr>
            <w:tcW w:w="1276" w:type="dxa"/>
          </w:tcPr>
          <w:p w14:paraId="0E363B71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332A6D4A" w14:textId="77777777" w:rsidTr="00ED267C">
        <w:tc>
          <w:tcPr>
            <w:tcW w:w="7933" w:type="dxa"/>
          </w:tcPr>
          <w:p w14:paraId="5ACCCAFE" w14:textId="77777777" w:rsidR="00E71314" w:rsidRDefault="00E71314" w:rsidP="00E71314">
            <w:r w:rsidRPr="00DC37F1">
              <w:t>Is the patient able to come to the pharmacy to discuss their needs?</w:t>
            </w:r>
          </w:p>
          <w:p w14:paraId="133F2C45" w14:textId="77777777" w:rsidR="00ED267C" w:rsidRPr="00DC37F1" w:rsidRDefault="00ED267C" w:rsidP="00E71314"/>
        </w:tc>
        <w:tc>
          <w:tcPr>
            <w:tcW w:w="1134" w:type="dxa"/>
          </w:tcPr>
          <w:p w14:paraId="7991FF7F" w14:textId="77777777" w:rsidR="00E71314" w:rsidRPr="00DC37F1" w:rsidRDefault="00E71314" w:rsidP="00E71314">
            <w:r w:rsidRPr="00DC37F1">
              <w:t xml:space="preserve">YES </w:t>
            </w:r>
          </w:p>
        </w:tc>
        <w:tc>
          <w:tcPr>
            <w:tcW w:w="1276" w:type="dxa"/>
          </w:tcPr>
          <w:p w14:paraId="7103A052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2C511D3F" w14:textId="77777777" w:rsidTr="00ED267C">
        <w:tc>
          <w:tcPr>
            <w:tcW w:w="7933" w:type="dxa"/>
          </w:tcPr>
          <w:p w14:paraId="3DBFE021" w14:textId="77777777" w:rsidR="00E71314" w:rsidRDefault="00E71314" w:rsidP="00E71314">
            <w:r w:rsidRPr="00DC37F1">
              <w:t>Is any adjustment for the benefit of the patient (rather than a carer)?</w:t>
            </w:r>
          </w:p>
          <w:p w14:paraId="7DAF8154" w14:textId="77777777" w:rsidR="00ED267C" w:rsidRPr="00DC37F1" w:rsidRDefault="00ED267C" w:rsidP="00E71314"/>
        </w:tc>
        <w:tc>
          <w:tcPr>
            <w:tcW w:w="1134" w:type="dxa"/>
          </w:tcPr>
          <w:p w14:paraId="51015E5D" w14:textId="77777777" w:rsidR="00E71314" w:rsidRPr="00DC37F1" w:rsidRDefault="00E71314" w:rsidP="00E71314">
            <w:r w:rsidRPr="00DC37F1">
              <w:t xml:space="preserve">YES </w:t>
            </w:r>
          </w:p>
        </w:tc>
        <w:tc>
          <w:tcPr>
            <w:tcW w:w="1276" w:type="dxa"/>
          </w:tcPr>
          <w:p w14:paraId="3C8DF086" w14:textId="77777777" w:rsidR="00E71314" w:rsidRPr="00DC37F1" w:rsidRDefault="00E71314" w:rsidP="00E71314">
            <w:r w:rsidRPr="00DC37F1">
              <w:t>NO</w:t>
            </w:r>
          </w:p>
        </w:tc>
      </w:tr>
    </w:tbl>
    <w:p w14:paraId="5875F991" w14:textId="77777777" w:rsidR="00ED267C" w:rsidRDefault="00ED267C" w:rsidP="00E71314"/>
    <w:p w14:paraId="3EDBC830" w14:textId="05062995" w:rsidR="00E71314" w:rsidRDefault="00E71314" w:rsidP="00E71314">
      <w:r w:rsidRPr="00DC37F1">
        <w:t>If all three questions are answered “yes” then the patient is covered by the Equality Act and the pharmacy/dispensary should attempt to make a reasonable adjustment</w:t>
      </w:r>
      <w:r w:rsidR="00A90E50">
        <w:t>.</w:t>
      </w:r>
    </w:p>
    <w:p w14:paraId="59412AB9" w14:textId="77777777" w:rsidR="00E71314" w:rsidRPr="00DC37F1" w:rsidRDefault="00E71314" w:rsidP="00E71314"/>
    <w:p w14:paraId="109BAC29" w14:textId="40F4119B" w:rsidR="00E71314" w:rsidRDefault="00E71314" w:rsidP="00E71314">
      <w:r w:rsidRPr="00DC37F1">
        <w:t>If “no” you may still be able to assist</w:t>
      </w:r>
      <w:r w:rsidR="00A90E50">
        <w:t xml:space="preserve"> (refer to m</w:t>
      </w:r>
      <w:r w:rsidR="00A90E50" w:rsidRPr="00A90E50">
        <w:t>anaging Patients and Reasonable Adjustment for Medicines Flowchart</w:t>
      </w:r>
      <w:r w:rsidR="00A90E50">
        <w:t>)</w:t>
      </w:r>
      <w:r w:rsidR="00FF45D7">
        <w:t xml:space="preserve"> particularly if they are unable to come to the pharmacy to discuss their needs because of their physical/mental impairment</w:t>
      </w:r>
      <w:r>
        <w:t>. Discuss options available to help.</w:t>
      </w:r>
    </w:p>
    <w:p w14:paraId="3FE2365D" w14:textId="05E65A14" w:rsidR="00110BD4" w:rsidRDefault="00110BD4">
      <w:r>
        <w:br w:type="page"/>
      </w:r>
    </w:p>
    <w:p w14:paraId="711A6BEF" w14:textId="77777777" w:rsidR="00E71314" w:rsidRPr="00DC37F1" w:rsidRDefault="00E71314" w:rsidP="00E71314"/>
    <w:p w14:paraId="3F2868C0" w14:textId="77777777" w:rsidR="00E71314" w:rsidRPr="00DC37F1" w:rsidRDefault="00E71314" w:rsidP="00E71314">
      <w:r w:rsidRPr="00DC37F1">
        <w:rPr>
          <w:b/>
          <w:sz w:val="28"/>
          <w:szCs w:val="28"/>
        </w:rPr>
        <w:t>Step 1</w:t>
      </w:r>
      <w:r w:rsidRPr="00DC37F1">
        <w:t xml:space="preserve"> - What can the patient manage?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21"/>
        <w:gridCol w:w="1701"/>
        <w:gridCol w:w="5528"/>
        <w:gridCol w:w="709"/>
        <w:gridCol w:w="657"/>
      </w:tblGrid>
      <w:tr w:rsidR="00E71314" w:rsidRPr="00DC37F1" w14:paraId="6AB79F88" w14:textId="77777777" w:rsidTr="00E71314">
        <w:tc>
          <w:tcPr>
            <w:tcW w:w="421" w:type="dxa"/>
          </w:tcPr>
          <w:p w14:paraId="0C476F03" w14:textId="77777777" w:rsidR="00E71314" w:rsidRPr="00DC37F1" w:rsidRDefault="00E71314" w:rsidP="00E71314"/>
        </w:tc>
        <w:tc>
          <w:tcPr>
            <w:tcW w:w="1701" w:type="dxa"/>
          </w:tcPr>
          <w:p w14:paraId="2B7A70BA" w14:textId="77777777" w:rsidR="00E71314" w:rsidRPr="00DC37F1" w:rsidRDefault="00E71314" w:rsidP="00E71314">
            <w:r w:rsidRPr="00DC37F1">
              <w:t>Swallowing</w:t>
            </w:r>
          </w:p>
        </w:tc>
        <w:tc>
          <w:tcPr>
            <w:tcW w:w="5528" w:type="dxa"/>
          </w:tcPr>
          <w:p w14:paraId="1343509C" w14:textId="77777777" w:rsidR="00E71314" w:rsidRPr="00DC37F1" w:rsidRDefault="00E71314" w:rsidP="00E71314">
            <w:r w:rsidRPr="00DC37F1">
              <w:t>Swallow all their tablets/capsules?</w:t>
            </w:r>
          </w:p>
        </w:tc>
        <w:tc>
          <w:tcPr>
            <w:tcW w:w="709" w:type="dxa"/>
          </w:tcPr>
          <w:p w14:paraId="18783DA0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57E0EB81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36B0C396" w14:textId="77777777" w:rsidTr="00E71314">
        <w:trPr>
          <w:trHeight w:val="385"/>
        </w:trPr>
        <w:tc>
          <w:tcPr>
            <w:tcW w:w="421" w:type="dxa"/>
          </w:tcPr>
          <w:p w14:paraId="21702549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P</w:t>
            </w:r>
          </w:p>
        </w:tc>
        <w:tc>
          <w:tcPr>
            <w:tcW w:w="1701" w:type="dxa"/>
          </w:tcPr>
          <w:p w14:paraId="6653252E" w14:textId="77777777" w:rsidR="00E71314" w:rsidRPr="00DC37F1" w:rsidRDefault="00E71314" w:rsidP="00E71314">
            <w:r w:rsidRPr="00DC37F1">
              <w:t>Dexterity</w:t>
            </w:r>
          </w:p>
        </w:tc>
        <w:tc>
          <w:tcPr>
            <w:tcW w:w="5528" w:type="dxa"/>
          </w:tcPr>
          <w:p w14:paraId="1EC63060" w14:textId="77777777" w:rsidR="00E71314" w:rsidRPr="00DC37F1" w:rsidRDefault="00E71314" w:rsidP="00E71314">
            <w:r w:rsidRPr="00DC37F1">
              <w:t>Grip medicine bottles?</w:t>
            </w:r>
          </w:p>
        </w:tc>
        <w:tc>
          <w:tcPr>
            <w:tcW w:w="709" w:type="dxa"/>
          </w:tcPr>
          <w:p w14:paraId="343AA479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48C48861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05600DC2" w14:textId="77777777" w:rsidTr="00E71314">
        <w:tc>
          <w:tcPr>
            <w:tcW w:w="421" w:type="dxa"/>
          </w:tcPr>
          <w:p w14:paraId="364C1CDF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H</w:t>
            </w:r>
          </w:p>
        </w:tc>
        <w:tc>
          <w:tcPr>
            <w:tcW w:w="1701" w:type="dxa"/>
          </w:tcPr>
          <w:p w14:paraId="20FC6683" w14:textId="77777777" w:rsidR="00E71314" w:rsidRPr="00DC37F1" w:rsidRDefault="00E71314" w:rsidP="00E71314"/>
        </w:tc>
        <w:tc>
          <w:tcPr>
            <w:tcW w:w="5528" w:type="dxa"/>
          </w:tcPr>
          <w:p w14:paraId="0DF57EB8" w14:textId="77777777" w:rsidR="00E71314" w:rsidRPr="00DC37F1" w:rsidRDefault="00E71314" w:rsidP="00E71314">
            <w:r w:rsidRPr="00DC37F1">
              <w:t>Halve tablets themselves (if required)?</w:t>
            </w:r>
          </w:p>
        </w:tc>
        <w:tc>
          <w:tcPr>
            <w:tcW w:w="709" w:type="dxa"/>
          </w:tcPr>
          <w:p w14:paraId="1E0B0521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27D083E1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3B366E93" w14:textId="77777777" w:rsidTr="00E71314">
        <w:tc>
          <w:tcPr>
            <w:tcW w:w="421" w:type="dxa"/>
          </w:tcPr>
          <w:p w14:paraId="50FC75BC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Y</w:t>
            </w:r>
          </w:p>
        </w:tc>
        <w:tc>
          <w:tcPr>
            <w:tcW w:w="1701" w:type="dxa"/>
          </w:tcPr>
          <w:p w14:paraId="003D9839" w14:textId="77777777" w:rsidR="00E71314" w:rsidRPr="00DC37F1" w:rsidRDefault="00E71314" w:rsidP="00E71314"/>
        </w:tc>
        <w:tc>
          <w:tcPr>
            <w:tcW w:w="5528" w:type="dxa"/>
          </w:tcPr>
          <w:p w14:paraId="56057DE6" w14:textId="77777777" w:rsidR="00E71314" w:rsidRPr="00DC37F1" w:rsidRDefault="00E71314" w:rsidP="00E71314">
            <w:r w:rsidRPr="00DC37F1">
              <w:t>Open and close screw lids?</w:t>
            </w:r>
          </w:p>
        </w:tc>
        <w:tc>
          <w:tcPr>
            <w:tcW w:w="709" w:type="dxa"/>
          </w:tcPr>
          <w:p w14:paraId="2BBBCD6E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5EC4B3E6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546AE7D4" w14:textId="77777777" w:rsidTr="00E71314">
        <w:tc>
          <w:tcPr>
            <w:tcW w:w="421" w:type="dxa"/>
          </w:tcPr>
          <w:p w14:paraId="323CC615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S</w:t>
            </w:r>
          </w:p>
        </w:tc>
        <w:tc>
          <w:tcPr>
            <w:tcW w:w="1701" w:type="dxa"/>
          </w:tcPr>
          <w:p w14:paraId="6087F4CF" w14:textId="77777777" w:rsidR="00E71314" w:rsidRPr="00DC37F1" w:rsidRDefault="00E71314" w:rsidP="00E71314"/>
        </w:tc>
        <w:tc>
          <w:tcPr>
            <w:tcW w:w="5528" w:type="dxa"/>
          </w:tcPr>
          <w:p w14:paraId="5AC79997" w14:textId="77777777" w:rsidR="00E71314" w:rsidRPr="00DC37F1" w:rsidRDefault="00E71314" w:rsidP="00E71314">
            <w:r w:rsidRPr="00DC37F1">
              <w:t>Open and close child-resistant lids?</w:t>
            </w:r>
          </w:p>
        </w:tc>
        <w:tc>
          <w:tcPr>
            <w:tcW w:w="709" w:type="dxa"/>
          </w:tcPr>
          <w:p w14:paraId="365C2161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077952D2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43B4ABA8" w14:textId="77777777" w:rsidTr="00E71314">
        <w:tc>
          <w:tcPr>
            <w:tcW w:w="421" w:type="dxa"/>
          </w:tcPr>
          <w:p w14:paraId="244C89EE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I</w:t>
            </w:r>
          </w:p>
        </w:tc>
        <w:tc>
          <w:tcPr>
            <w:tcW w:w="1701" w:type="dxa"/>
          </w:tcPr>
          <w:p w14:paraId="2754481A" w14:textId="77777777" w:rsidR="00E71314" w:rsidRPr="00DC37F1" w:rsidRDefault="00E71314" w:rsidP="00E71314"/>
        </w:tc>
        <w:tc>
          <w:tcPr>
            <w:tcW w:w="5528" w:type="dxa"/>
          </w:tcPr>
          <w:p w14:paraId="675EE2B6" w14:textId="77777777" w:rsidR="00E71314" w:rsidRPr="00DC37F1" w:rsidRDefault="00E71314" w:rsidP="00E71314">
            <w:r w:rsidRPr="00DC37F1">
              <w:t>Open and close winged lids?</w:t>
            </w:r>
          </w:p>
        </w:tc>
        <w:tc>
          <w:tcPr>
            <w:tcW w:w="709" w:type="dxa"/>
          </w:tcPr>
          <w:p w14:paraId="3E2C5515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45C8CEDC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1D4BE253" w14:textId="77777777" w:rsidTr="00E71314">
        <w:tc>
          <w:tcPr>
            <w:tcW w:w="421" w:type="dxa"/>
          </w:tcPr>
          <w:p w14:paraId="052A2ECA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C</w:t>
            </w:r>
          </w:p>
        </w:tc>
        <w:tc>
          <w:tcPr>
            <w:tcW w:w="1701" w:type="dxa"/>
          </w:tcPr>
          <w:p w14:paraId="3E51BE4B" w14:textId="77777777" w:rsidR="00E71314" w:rsidRPr="00DC37F1" w:rsidRDefault="00E71314" w:rsidP="00E71314"/>
        </w:tc>
        <w:tc>
          <w:tcPr>
            <w:tcW w:w="5528" w:type="dxa"/>
          </w:tcPr>
          <w:p w14:paraId="60FE24F3" w14:textId="77777777" w:rsidR="00E71314" w:rsidRPr="00DC37F1" w:rsidRDefault="00E71314" w:rsidP="00E71314">
            <w:r w:rsidRPr="00DC37F1">
              <w:t>Open medicine boxes?</w:t>
            </w:r>
          </w:p>
        </w:tc>
        <w:tc>
          <w:tcPr>
            <w:tcW w:w="709" w:type="dxa"/>
          </w:tcPr>
          <w:p w14:paraId="10DC7917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751E0FAA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1DE7B5AE" w14:textId="77777777" w:rsidTr="00E71314">
        <w:tc>
          <w:tcPr>
            <w:tcW w:w="421" w:type="dxa"/>
          </w:tcPr>
          <w:p w14:paraId="03363D7B" w14:textId="77777777" w:rsidR="00E71314" w:rsidRPr="00DC37F1" w:rsidRDefault="00E71314" w:rsidP="00E71314">
            <w:r w:rsidRPr="00DC37F1">
              <w:t>A</w:t>
            </w:r>
          </w:p>
        </w:tc>
        <w:tc>
          <w:tcPr>
            <w:tcW w:w="1701" w:type="dxa"/>
          </w:tcPr>
          <w:p w14:paraId="52E15B6B" w14:textId="77777777" w:rsidR="00E71314" w:rsidRPr="00DC37F1" w:rsidRDefault="00E71314" w:rsidP="00E71314"/>
        </w:tc>
        <w:tc>
          <w:tcPr>
            <w:tcW w:w="5528" w:type="dxa"/>
          </w:tcPr>
          <w:p w14:paraId="2A7CF982" w14:textId="77777777" w:rsidR="00E71314" w:rsidRPr="00DC37F1" w:rsidRDefault="00E71314" w:rsidP="00E71314">
            <w:r w:rsidRPr="00DC37F1">
              <w:t>Open blister strips?</w:t>
            </w:r>
          </w:p>
        </w:tc>
        <w:tc>
          <w:tcPr>
            <w:tcW w:w="709" w:type="dxa"/>
          </w:tcPr>
          <w:p w14:paraId="177CAE58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25392FB3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16A91012" w14:textId="77777777" w:rsidTr="00E71314">
        <w:tblPrEx>
          <w:tblLook w:val="04A0" w:firstRow="1" w:lastRow="0" w:firstColumn="1" w:lastColumn="0" w:noHBand="0" w:noVBand="1"/>
        </w:tblPrEx>
        <w:tc>
          <w:tcPr>
            <w:tcW w:w="421" w:type="dxa"/>
          </w:tcPr>
          <w:p w14:paraId="5D318AE8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L</w:t>
            </w:r>
          </w:p>
        </w:tc>
        <w:tc>
          <w:tcPr>
            <w:tcW w:w="1701" w:type="dxa"/>
          </w:tcPr>
          <w:p w14:paraId="50AAD70C" w14:textId="77777777" w:rsidR="00E71314" w:rsidRPr="00DC37F1" w:rsidRDefault="00E71314" w:rsidP="00E71314">
            <w:r w:rsidRPr="00DC37F1">
              <w:t>Vision</w:t>
            </w:r>
          </w:p>
        </w:tc>
        <w:tc>
          <w:tcPr>
            <w:tcW w:w="5528" w:type="dxa"/>
          </w:tcPr>
          <w:p w14:paraId="4508CF5C" w14:textId="77777777" w:rsidR="00E71314" w:rsidRPr="00DC37F1" w:rsidRDefault="00E71314" w:rsidP="00E71314">
            <w:r w:rsidRPr="00DC37F1">
              <w:t>Read standard print labels?</w:t>
            </w:r>
          </w:p>
        </w:tc>
        <w:tc>
          <w:tcPr>
            <w:tcW w:w="709" w:type="dxa"/>
          </w:tcPr>
          <w:p w14:paraId="7E07DAC1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0E601241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1747B905" w14:textId="77777777" w:rsidTr="00E71314">
        <w:tblPrEx>
          <w:tblLook w:val="04A0" w:firstRow="1" w:lastRow="0" w:firstColumn="1" w:lastColumn="0" w:noHBand="0" w:noVBand="1"/>
        </w:tblPrEx>
        <w:tc>
          <w:tcPr>
            <w:tcW w:w="421" w:type="dxa"/>
          </w:tcPr>
          <w:p w14:paraId="6EDA4ED0" w14:textId="77777777" w:rsidR="00E71314" w:rsidRPr="00DC37F1" w:rsidRDefault="00E71314" w:rsidP="00E71314"/>
        </w:tc>
        <w:tc>
          <w:tcPr>
            <w:tcW w:w="1701" w:type="dxa"/>
          </w:tcPr>
          <w:p w14:paraId="480E7E51" w14:textId="77777777" w:rsidR="00E71314" w:rsidRPr="00DC37F1" w:rsidRDefault="00E71314" w:rsidP="00E71314"/>
        </w:tc>
        <w:tc>
          <w:tcPr>
            <w:tcW w:w="5528" w:type="dxa"/>
          </w:tcPr>
          <w:p w14:paraId="6F10D3E5" w14:textId="77777777" w:rsidR="00E71314" w:rsidRPr="00DC37F1" w:rsidRDefault="00E71314" w:rsidP="00E71314">
            <w:r w:rsidRPr="00DC37F1">
              <w:t>Read large print labels</w:t>
            </w:r>
          </w:p>
        </w:tc>
        <w:tc>
          <w:tcPr>
            <w:tcW w:w="709" w:type="dxa"/>
          </w:tcPr>
          <w:p w14:paraId="739DFCA9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0EF2E4FF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6BDA1E92" w14:textId="77777777" w:rsidTr="00E71314">
        <w:tblPrEx>
          <w:tblLook w:val="04A0" w:firstRow="1" w:lastRow="0" w:firstColumn="1" w:lastColumn="0" w:noHBand="0" w:noVBand="1"/>
        </w:tblPrEx>
        <w:tc>
          <w:tcPr>
            <w:tcW w:w="421" w:type="dxa"/>
          </w:tcPr>
          <w:p w14:paraId="3591B901" w14:textId="77777777" w:rsidR="00E71314" w:rsidRPr="00DC37F1" w:rsidRDefault="00E71314" w:rsidP="00E71314"/>
        </w:tc>
        <w:tc>
          <w:tcPr>
            <w:tcW w:w="1701" w:type="dxa"/>
          </w:tcPr>
          <w:p w14:paraId="32731A14" w14:textId="77777777" w:rsidR="00E71314" w:rsidRPr="00DC37F1" w:rsidRDefault="00E71314" w:rsidP="00E71314"/>
        </w:tc>
        <w:tc>
          <w:tcPr>
            <w:tcW w:w="5528" w:type="dxa"/>
          </w:tcPr>
          <w:p w14:paraId="04BC4C62" w14:textId="77777777" w:rsidR="00E71314" w:rsidRPr="00DC37F1" w:rsidRDefault="00E71314" w:rsidP="00E71314">
            <w:r w:rsidRPr="00DC37F1">
              <w:t>Read braille labels (if patient blind)?</w:t>
            </w:r>
          </w:p>
        </w:tc>
        <w:tc>
          <w:tcPr>
            <w:tcW w:w="709" w:type="dxa"/>
          </w:tcPr>
          <w:p w14:paraId="46CAFA48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73F07C36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0CAFB738" w14:textId="77777777" w:rsidTr="00E7131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1" w:type="dxa"/>
            <w:shd w:val="clear" w:color="auto" w:fill="00B0F0"/>
          </w:tcPr>
          <w:p w14:paraId="29D3CA17" w14:textId="77777777" w:rsidR="00E71314" w:rsidRPr="00DC37F1" w:rsidRDefault="00E71314" w:rsidP="00E7131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14:paraId="3CFCA25B" w14:textId="77777777" w:rsidR="00E71314" w:rsidRPr="00DC37F1" w:rsidRDefault="00E71314" w:rsidP="00E71314"/>
        </w:tc>
        <w:tc>
          <w:tcPr>
            <w:tcW w:w="5528" w:type="dxa"/>
            <w:shd w:val="clear" w:color="auto" w:fill="00B0F0"/>
          </w:tcPr>
          <w:p w14:paraId="42ED5A45" w14:textId="77777777" w:rsidR="00E71314" w:rsidRPr="00DC37F1" w:rsidRDefault="00E71314" w:rsidP="00E71314"/>
        </w:tc>
        <w:tc>
          <w:tcPr>
            <w:tcW w:w="709" w:type="dxa"/>
            <w:shd w:val="clear" w:color="auto" w:fill="00B0F0"/>
          </w:tcPr>
          <w:p w14:paraId="26ACE169" w14:textId="77777777" w:rsidR="00E71314" w:rsidRPr="00DC37F1" w:rsidRDefault="00E71314" w:rsidP="00E71314"/>
        </w:tc>
        <w:tc>
          <w:tcPr>
            <w:tcW w:w="657" w:type="dxa"/>
            <w:shd w:val="clear" w:color="auto" w:fill="00B0F0"/>
          </w:tcPr>
          <w:p w14:paraId="5150328A" w14:textId="77777777" w:rsidR="00E71314" w:rsidRPr="00DC37F1" w:rsidRDefault="00E71314" w:rsidP="00E71314"/>
        </w:tc>
      </w:tr>
      <w:tr w:rsidR="00E71314" w:rsidRPr="00DC37F1" w14:paraId="339F4460" w14:textId="77777777" w:rsidTr="00E71314">
        <w:tblPrEx>
          <w:tblLook w:val="04A0" w:firstRow="1" w:lastRow="0" w:firstColumn="1" w:lastColumn="0" w:noHBand="0" w:noVBand="1"/>
        </w:tblPrEx>
        <w:tc>
          <w:tcPr>
            <w:tcW w:w="421" w:type="dxa"/>
          </w:tcPr>
          <w:p w14:paraId="4C14A613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M</w:t>
            </w:r>
          </w:p>
        </w:tc>
        <w:tc>
          <w:tcPr>
            <w:tcW w:w="1701" w:type="dxa"/>
          </w:tcPr>
          <w:p w14:paraId="4F3412B9" w14:textId="77777777" w:rsidR="00E71314" w:rsidRPr="00DC37F1" w:rsidRDefault="00E71314" w:rsidP="00E71314">
            <w:r w:rsidRPr="00DC37F1">
              <w:t>Understanding</w:t>
            </w:r>
          </w:p>
        </w:tc>
        <w:tc>
          <w:tcPr>
            <w:tcW w:w="5528" w:type="dxa"/>
          </w:tcPr>
          <w:p w14:paraId="1BBF2BA9" w14:textId="77777777" w:rsidR="00E71314" w:rsidRPr="00DC37F1" w:rsidRDefault="00E71314" w:rsidP="00E71314">
            <w:r w:rsidRPr="00DC37F1">
              <w:t>Understand each medicine dosage instruction?</w:t>
            </w:r>
          </w:p>
        </w:tc>
        <w:tc>
          <w:tcPr>
            <w:tcW w:w="709" w:type="dxa"/>
          </w:tcPr>
          <w:p w14:paraId="0FFAADD1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1EEADFFA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1EAEAC58" w14:textId="77777777" w:rsidTr="00E71314">
        <w:tblPrEx>
          <w:tblLook w:val="04A0" w:firstRow="1" w:lastRow="0" w:firstColumn="1" w:lastColumn="0" w:noHBand="0" w:noVBand="1"/>
        </w:tblPrEx>
        <w:tc>
          <w:tcPr>
            <w:tcW w:w="421" w:type="dxa"/>
          </w:tcPr>
          <w:p w14:paraId="000EE674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E</w:t>
            </w:r>
          </w:p>
        </w:tc>
        <w:tc>
          <w:tcPr>
            <w:tcW w:w="1701" w:type="dxa"/>
          </w:tcPr>
          <w:p w14:paraId="56AB9FDE" w14:textId="77777777" w:rsidR="00E71314" w:rsidRPr="00DC37F1" w:rsidRDefault="00E71314" w:rsidP="00E71314"/>
        </w:tc>
        <w:tc>
          <w:tcPr>
            <w:tcW w:w="5528" w:type="dxa"/>
          </w:tcPr>
          <w:p w14:paraId="1120FC8B" w14:textId="77777777" w:rsidR="00E71314" w:rsidRPr="00DC37F1" w:rsidRDefault="00E71314" w:rsidP="00E71314">
            <w:r w:rsidRPr="00DC37F1">
              <w:t>Understand the importance of each medicine?</w:t>
            </w:r>
          </w:p>
        </w:tc>
        <w:tc>
          <w:tcPr>
            <w:tcW w:w="709" w:type="dxa"/>
          </w:tcPr>
          <w:p w14:paraId="39850908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3FB85C03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172C5D8B" w14:textId="77777777" w:rsidTr="00E71314">
        <w:tblPrEx>
          <w:tblLook w:val="04A0" w:firstRow="1" w:lastRow="0" w:firstColumn="1" w:lastColumn="0" w:noHBand="0" w:noVBand="1"/>
        </w:tblPrEx>
        <w:tc>
          <w:tcPr>
            <w:tcW w:w="421" w:type="dxa"/>
          </w:tcPr>
          <w:p w14:paraId="2E1669DC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N</w:t>
            </w:r>
          </w:p>
        </w:tc>
        <w:tc>
          <w:tcPr>
            <w:tcW w:w="1701" w:type="dxa"/>
          </w:tcPr>
          <w:p w14:paraId="2CE7F81C" w14:textId="77777777" w:rsidR="00E71314" w:rsidRPr="00DC37F1" w:rsidRDefault="00E71314" w:rsidP="00E71314"/>
        </w:tc>
        <w:tc>
          <w:tcPr>
            <w:tcW w:w="5528" w:type="dxa"/>
          </w:tcPr>
          <w:p w14:paraId="5A26262F" w14:textId="77777777" w:rsidR="00E71314" w:rsidRPr="00DC37F1" w:rsidRDefault="00E71314" w:rsidP="00E71314">
            <w:r w:rsidRPr="00DC37F1">
              <w:t>Understand how to take PRN medication?</w:t>
            </w:r>
          </w:p>
        </w:tc>
        <w:tc>
          <w:tcPr>
            <w:tcW w:w="709" w:type="dxa"/>
          </w:tcPr>
          <w:p w14:paraId="0493B504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3194090F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2166F2ED" w14:textId="77777777" w:rsidTr="00E71314">
        <w:tblPrEx>
          <w:tblLook w:val="04A0" w:firstRow="1" w:lastRow="0" w:firstColumn="1" w:lastColumn="0" w:noHBand="0" w:noVBand="1"/>
        </w:tblPrEx>
        <w:tc>
          <w:tcPr>
            <w:tcW w:w="421" w:type="dxa"/>
          </w:tcPr>
          <w:p w14:paraId="1C0D4FDA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T</w:t>
            </w:r>
          </w:p>
        </w:tc>
        <w:tc>
          <w:tcPr>
            <w:tcW w:w="1701" w:type="dxa"/>
          </w:tcPr>
          <w:p w14:paraId="45BD1412" w14:textId="77777777" w:rsidR="00E71314" w:rsidRPr="00DC37F1" w:rsidRDefault="00E71314" w:rsidP="00E71314"/>
        </w:tc>
        <w:tc>
          <w:tcPr>
            <w:tcW w:w="5528" w:type="dxa"/>
          </w:tcPr>
          <w:p w14:paraId="01B7C106" w14:textId="77777777" w:rsidR="00E71314" w:rsidRPr="00DC37F1" w:rsidRDefault="00E71314" w:rsidP="00E71314">
            <w:r w:rsidRPr="00DC37F1">
              <w:t>Understand how to take variable doses (e.g. warfarin)?</w:t>
            </w:r>
          </w:p>
        </w:tc>
        <w:tc>
          <w:tcPr>
            <w:tcW w:w="709" w:type="dxa"/>
          </w:tcPr>
          <w:p w14:paraId="0174A56D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72FAFA73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2DAD958F" w14:textId="77777777" w:rsidTr="00E71314">
        <w:tblPrEx>
          <w:tblLook w:val="04A0" w:firstRow="1" w:lastRow="0" w:firstColumn="1" w:lastColumn="0" w:noHBand="0" w:noVBand="1"/>
        </w:tblPrEx>
        <w:tc>
          <w:tcPr>
            <w:tcW w:w="421" w:type="dxa"/>
          </w:tcPr>
          <w:p w14:paraId="05823D27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A</w:t>
            </w:r>
          </w:p>
        </w:tc>
        <w:tc>
          <w:tcPr>
            <w:tcW w:w="1701" w:type="dxa"/>
          </w:tcPr>
          <w:p w14:paraId="7070A67B" w14:textId="77777777" w:rsidR="00E71314" w:rsidRPr="00DC37F1" w:rsidRDefault="00E71314" w:rsidP="00E71314">
            <w:r w:rsidRPr="00DC37F1">
              <w:t>Memory</w:t>
            </w:r>
          </w:p>
        </w:tc>
        <w:tc>
          <w:tcPr>
            <w:tcW w:w="5528" w:type="dxa"/>
          </w:tcPr>
          <w:p w14:paraId="2CAFA80F" w14:textId="77777777" w:rsidR="00E71314" w:rsidRPr="00DC37F1" w:rsidRDefault="00E71314" w:rsidP="00E71314">
            <w:r w:rsidRPr="00DC37F1">
              <w:t>Remember to take their medication regularly?</w:t>
            </w:r>
          </w:p>
        </w:tc>
        <w:tc>
          <w:tcPr>
            <w:tcW w:w="709" w:type="dxa"/>
          </w:tcPr>
          <w:p w14:paraId="69CF0629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462C545F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560E815A" w14:textId="77777777" w:rsidTr="00E71314">
        <w:tblPrEx>
          <w:tblLook w:val="04A0" w:firstRow="1" w:lastRow="0" w:firstColumn="1" w:lastColumn="0" w:noHBand="0" w:noVBand="1"/>
        </w:tblPrEx>
        <w:tc>
          <w:tcPr>
            <w:tcW w:w="421" w:type="dxa"/>
          </w:tcPr>
          <w:p w14:paraId="774F48A4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L</w:t>
            </w:r>
          </w:p>
        </w:tc>
        <w:tc>
          <w:tcPr>
            <w:tcW w:w="1701" w:type="dxa"/>
          </w:tcPr>
          <w:p w14:paraId="37A2B689" w14:textId="77777777" w:rsidR="00E71314" w:rsidRPr="00DC37F1" w:rsidRDefault="00E71314" w:rsidP="00E71314"/>
        </w:tc>
        <w:tc>
          <w:tcPr>
            <w:tcW w:w="5528" w:type="dxa"/>
          </w:tcPr>
          <w:p w14:paraId="78418274" w14:textId="77777777" w:rsidR="00E71314" w:rsidRPr="00DC37F1" w:rsidRDefault="00E71314" w:rsidP="00E71314">
            <w:r w:rsidRPr="00DC37F1">
              <w:t>Remember to order their repeat medication?</w:t>
            </w:r>
          </w:p>
        </w:tc>
        <w:tc>
          <w:tcPr>
            <w:tcW w:w="709" w:type="dxa"/>
          </w:tcPr>
          <w:p w14:paraId="0436906F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3C4FA234" w14:textId="77777777" w:rsidR="00E71314" w:rsidRPr="00DC37F1" w:rsidRDefault="00E71314" w:rsidP="00E71314">
            <w:r w:rsidRPr="00DC37F1">
              <w:t>No</w:t>
            </w:r>
          </w:p>
        </w:tc>
      </w:tr>
    </w:tbl>
    <w:p w14:paraId="05853915" w14:textId="77777777" w:rsidR="00E71314" w:rsidRPr="00DC37F1" w:rsidRDefault="00E71314" w:rsidP="00E71314">
      <w:r w:rsidRPr="00DC37F1">
        <w:t> If the answer to each question is’ yes’, it is unlikely the patient requires additional compliance support.</w:t>
      </w:r>
    </w:p>
    <w:p w14:paraId="62EB96DF" w14:textId="77777777" w:rsidR="00E71314" w:rsidRDefault="00E71314" w:rsidP="00E71314">
      <w:r w:rsidRPr="00DC37F1">
        <w:t> If the answer to any question is ‘no’, proceed to the suggested adjustments listed in Step 2</w:t>
      </w:r>
    </w:p>
    <w:p w14:paraId="00268C48" w14:textId="77777777" w:rsidR="00E71314" w:rsidRPr="00DC37F1" w:rsidRDefault="00E71314" w:rsidP="00E71314"/>
    <w:p w14:paraId="0307C45A" w14:textId="77777777" w:rsidR="00E71314" w:rsidRPr="00DC37F1" w:rsidRDefault="00E71314" w:rsidP="00E71314">
      <w:pPr>
        <w:rPr>
          <w:b/>
          <w:sz w:val="28"/>
          <w:szCs w:val="28"/>
        </w:rPr>
      </w:pPr>
      <w:r w:rsidRPr="00DC37F1">
        <w:rPr>
          <w:b/>
          <w:sz w:val="28"/>
          <w:szCs w:val="28"/>
        </w:rPr>
        <w:t>Step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1314" w:rsidRPr="00DC37F1" w14:paraId="79536459" w14:textId="77777777" w:rsidTr="00E71314">
        <w:tc>
          <w:tcPr>
            <w:tcW w:w="3005" w:type="dxa"/>
          </w:tcPr>
          <w:p w14:paraId="5C047447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Problem</w:t>
            </w:r>
          </w:p>
        </w:tc>
        <w:tc>
          <w:tcPr>
            <w:tcW w:w="3005" w:type="dxa"/>
          </w:tcPr>
          <w:p w14:paraId="31EDC1DB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Suggested Solutions</w:t>
            </w:r>
          </w:p>
        </w:tc>
        <w:tc>
          <w:tcPr>
            <w:tcW w:w="3006" w:type="dxa"/>
          </w:tcPr>
          <w:p w14:paraId="0932B4EC" w14:textId="77777777" w:rsidR="00E71314" w:rsidRPr="00DC37F1" w:rsidRDefault="00E71314" w:rsidP="00E71314">
            <w:pPr>
              <w:rPr>
                <w:b/>
              </w:rPr>
            </w:pPr>
            <w:r w:rsidRPr="00DC37F1">
              <w:rPr>
                <w:b/>
              </w:rPr>
              <w:t>Action Plan</w:t>
            </w:r>
          </w:p>
        </w:tc>
      </w:tr>
      <w:tr w:rsidR="00E71314" w:rsidRPr="00DC37F1" w14:paraId="2E48D9A7" w14:textId="77777777" w:rsidTr="00E71314">
        <w:trPr>
          <w:trHeight w:val="2976"/>
        </w:trPr>
        <w:tc>
          <w:tcPr>
            <w:tcW w:w="3005" w:type="dxa"/>
          </w:tcPr>
          <w:p w14:paraId="0F3DA764" w14:textId="77777777" w:rsidR="00E71314" w:rsidRPr="00DC37F1" w:rsidRDefault="00E71314" w:rsidP="00E71314"/>
        </w:tc>
        <w:tc>
          <w:tcPr>
            <w:tcW w:w="3005" w:type="dxa"/>
          </w:tcPr>
          <w:p w14:paraId="4B4B60F3" w14:textId="77777777" w:rsidR="00E71314" w:rsidRPr="00DC37F1" w:rsidRDefault="00E71314" w:rsidP="00E71314"/>
        </w:tc>
        <w:tc>
          <w:tcPr>
            <w:tcW w:w="3006" w:type="dxa"/>
          </w:tcPr>
          <w:p w14:paraId="25D317E8" w14:textId="77777777" w:rsidR="00E71314" w:rsidRPr="00DC37F1" w:rsidRDefault="00E71314" w:rsidP="00E71314"/>
        </w:tc>
      </w:tr>
    </w:tbl>
    <w:p w14:paraId="3BD2A240" w14:textId="77777777" w:rsidR="00E71314" w:rsidRPr="00DC37F1" w:rsidRDefault="00E71314" w:rsidP="00E71314">
      <w:r w:rsidRPr="00DC37F1">
        <w:t>If a suitable adjustment can be made, agree with the patient and commence</w:t>
      </w:r>
    </w:p>
    <w:p w14:paraId="1AA74F23" w14:textId="77777777" w:rsidR="00E71314" w:rsidRDefault="00E71314" w:rsidP="00E71314">
      <w:r w:rsidRPr="00DC37F1">
        <w:t> If the suggested adjustments for the patient</w:t>
      </w:r>
      <w:r>
        <w:t xml:space="preserve"> is an MCA</w:t>
      </w:r>
      <w:r w:rsidRPr="00DC37F1">
        <w:t>, proceed to Step 3</w:t>
      </w:r>
    </w:p>
    <w:p w14:paraId="0A3AE267" w14:textId="77777777" w:rsidR="00E71314" w:rsidRPr="00DC37F1" w:rsidRDefault="00E71314" w:rsidP="00E71314"/>
    <w:p w14:paraId="1F93BC0C" w14:textId="50D1A0EF" w:rsidR="00E71314" w:rsidRPr="00DC37F1" w:rsidRDefault="00E71314" w:rsidP="00E71314">
      <w:r w:rsidRPr="00DC37F1">
        <w:rPr>
          <w:b/>
          <w:sz w:val="28"/>
          <w:szCs w:val="28"/>
        </w:rPr>
        <w:t>Step 3</w:t>
      </w:r>
      <w:r w:rsidRPr="00DC37F1">
        <w:t xml:space="preserve"> – Is a Multi</w:t>
      </w:r>
      <w:r w:rsidR="005662E1">
        <w:t>-</w:t>
      </w:r>
      <w:r w:rsidRPr="00DC37F1">
        <w:t>compartment Compliance Aid</w:t>
      </w:r>
      <w:r>
        <w:t xml:space="preserve"> (MCA) </w:t>
      </w:r>
      <w:r w:rsidRPr="00DC37F1">
        <w:t>appropriate?</w:t>
      </w:r>
    </w:p>
    <w:p w14:paraId="01A1D308" w14:textId="77777777" w:rsidR="00E71314" w:rsidRPr="00DC37F1" w:rsidRDefault="00E71314" w:rsidP="00E71314">
      <w:r w:rsidRPr="00DC37F1">
        <w:t>Consider the following for patients requesting a</w:t>
      </w:r>
      <w:r>
        <w:t>n</w:t>
      </w:r>
      <w:r w:rsidRPr="00DC37F1">
        <w:t xml:space="preserve"> </w:t>
      </w:r>
      <w:r>
        <w:t>MCA tray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E71314" w:rsidRPr="00DC37F1" w14:paraId="0237620D" w14:textId="77777777" w:rsidTr="00E71314">
        <w:tc>
          <w:tcPr>
            <w:tcW w:w="7650" w:type="dxa"/>
          </w:tcPr>
          <w:p w14:paraId="38299600" w14:textId="77777777" w:rsidR="00E71314" w:rsidRPr="00DC37F1" w:rsidRDefault="00E71314" w:rsidP="00E71314">
            <w:r w:rsidRPr="00DC37F1">
              <w:t>Is the patient able to fill a</w:t>
            </w:r>
            <w:r>
              <w:t>n</w:t>
            </w:r>
            <w:r w:rsidRPr="00DC37F1">
              <w:t xml:space="preserve"> </w:t>
            </w:r>
            <w:r>
              <w:t>MCA tray</w:t>
            </w:r>
            <w:r w:rsidRPr="00DC37F1">
              <w:t xml:space="preserve"> themselves?</w:t>
            </w:r>
          </w:p>
        </w:tc>
        <w:tc>
          <w:tcPr>
            <w:tcW w:w="709" w:type="dxa"/>
          </w:tcPr>
          <w:p w14:paraId="2E6C4B67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0B9585B7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2B952796" w14:textId="77777777" w:rsidTr="00E71314">
        <w:tc>
          <w:tcPr>
            <w:tcW w:w="7650" w:type="dxa"/>
          </w:tcPr>
          <w:p w14:paraId="21B9326A" w14:textId="77777777" w:rsidR="00E71314" w:rsidRPr="00DC37F1" w:rsidRDefault="00E71314" w:rsidP="00E71314">
            <w:r w:rsidRPr="00DC37F1">
              <w:t>Does patient have any relatives/carers who can fill a compliance aid?</w:t>
            </w:r>
          </w:p>
        </w:tc>
        <w:tc>
          <w:tcPr>
            <w:tcW w:w="709" w:type="dxa"/>
          </w:tcPr>
          <w:p w14:paraId="58CFCDFF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371E970A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6CD02103" w14:textId="77777777" w:rsidTr="00E71314">
        <w:tc>
          <w:tcPr>
            <w:tcW w:w="7650" w:type="dxa"/>
          </w:tcPr>
          <w:p w14:paraId="141C6DE0" w14:textId="77777777" w:rsidR="00E71314" w:rsidRPr="00DC37F1" w:rsidRDefault="00E71314" w:rsidP="00E71314">
            <w:r w:rsidRPr="00DC37F1">
              <w:t xml:space="preserve">If either of the above questions are yes, consider sale of appropriate </w:t>
            </w:r>
            <w:r>
              <w:t>MCA</w:t>
            </w:r>
          </w:p>
        </w:tc>
        <w:tc>
          <w:tcPr>
            <w:tcW w:w="709" w:type="dxa"/>
          </w:tcPr>
          <w:p w14:paraId="21AFEFB0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758AE716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33603164" w14:textId="77777777" w:rsidTr="00E71314">
        <w:tc>
          <w:tcPr>
            <w:tcW w:w="7650" w:type="dxa"/>
            <w:shd w:val="clear" w:color="auto" w:fill="00B0F0"/>
          </w:tcPr>
          <w:p w14:paraId="078F7132" w14:textId="77777777" w:rsidR="00E71314" w:rsidRPr="00DC37F1" w:rsidRDefault="00E71314" w:rsidP="00E71314">
            <w:r w:rsidRPr="00DC37F1">
              <w:t>If a pharmacy-filled MCA is to be considered</w:t>
            </w:r>
          </w:p>
        </w:tc>
        <w:tc>
          <w:tcPr>
            <w:tcW w:w="709" w:type="dxa"/>
          </w:tcPr>
          <w:p w14:paraId="24F63D71" w14:textId="77777777" w:rsidR="00E71314" w:rsidRPr="00DC37F1" w:rsidRDefault="00E71314" w:rsidP="00E71314"/>
        </w:tc>
        <w:tc>
          <w:tcPr>
            <w:tcW w:w="657" w:type="dxa"/>
          </w:tcPr>
          <w:p w14:paraId="159FED52" w14:textId="77777777" w:rsidR="00E71314" w:rsidRPr="00DC37F1" w:rsidRDefault="00E71314" w:rsidP="00E71314"/>
        </w:tc>
      </w:tr>
      <w:tr w:rsidR="00E71314" w:rsidRPr="00DC37F1" w14:paraId="64AC63F0" w14:textId="77777777" w:rsidTr="00E71314">
        <w:tc>
          <w:tcPr>
            <w:tcW w:w="7650" w:type="dxa"/>
          </w:tcPr>
          <w:p w14:paraId="0C539190" w14:textId="77777777" w:rsidR="00E71314" w:rsidRPr="00DC37F1" w:rsidRDefault="00E71314" w:rsidP="00E71314">
            <w:r w:rsidRPr="00DC37F1">
              <w:t>Can patient select medication from correct compartment?</w:t>
            </w:r>
          </w:p>
        </w:tc>
        <w:tc>
          <w:tcPr>
            <w:tcW w:w="709" w:type="dxa"/>
          </w:tcPr>
          <w:p w14:paraId="7D03F8AE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1C683455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4A84C6BE" w14:textId="77777777" w:rsidTr="00E71314">
        <w:tc>
          <w:tcPr>
            <w:tcW w:w="7650" w:type="dxa"/>
          </w:tcPr>
          <w:p w14:paraId="4482DDD5" w14:textId="77777777" w:rsidR="00E71314" w:rsidRPr="00DC37F1" w:rsidRDefault="00E71314" w:rsidP="00E71314">
            <w:r w:rsidRPr="00DC37F1">
              <w:t>Can patient remove medication from the box?</w:t>
            </w:r>
          </w:p>
        </w:tc>
        <w:tc>
          <w:tcPr>
            <w:tcW w:w="709" w:type="dxa"/>
          </w:tcPr>
          <w:p w14:paraId="6B850094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6874238D" w14:textId="77777777" w:rsidR="00E71314" w:rsidRPr="00DC37F1" w:rsidRDefault="00E71314" w:rsidP="00E71314">
            <w:r w:rsidRPr="00DC37F1">
              <w:t>No</w:t>
            </w:r>
          </w:p>
        </w:tc>
      </w:tr>
      <w:tr w:rsidR="00E71314" w:rsidRPr="00DC37F1" w14:paraId="49B64F9A" w14:textId="77777777" w:rsidTr="00E71314">
        <w:tc>
          <w:tcPr>
            <w:tcW w:w="7650" w:type="dxa"/>
          </w:tcPr>
          <w:p w14:paraId="62C93DCA" w14:textId="77777777" w:rsidR="00E71314" w:rsidRPr="00DC37F1" w:rsidRDefault="00E71314" w:rsidP="00E71314">
            <w:r w:rsidRPr="00DC37F1">
              <w:t xml:space="preserve">Does the patient understand how the </w:t>
            </w:r>
            <w:r>
              <w:t xml:space="preserve">MCA </w:t>
            </w:r>
            <w:r w:rsidRPr="00DC37F1">
              <w:t>is to be used?</w:t>
            </w:r>
          </w:p>
        </w:tc>
        <w:tc>
          <w:tcPr>
            <w:tcW w:w="709" w:type="dxa"/>
          </w:tcPr>
          <w:p w14:paraId="5D545542" w14:textId="77777777" w:rsidR="00E71314" w:rsidRPr="00DC37F1" w:rsidRDefault="00E71314" w:rsidP="00E71314">
            <w:r w:rsidRPr="00DC37F1">
              <w:t>Yes</w:t>
            </w:r>
          </w:p>
        </w:tc>
        <w:tc>
          <w:tcPr>
            <w:tcW w:w="657" w:type="dxa"/>
          </w:tcPr>
          <w:p w14:paraId="0757ADE1" w14:textId="77777777" w:rsidR="00E71314" w:rsidRPr="00DC37F1" w:rsidRDefault="00E71314" w:rsidP="00E71314">
            <w:r w:rsidRPr="00DC37F1">
              <w:t>No</w:t>
            </w:r>
          </w:p>
        </w:tc>
      </w:tr>
    </w:tbl>
    <w:p w14:paraId="7218AFFE" w14:textId="77777777" w:rsidR="00E71314" w:rsidRPr="00DC37F1" w:rsidRDefault="00E71314" w:rsidP="00E71314"/>
    <w:p w14:paraId="38249670" w14:textId="77777777" w:rsidR="00E71314" w:rsidRPr="00DC37F1" w:rsidRDefault="00E71314" w:rsidP="00E71314">
      <w:r w:rsidRPr="00DC37F1">
        <w:t xml:space="preserve">Pharmacies and surgeries should supply MCAs under the Equality Act if it applies to the patient. </w:t>
      </w:r>
    </w:p>
    <w:p w14:paraId="6EAC2791" w14:textId="2DD5117D" w:rsidR="00E71314" w:rsidRDefault="00E71314" w:rsidP="00E71314">
      <w:r w:rsidRPr="00DC37F1">
        <w:t xml:space="preserve">If the Equality Act does not apply or your reasonable adjustment does not solve the issue then </w:t>
      </w:r>
      <w:r>
        <w:t>discuss what support is available</w:t>
      </w:r>
      <w:r w:rsidR="00A90E50">
        <w:t xml:space="preserve"> (refer to m</w:t>
      </w:r>
      <w:r w:rsidR="00A90E50" w:rsidRPr="00A90E50">
        <w:t>anaging Patients and Reasonable Adjustment for Medicines Flowchart</w:t>
      </w:r>
      <w:r w:rsidR="00A90E50">
        <w:t>)</w:t>
      </w:r>
      <w:r>
        <w:t>.</w:t>
      </w:r>
    </w:p>
    <w:bookmarkEnd w:id="1"/>
    <w:p w14:paraId="049D1647" w14:textId="77777777" w:rsidR="00E71314" w:rsidRDefault="00E71314" w:rsidP="007526F7">
      <w:pPr>
        <w:spacing w:after="100" w:afterAutospacing="1"/>
        <w:rPr>
          <w:b/>
          <w:sz w:val="28"/>
          <w:szCs w:val="28"/>
        </w:rPr>
      </w:pPr>
    </w:p>
    <w:sectPr w:rsidR="00E71314" w:rsidSect="00110BD4">
      <w:footerReference w:type="default" r:id="rId8"/>
      <w:pgSz w:w="11910" w:h="16840"/>
      <w:pgMar w:top="426" w:right="420" w:bottom="278" w:left="482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96C8" w14:textId="77777777" w:rsidR="00FE0D3F" w:rsidRDefault="00FE0D3F" w:rsidP="007C553B">
      <w:r>
        <w:separator/>
      </w:r>
    </w:p>
  </w:endnote>
  <w:endnote w:type="continuationSeparator" w:id="0">
    <w:p w14:paraId="6BD109EF" w14:textId="77777777" w:rsidR="00FE0D3F" w:rsidRDefault="00FE0D3F" w:rsidP="007C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741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0E514" w14:textId="3CA09544" w:rsidR="005F71EE" w:rsidRDefault="005F7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14378" w14:textId="77777777" w:rsidR="005F71EE" w:rsidRDefault="005F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A232" w14:textId="77777777" w:rsidR="00FE0D3F" w:rsidRDefault="00FE0D3F" w:rsidP="007C553B">
      <w:r>
        <w:separator/>
      </w:r>
    </w:p>
  </w:footnote>
  <w:footnote w:type="continuationSeparator" w:id="0">
    <w:p w14:paraId="064BA7C9" w14:textId="77777777" w:rsidR="00FE0D3F" w:rsidRDefault="00FE0D3F" w:rsidP="007C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A6B"/>
    <w:multiLevelType w:val="hybridMultilevel"/>
    <w:tmpl w:val="8146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CAF"/>
    <w:multiLevelType w:val="hybridMultilevel"/>
    <w:tmpl w:val="209E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A3B"/>
    <w:multiLevelType w:val="hybridMultilevel"/>
    <w:tmpl w:val="8BA4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1915"/>
    <w:multiLevelType w:val="hybridMultilevel"/>
    <w:tmpl w:val="5F8E4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E444F"/>
    <w:multiLevelType w:val="hybridMultilevel"/>
    <w:tmpl w:val="7D28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2116"/>
    <w:multiLevelType w:val="hybridMultilevel"/>
    <w:tmpl w:val="1C52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BA6"/>
    <w:multiLevelType w:val="hybridMultilevel"/>
    <w:tmpl w:val="EFDA3D3A"/>
    <w:lvl w:ilvl="0" w:tplc="2F6476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32D6"/>
    <w:multiLevelType w:val="hybridMultilevel"/>
    <w:tmpl w:val="EFBC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3A32"/>
    <w:multiLevelType w:val="hybridMultilevel"/>
    <w:tmpl w:val="8F16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314D"/>
    <w:multiLevelType w:val="hybridMultilevel"/>
    <w:tmpl w:val="1F6AA642"/>
    <w:lvl w:ilvl="0" w:tplc="E272B9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2B1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087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C46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C28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EF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467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A63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253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F4BC2"/>
    <w:multiLevelType w:val="hybridMultilevel"/>
    <w:tmpl w:val="D3120B46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EF9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804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EB6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A04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A0B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A0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0A1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421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FA055D"/>
    <w:multiLevelType w:val="hybridMultilevel"/>
    <w:tmpl w:val="C632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D7E52"/>
    <w:multiLevelType w:val="hybridMultilevel"/>
    <w:tmpl w:val="BC1E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D5550"/>
    <w:multiLevelType w:val="hybridMultilevel"/>
    <w:tmpl w:val="42924EB4"/>
    <w:lvl w:ilvl="0" w:tplc="CFAED0C2">
      <w:numFmt w:val="bullet"/>
      <w:lvlText w:val=""/>
      <w:lvlJc w:val="left"/>
      <w:pPr>
        <w:ind w:left="60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B48B128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E3DE48A0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AE0694A6"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264CB09E">
      <w:numFmt w:val="bullet"/>
      <w:lvlText w:val="•"/>
      <w:lvlJc w:val="left"/>
      <w:pPr>
        <w:ind w:left="4667" w:hanging="360"/>
      </w:pPr>
      <w:rPr>
        <w:rFonts w:hint="default"/>
      </w:rPr>
    </w:lvl>
    <w:lvl w:ilvl="5" w:tplc="2C0C3894">
      <w:numFmt w:val="bullet"/>
      <w:lvlText w:val="•"/>
      <w:lvlJc w:val="left"/>
      <w:pPr>
        <w:ind w:left="5684" w:hanging="360"/>
      </w:pPr>
      <w:rPr>
        <w:rFonts w:hint="default"/>
      </w:rPr>
    </w:lvl>
    <w:lvl w:ilvl="6" w:tplc="12221B0C"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053406E8">
      <w:numFmt w:val="bullet"/>
      <w:lvlText w:val="•"/>
      <w:lvlJc w:val="left"/>
      <w:pPr>
        <w:ind w:left="7717" w:hanging="360"/>
      </w:pPr>
      <w:rPr>
        <w:rFonts w:hint="default"/>
      </w:rPr>
    </w:lvl>
    <w:lvl w:ilvl="8" w:tplc="6DD88E26">
      <w:numFmt w:val="bullet"/>
      <w:lvlText w:val="•"/>
      <w:lvlJc w:val="left"/>
      <w:pPr>
        <w:ind w:left="8734" w:hanging="360"/>
      </w:pPr>
      <w:rPr>
        <w:rFonts w:hint="default"/>
      </w:rPr>
    </w:lvl>
  </w:abstractNum>
  <w:abstractNum w:abstractNumId="14" w15:restartNumberingAfterBreak="0">
    <w:nsid w:val="5BDC5768"/>
    <w:multiLevelType w:val="hybridMultilevel"/>
    <w:tmpl w:val="DB304B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3B273E6"/>
    <w:multiLevelType w:val="hybridMultilevel"/>
    <w:tmpl w:val="0EE6E058"/>
    <w:lvl w:ilvl="0" w:tplc="3DDA5BE2">
      <w:start w:val="1"/>
      <w:numFmt w:val="decimal"/>
      <w:lvlText w:val="%1)"/>
      <w:lvlJc w:val="left"/>
      <w:pPr>
        <w:ind w:left="82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52E679A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04C6581E"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DF86CB3E">
      <w:numFmt w:val="bullet"/>
      <w:lvlText w:val="•"/>
      <w:lvlJc w:val="left"/>
      <w:pPr>
        <w:ind w:left="3804" w:hanging="361"/>
      </w:pPr>
      <w:rPr>
        <w:rFonts w:hint="default"/>
      </w:rPr>
    </w:lvl>
    <w:lvl w:ilvl="4" w:tplc="B23429B0">
      <w:numFmt w:val="bullet"/>
      <w:lvlText w:val="•"/>
      <w:lvlJc w:val="left"/>
      <w:pPr>
        <w:ind w:left="4799" w:hanging="361"/>
      </w:pPr>
      <w:rPr>
        <w:rFonts w:hint="default"/>
      </w:rPr>
    </w:lvl>
    <w:lvl w:ilvl="5" w:tplc="B99874A4">
      <w:numFmt w:val="bullet"/>
      <w:lvlText w:val="•"/>
      <w:lvlJc w:val="left"/>
      <w:pPr>
        <w:ind w:left="5794" w:hanging="361"/>
      </w:pPr>
      <w:rPr>
        <w:rFonts w:hint="default"/>
      </w:rPr>
    </w:lvl>
    <w:lvl w:ilvl="6" w:tplc="536E3702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D5023E94">
      <w:numFmt w:val="bullet"/>
      <w:lvlText w:val="•"/>
      <w:lvlJc w:val="left"/>
      <w:pPr>
        <w:ind w:left="7783" w:hanging="361"/>
      </w:pPr>
      <w:rPr>
        <w:rFonts w:hint="default"/>
      </w:rPr>
    </w:lvl>
    <w:lvl w:ilvl="8" w:tplc="31F4A370">
      <w:numFmt w:val="bullet"/>
      <w:lvlText w:val="•"/>
      <w:lvlJc w:val="left"/>
      <w:pPr>
        <w:ind w:left="8778" w:hanging="361"/>
      </w:pPr>
      <w:rPr>
        <w:rFonts w:hint="default"/>
      </w:rPr>
    </w:lvl>
  </w:abstractNum>
  <w:abstractNum w:abstractNumId="16" w15:restartNumberingAfterBreak="0">
    <w:nsid w:val="6D330567"/>
    <w:multiLevelType w:val="hybridMultilevel"/>
    <w:tmpl w:val="D696C35A"/>
    <w:lvl w:ilvl="0" w:tplc="E5C8C702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ADC8F28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8E968522"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02641FCE">
      <w:numFmt w:val="bullet"/>
      <w:lvlText w:val="•"/>
      <w:lvlJc w:val="left"/>
      <w:pPr>
        <w:ind w:left="3804" w:hanging="361"/>
      </w:pPr>
      <w:rPr>
        <w:rFonts w:hint="default"/>
      </w:rPr>
    </w:lvl>
    <w:lvl w:ilvl="4" w:tplc="7AA48052">
      <w:numFmt w:val="bullet"/>
      <w:lvlText w:val="•"/>
      <w:lvlJc w:val="left"/>
      <w:pPr>
        <w:ind w:left="4799" w:hanging="361"/>
      </w:pPr>
      <w:rPr>
        <w:rFonts w:hint="default"/>
      </w:rPr>
    </w:lvl>
    <w:lvl w:ilvl="5" w:tplc="61847AE8">
      <w:numFmt w:val="bullet"/>
      <w:lvlText w:val="•"/>
      <w:lvlJc w:val="left"/>
      <w:pPr>
        <w:ind w:left="5794" w:hanging="361"/>
      </w:pPr>
      <w:rPr>
        <w:rFonts w:hint="default"/>
      </w:rPr>
    </w:lvl>
    <w:lvl w:ilvl="6" w:tplc="AD589522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CD5826E6">
      <w:numFmt w:val="bullet"/>
      <w:lvlText w:val="•"/>
      <w:lvlJc w:val="left"/>
      <w:pPr>
        <w:ind w:left="7783" w:hanging="361"/>
      </w:pPr>
      <w:rPr>
        <w:rFonts w:hint="default"/>
      </w:rPr>
    </w:lvl>
    <w:lvl w:ilvl="8" w:tplc="AA786770">
      <w:numFmt w:val="bullet"/>
      <w:lvlText w:val="•"/>
      <w:lvlJc w:val="left"/>
      <w:pPr>
        <w:ind w:left="8778" w:hanging="361"/>
      </w:pPr>
      <w:rPr>
        <w:rFonts w:hint="default"/>
      </w:rPr>
    </w:lvl>
  </w:abstractNum>
  <w:abstractNum w:abstractNumId="17" w15:restartNumberingAfterBreak="0">
    <w:nsid w:val="6EAA3048"/>
    <w:multiLevelType w:val="hybridMultilevel"/>
    <w:tmpl w:val="E1C6F6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C3F32"/>
    <w:multiLevelType w:val="hybridMultilevel"/>
    <w:tmpl w:val="5F187C6C"/>
    <w:lvl w:ilvl="0" w:tplc="08090001">
      <w:start w:val="1"/>
      <w:numFmt w:val="bullet"/>
      <w:lvlText w:val=""/>
      <w:lvlJc w:val="left"/>
      <w:pPr>
        <w:ind w:left="823" w:hanging="361"/>
      </w:pPr>
      <w:rPr>
        <w:rFonts w:ascii="Symbol" w:hAnsi="Symbol" w:hint="default"/>
        <w:w w:val="100"/>
        <w:sz w:val="22"/>
        <w:szCs w:val="22"/>
      </w:rPr>
    </w:lvl>
    <w:lvl w:ilvl="1" w:tplc="3ADC8F28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8E968522"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02641FCE">
      <w:numFmt w:val="bullet"/>
      <w:lvlText w:val="•"/>
      <w:lvlJc w:val="left"/>
      <w:pPr>
        <w:ind w:left="3804" w:hanging="361"/>
      </w:pPr>
      <w:rPr>
        <w:rFonts w:hint="default"/>
      </w:rPr>
    </w:lvl>
    <w:lvl w:ilvl="4" w:tplc="7AA48052">
      <w:numFmt w:val="bullet"/>
      <w:lvlText w:val="•"/>
      <w:lvlJc w:val="left"/>
      <w:pPr>
        <w:ind w:left="4799" w:hanging="361"/>
      </w:pPr>
      <w:rPr>
        <w:rFonts w:hint="default"/>
      </w:rPr>
    </w:lvl>
    <w:lvl w:ilvl="5" w:tplc="61847AE8">
      <w:numFmt w:val="bullet"/>
      <w:lvlText w:val="•"/>
      <w:lvlJc w:val="left"/>
      <w:pPr>
        <w:ind w:left="5794" w:hanging="361"/>
      </w:pPr>
      <w:rPr>
        <w:rFonts w:hint="default"/>
      </w:rPr>
    </w:lvl>
    <w:lvl w:ilvl="6" w:tplc="AD589522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CD5826E6">
      <w:numFmt w:val="bullet"/>
      <w:lvlText w:val="•"/>
      <w:lvlJc w:val="left"/>
      <w:pPr>
        <w:ind w:left="7783" w:hanging="361"/>
      </w:pPr>
      <w:rPr>
        <w:rFonts w:hint="default"/>
      </w:rPr>
    </w:lvl>
    <w:lvl w:ilvl="8" w:tplc="AA786770">
      <w:numFmt w:val="bullet"/>
      <w:lvlText w:val="•"/>
      <w:lvlJc w:val="left"/>
      <w:pPr>
        <w:ind w:left="8778" w:hanging="361"/>
      </w:pPr>
      <w:rPr>
        <w:rFonts w:hint="default"/>
      </w:rPr>
    </w:lvl>
  </w:abstractNum>
  <w:abstractNum w:abstractNumId="19" w15:restartNumberingAfterBreak="0">
    <w:nsid w:val="7AC7016A"/>
    <w:multiLevelType w:val="hybridMultilevel"/>
    <w:tmpl w:val="CD3C1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5103">
    <w:abstractNumId w:val="13"/>
  </w:num>
  <w:num w:numId="2" w16cid:durableId="1345791239">
    <w:abstractNumId w:val="16"/>
  </w:num>
  <w:num w:numId="3" w16cid:durableId="219218582">
    <w:abstractNumId w:val="15"/>
  </w:num>
  <w:num w:numId="4" w16cid:durableId="555818642">
    <w:abstractNumId w:val="8"/>
  </w:num>
  <w:num w:numId="5" w16cid:durableId="798914740">
    <w:abstractNumId w:val="11"/>
  </w:num>
  <w:num w:numId="6" w16cid:durableId="1260020853">
    <w:abstractNumId w:val="18"/>
  </w:num>
  <w:num w:numId="7" w16cid:durableId="549918688">
    <w:abstractNumId w:val="1"/>
  </w:num>
  <w:num w:numId="8" w16cid:durableId="1855802361">
    <w:abstractNumId w:val="14"/>
  </w:num>
  <w:num w:numId="9" w16cid:durableId="2095081350">
    <w:abstractNumId w:val="10"/>
  </w:num>
  <w:num w:numId="10" w16cid:durableId="1860580809">
    <w:abstractNumId w:val="3"/>
  </w:num>
  <w:num w:numId="11" w16cid:durableId="1052076163">
    <w:abstractNumId w:val="9"/>
  </w:num>
  <w:num w:numId="12" w16cid:durableId="633756696">
    <w:abstractNumId w:val="5"/>
  </w:num>
  <w:num w:numId="13" w16cid:durableId="372972544">
    <w:abstractNumId w:val="0"/>
  </w:num>
  <w:num w:numId="14" w16cid:durableId="699668383">
    <w:abstractNumId w:val="19"/>
  </w:num>
  <w:num w:numId="15" w16cid:durableId="835652474">
    <w:abstractNumId w:val="17"/>
  </w:num>
  <w:num w:numId="16" w16cid:durableId="1503467147">
    <w:abstractNumId w:val="12"/>
  </w:num>
  <w:num w:numId="17" w16cid:durableId="1172069806">
    <w:abstractNumId w:val="7"/>
  </w:num>
  <w:num w:numId="18" w16cid:durableId="1405638429">
    <w:abstractNumId w:val="2"/>
  </w:num>
  <w:num w:numId="19" w16cid:durableId="1233856218">
    <w:abstractNumId w:val="6"/>
  </w:num>
  <w:num w:numId="20" w16cid:durableId="681200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1"/>
    <w:rsid w:val="00004482"/>
    <w:rsid w:val="00081109"/>
    <w:rsid w:val="000A26EB"/>
    <w:rsid w:val="000C32E8"/>
    <w:rsid w:val="000C5B54"/>
    <w:rsid w:val="000D5BE0"/>
    <w:rsid w:val="000E5872"/>
    <w:rsid w:val="00107C0B"/>
    <w:rsid w:val="00110BD4"/>
    <w:rsid w:val="001214FC"/>
    <w:rsid w:val="00126B77"/>
    <w:rsid w:val="00127472"/>
    <w:rsid w:val="00163DF7"/>
    <w:rsid w:val="001A440B"/>
    <w:rsid w:val="001B3B0F"/>
    <w:rsid w:val="001C5C44"/>
    <w:rsid w:val="001C79AC"/>
    <w:rsid w:val="001E311E"/>
    <w:rsid w:val="001F4CBB"/>
    <w:rsid w:val="001F6B18"/>
    <w:rsid w:val="002211D8"/>
    <w:rsid w:val="0023692D"/>
    <w:rsid w:val="00246839"/>
    <w:rsid w:val="002541C5"/>
    <w:rsid w:val="00257B47"/>
    <w:rsid w:val="002706DB"/>
    <w:rsid w:val="00273664"/>
    <w:rsid w:val="002A4478"/>
    <w:rsid w:val="002D04BE"/>
    <w:rsid w:val="002D26B1"/>
    <w:rsid w:val="002E0FE9"/>
    <w:rsid w:val="002E50D3"/>
    <w:rsid w:val="00337E92"/>
    <w:rsid w:val="00345306"/>
    <w:rsid w:val="00350926"/>
    <w:rsid w:val="0036063C"/>
    <w:rsid w:val="0036534F"/>
    <w:rsid w:val="00372A6C"/>
    <w:rsid w:val="00377CF3"/>
    <w:rsid w:val="00386303"/>
    <w:rsid w:val="00387826"/>
    <w:rsid w:val="00387F97"/>
    <w:rsid w:val="003A10D2"/>
    <w:rsid w:val="003A2143"/>
    <w:rsid w:val="003A5CF2"/>
    <w:rsid w:val="003C3C52"/>
    <w:rsid w:val="003D227D"/>
    <w:rsid w:val="003D62E8"/>
    <w:rsid w:val="003E27E4"/>
    <w:rsid w:val="004018AA"/>
    <w:rsid w:val="00404AFE"/>
    <w:rsid w:val="00430C1B"/>
    <w:rsid w:val="00433793"/>
    <w:rsid w:val="004457E4"/>
    <w:rsid w:val="004663F5"/>
    <w:rsid w:val="00470748"/>
    <w:rsid w:val="00485E19"/>
    <w:rsid w:val="00487CEE"/>
    <w:rsid w:val="00496191"/>
    <w:rsid w:val="004B41ED"/>
    <w:rsid w:val="004C1FC9"/>
    <w:rsid w:val="004D27AA"/>
    <w:rsid w:val="004E09EF"/>
    <w:rsid w:val="004F35E6"/>
    <w:rsid w:val="004F4FF6"/>
    <w:rsid w:val="004F7C63"/>
    <w:rsid w:val="00504066"/>
    <w:rsid w:val="00507D4D"/>
    <w:rsid w:val="00512F7A"/>
    <w:rsid w:val="0051615D"/>
    <w:rsid w:val="00530089"/>
    <w:rsid w:val="0056167D"/>
    <w:rsid w:val="005662E1"/>
    <w:rsid w:val="005746CE"/>
    <w:rsid w:val="00582C2B"/>
    <w:rsid w:val="005A00C0"/>
    <w:rsid w:val="005B3FD5"/>
    <w:rsid w:val="005B7B46"/>
    <w:rsid w:val="005D5AF8"/>
    <w:rsid w:val="005E7BEA"/>
    <w:rsid w:val="005F71EE"/>
    <w:rsid w:val="005F732E"/>
    <w:rsid w:val="006233FD"/>
    <w:rsid w:val="0063435D"/>
    <w:rsid w:val="00653FA3"/>
    <w:rsid w:val="006676CB"/>
    <w:rsid w:val="0067583B"/>
    <w:rsid w:val="006A3B35"/>
    <w:rsid w:val="006B22D5"/>
    <w:rsid w:val="006C451E"/>
    <w:rsid w:val="006D04D4"/>
    <w:rsid w:val="00705858"/>
    <w:rsid w:val="007171E9"/>
    <w:rsid w:val="00717E7A"/>
    <w:rsid w:val="0073096E"/>
    <w:rsid w:val="0073132D"/>
    <w:rsid w:val="007526F7"/>
    <w:rsid w:val="007544F7"/>
    <w:rsid w:val="00764D90"/>
    <w:rsid w:val="00777B60"/>
    <w:rsid w:val="007817B0"/>
    <w:rsid w:val="0079064A"/>
    <w:rsid w:val="007933E0"/>
    <w:rsid w:val="00796D46"/>
    <w:rsid w:val="007A5866"/>
    <w:rsid w:val="007B256E"/>
    <w:rsid w:val="007C5400"/>
    <w:rsid w:val="007C553B"/>
    <w:rsid w:val="007D29F6"/>
    <w:rsid w:val="007E608D"/>
    <w:rsid w:val="007F5680"/>
    <w:rsid w:val="00823517"/>
    <w:rsid w:val="00827C39"/>
    <w:rsid w:val="00837B5C"/>
    <w:rsid w:val="00854304"/>
    <w:rsid w:val="008575C5"/>
    <w:rsid w:val="0088218A"/>
    <w:rsid w:val="00884118"/>
    <w:rsid w:val="008C06BE"/>
    <w:rsid w:val="009168EF"/>
    <w:rsid w:val="00917A86"/>
    <w:rsid w:val="00941FB4"/>
    <w:rsid w:val="00942ABF"/>
    <w:rsid w:val="00956105"/>
    <w:rsid w:val="009647CA"/>
    <w:rsid w:val="00972D0F"/>
    <w:rsid w:val="009749C1"/>
    <w:rsid w:val="00976B93"/>
    <w:rsid w:val="0098235A"/>
    <w:rsid w:val="009A643F"/>
    <w:rsid w:val="009C0339"/>
    <w:rsid w:val="009D36C4"/>
    <w:rsid w:val="009F45CF"/>
    <w:rsid w:val="00A126EB"/>
    <w:rsid w:val="00A2794C"/>
    <w:rsid w:val="00A32D62"/>
    <w:rsid w:val="00A352BA"/>
    <w:rsid w:val="00A35A5F"/>
    <w:rsid w:val="00A622AE"/>
    <w:rsid w:val="00A71B6A"/>
    <w:rsid w:val="00A86CEA"/>
    <w:rsid w:val="00A90E50"/>
    <w:rsid w:val="00AA18B7"/>
    <w:rsid w:val="00AB20E2"/>
    <w:rsid w:val="00AB65FC"/>
    <w:rsid w:val="00AC3C89"/>
    <w:rsid w:val="00AC6A36"/>
    <w:rsid w:val="00AD1822"/>
    <w:rsid w:val="00AD5468"/>
    <w:rsid w:val="00AE632D"/>
    <w:rsid w:val="00AF6FF5"/>
    <w:rsid w:val="00B03448"/>
    <w:rsid w:val="00B04061"/>
    <w:rsid w:val="00B0667C"/>
    <w:rsid w:val="00B13A12"/>
    <w:rsid w:val="00B20380"/>
    <w:rsid w:val="00B43552"/>
    <w:rsid w:val="00B5266B"/>
    <w:rsid w:val="00B83BDD"/>
    <w:rsid w:val="00BA4EC2"/>
    <w:rsid w:val="00BB01EB"/>
    <w:rsid w:val="00BB5D5F"/>
    <w:rsid w:val="00BB672C"/>
    <w:rsid w:val="00BC04EC"/>
    <w:rsid w:val="00BD399A"/>
    <w:rsid w:val="00C01BC0"/>
    <w:rsid w:val="00C02AC6"/>
    <w:rsid w:val="00C257C9"/>
    <w:rsid w:val="00C27916"/>
    <w:rsid w:val="00C366BD"/>
    <w:rsid w:val="00C429B1"/>
    <w:rsid w:val="00C43C6F"/>
    <w:rsid w:val="00C62692"/>
    <w:rsid w:val="00C717BC"/>
    <w:rsid w:val="00C75021"/>
    <w:rsid w:val="00C80947"/>
    <w:rsid w:val="00C83F4F"/>
    <w:rsid w:val="00C92DE0"/>
    <w:rsid w:val="00C97032"/>
    <w:rsid w:val="00CE1E11"/>
    <w:rsid w:val="00CF6322"/>
    <w:rsid w:val="00D2028A"/>
    <w:rsid w:val="00D22EC6"/>
    <w:rsid w:val="00D247C1"/>
    <w:rsid w:val="00D358E6"/>
    <w:rsid w:val="00D45DDE"/>
    <w:rsid w:val="00D842CF"/>
    <w:rsid w:val="00D9080E"/>
    <w:rsid w:val="00D932BF"/>
    <w:rsid w:val="00DA0D17"/>
    <w:rsid w:val="00DB63D9"/>
    <w:rsid w:val="00DB78B5"/>
    <w:rsid w:val="00DC498B"/>
    <w:rsid w:val="00DC6C62"/>
    <w:rsid w:val="00DF78F1"/>
    <w:rsid w:val="00E03F93"/>
    <w:rsid w:val="00E240B9"/>
    <w:rsid w:val="00E43FBC"/>
    <w:rsid w:val="00E52E02"/>
    <w:rsid w:val="00E71314"/>
    <w:rsid w:val="00E82770"/>
    <w:rsid w:val="00E86A2D"/>
    <w:rsid w:val="00E915BE"/>
    <w:rsid w:val="00ED267C"/>
    <w:rsid w:val="00ED60A4"/>
    <w:rsid w:val="00EE2E25"/>
    <w:rsid w:val="00EF34F7"/>
    <w:rsid w:val="00EF494D"/>
    <w:rsid w:val="00F24AAA"/>
    <w:rsid w:val="00F32C33"/>
    <w:rsid w:val="00F65B0B"/>
    <w:rsid w:val="00F7012F"/>
    <w:rsid w:val="00F72199"/>
    <w:rsid w:val="00F72ABB"/>
    <w:rsid w:val="00F758B7"/>
    <w:rsid w:val="00F77314"/>
    <w:rsid w:val="00F869B7"/>
    <w:rsid w:val="00FA297B"/>
    <w:rsid w:val="00FA492F"/>
    <w:rsid w:val="00FB2129"/>
    <w:rsid w:val="00FB3D7D"/>
    <w:rsid w:val="00FB40D4"/>
    <w:rsid w:val="00FE0D3F"/>
    <w:rsid w:val="00FF04E4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4E84B"/>
  <w15:docId w15:val="{F9B1CE9B-798A-496E-8616-F4CD998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B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31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7C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53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53B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3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33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33"/>
    <w:rPr>
      <w:rFonts w:ascii="Segoe UI" w:eastAsia="Arial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018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2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B4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3C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C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1FB4"/>
    <w:rPr>
      <w:rFonts w:ascii="Arial" w:eastAsiaTheme="majorEastAsia" w:hAnsi="Arial" w:cstheme="majorBidi"/>
      <w:b/>
      <w:color w:val="000000" w:themeColor="text1"/>
      <w:sz w:val="28"/>
      <w:szCs w:val="32"/>
      <w:lang w:val="en-GB"/>
    </w:rPr>
  </w:style>
  <w:style w:type="table" w:customStyle="1" w:styleId="TableGrid0">
    <w:name w:val="TableGrid"/>
    <w:rsid w:val="007526F7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526F7"/>
    <w:pPr>
      <w:widowControl/>
      <w:autoSpaceDE/>
      <w:autoSpaceDN/>
    </w:pPr>
    <w:rPr>
      <w:rFonts w:ascii="Calibri" w:eastAsia="Calibri" w:hAnsi="Calibri" w:cs="Calibri"/>
      <w:color w:val="000000"/>
      <w:lang w:val="en-GB" w:eastAsia="en-GB"/>
    </w:rPr>
  </w:style>
  <w:style w:type="paragraph" w:customStyle="1" w:styleId="Default">
    <w:name w:val="Default"/>
    <w:rsid w:val="00E71314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71314"/>
    <w:pPr>
      <w:widowControl/>
      <w:autoSpaceDE/>
      <w:autoSpaceDN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131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71314"/>
    <w:rPr>
      <w:rFonts w:ascii="Arial" w:eastAsiaTheme="majorEastAsia" w:hAnsi="Arial" w:cstheme="majorBidi"/>
      <w:b/>
      <w:color w:val="000000" w:themeColor="text1"/>
      <w:sz w:val="24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70585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8E8B-8F89-4A8E-8802-81539DBD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Lisa (06P) NHS Luton CCG</dc:creator>
  <cp:lastModifiedBy>Amanda Dean</cp:lastModifiedBy>
  <cp:revision>4</cp:revision>
  <cp:lastPrinted>2020-06-01T13:43:00Z</cp:lastPrinted>
  <dcterms:created xsi:type="dcterms:W3CDTF">2023-08-31T10:10:00Z</dcterms:created>
  <dcterms:modified xsi:type="dcterms:W3CDTF">2023-08-31T10:14:00Z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2019-01-15T00:00:00Z</vt:filetime>
  </property>
</Properties>
</file>