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top w:w="300" w:type="dxa"/>
          <w:left w:w="0" w:type="dxa"/>
          <w:bottom w:w="300" w:type="dxa"/>
          <w:right w:w="0" w:type="dxa"/>
        </w:tblCellMar>
        <w:tblLook w:val="04A0" w:firstRow="1" w:lastRow="0" w:firstColumn="1" w:lastColumn="0" w:noHBand="0" w:noVBand="1"/>
      </w:tblPr>
      <w:tblGrid>
        <w:gridCol w:w="5"/>
        <w:gridCol w:w="9015"/>
        <w:gridCol w:w="6"/>
      </w:tblGrid>
      <w:tr w:rsidR="00323258" w14:paraId="083C1629" w14:textId="77777777">
        <w:trPr>
          <w:jc w:val="center"/>
        </w:trPr>
        <w:tc>
          <w:tcPr>
            <w:tcW w:w="0" w:type="auto"/>
            <w:vAlign w:val="center"/>
            <w:hideMark/>
          </w:tcPr>
          <w:p w14:paraId="1A72DCC3" w14:textId="77777777" w:rsidR="00323258" w:rsidRDefault="00323258"/>
        </w:tc>
        <w:tc>
          <w:tcPr>
            <w:tcW w:w="0" w:type="auto"/>
            <w:vAlign w:val="center"/>
          </w:tcPr>
          <w:tbl>
            <w:tblPr>
              <w:tblW w:w="9000" w:type="dxa"/>
              <w:jc w:val="center"/>
              <w:tblCellMar>
                <w:left w:w="0" w:type="dxa"/>
                <w:right w:w="0" w:type="dxa"/>
              </w:tblCellMar>
              <w:tblLook w:val="04A0" w:firstRow="1" w:lastRow="0" w:firstColumn="1" w:lastColumn="0" w:noHBand="0" w:noVBand="1"/>
            </w:tblPr>
            <w:tblGrid>
              <w:gridCol w:w="9000"/>
            </w:tblGrid>
            <w:tr w:rsidR="00323258" w14:paraId="1AF0B8CA"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23258" w14:paraId="34663106" w14:textId="77777777">
                    <w:trPr>
                      <w:jc w:val="center"/>
                    </w:trPr>
                    <w:tc>
                      <w:tcPr>
                        <w:tcW w:w="0" w:type="auto"/>
                        <w:shd w:val="clear" w:color="auto" w:fill="3698A8"/>
                        <w:hideMark/>
                      </w:tcPr>
                      <w:tbl>
                        <w:tblPr>
                          <w:tblW w:w="5000" w:type="pct"/>
                          <w:jc w:val="center"/>
                          <w:tblCellMar>
                            <w:left w:w="0" w:type="dxa"/>
                            <w:right w:w="0" w:type="dxa"/>
                          </w:tblCellMar>
                          <w:tblLook w:val="04A0" w:firstRow="1" w:lastRow="0" w:firstColumn="1" w:lastColumn="0" w:noHBand="0" w:noVBand="1"/>
                        </w:tblPr>
                        <w:tblGrid>
                          <w:gridCol w:w="9000"/>
                        </w:tblGrid>
                        <w:tr w:rsidR="00323258" w14:paraId="55147134"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323258" w14:paraId="6B9C778E" w14:textId="77777777">
                                <w:trPr>
                                  <w:jc w:val="center"/>
                                </w:trPr>
                                <w:tc>
                                  <w:tcPr>
                                    <w:tcW w:w="0" w:type="auto"/>
                                    <w:tcMar>
                                      <w:top w:w="225" w:type="dxa"/>
                                      <w:left w:w="225" w:type="dxa"/>
                                      <w:bottom w:w="225" w:type="dxa"/>
                                      <w:right w:w="225" w:type="dxa"/>
                                    </w:tcMar>
                                    <w:vAlign w:val="center"/>
                                    <w:hideMark/>
                                  </w:tcPr>
                                  <w:p w14:paraId="438BF756" w14:textId="77777777" w:rsidR="00323258" w:rsidRDefault="00323258">
                                    <w:pPr>
                                      <w:pStyle w:val="Heading2"/>
                                      <w:spacing w:before="0" w:after="270"/>
                                      <w:rPr>
                                        <w:rFonts w:ascii="Calibri" w:eastAsia="Times New Roman" w:hAnsi="Calibri" w:cs="Calibri"/>
                                        <w:color w:val="FFFFFF"/>
                                        <w:sz w:val="45"/>
                                        <w:szCs w:val="45"/>
                                      </w:rPr>
                                    </w:pPr>
                                    <w:r>
                                      <w:rPr>
                                        <w:rFonts w:ascii="Calibri" w:eastAsia="Times New Roman" w:hAnsi="Calibri" w:cs="Calibri"/>
                                        <w:color w:val="FFFFFF"/>
                                        <w:sz w:val="45"/>
                                        <w:szCs w:val="45"/>
                                      </w:rPr>
                                      <w:t>November 2025 Volume 4 Issue 18                                         </w:t>
                                    </w:r>
                                  </w:p>
                                </w:tc>
                              </w:tr>
                            </w:tbl>
                            <w:p w14:paraId="6CA37034" w14:textId="77777777" w:rsidR="00323258" w:rsidRDefault="00323258">
                              <w:pPr>
                                <w:jc w:val="center"/>
                                <w:rPr>
                                  <w:rFonts w:ascii="Times New Roman" w:eastAsia="Times New Roman" w:hAnsi="Times New Roman" w:cs="Times New Roman"/>
                                  <w:sz w:val="20"/>
                                  <w:szCs w:val="20"/>
                                </w:rPr>
                              </w:pPr>
                            </w:p>
                          </w:tc>
                        </w:tr>
                      </w:tbl>
                      <w:p w14:paraId="0C47AA8A" w14:textId="77777777" w:rsidR="00323258" w:rsidRDefault="00323258">
                        <w:pPr>
                          <w:jc w:val="center"/>
                          <w:rPr>
                            <w:rFonts w:ascii="Times New Roman" w:eastAsia="Times New Roman" w:hAnsi="Times New Roman" w:cs="Times New Roman"/>
                            <w:sz w:val="20"/>
                            <w:szCs w:val="20"/>
                          </w:rPr>
                        </w:pPr>
                      </w:p>
                    </w:tc>
                  </w:tr>
                </w:tbl>
                <w:p w14:paraId="4F737232" w14:textId="77777777" w:rsidR="00323258" w:rsidRDefault="00323258">
                  <w:pPr>
                    <w:jc w:val="center"/>
                    <w:rPr>
                      <w:rFonts w:ascii="Times New Roman" w:eastAsia="Times New Roman" w:hAnsi="Times New Roman" w:cs="Times New Roman"/>
                      <w:sz w:val="20"/>
                      <w:szCs w:val="20"/>
                    </w:rPr>
                  </w:pPr>
                </w:p>
              </w:tc>
            </w:tr>
          </w:tbl>
          <w:p w14:paraId="1FEDE1F2" w14:textId="77777777" w:rsidR="00323258" w:rsidRDefault="00323258">
            <w:pPr>
              <w:rPr>
                <w:rFonts w:eastAsia="Times New Roman"/>
              </w:rPr>
            </w:pPr>
          </w:p>
          <w:tbl>
            <w:tblPr>
              <w:tblW w:w="9000" w:type="dxa"/>
              <w:jc w:val="center"/>
              <w:tblCellMar>
                <w:left w:w="0" w:type="dxa"/>
                <w:right w:w="0" w:type="dxa"/>
              </w:tblCellMar>
              <w:tblLook w:val="04A0" w:firstRow="1" w:lastRow="0" w:firstColumn="1" w:lastColumn="0" w:noHBand="0" w:noVBand="1"/>
            </w:tblPr>
            <w:tblGrid>
              <w:gridCol w:w="9000"/>
            </w:tblGrid>
            <w:tr w:rsidR="00323258" w14:paraId="4C989124"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23258" w14:paraId="7A9A3C9E"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323258" w14:paraId="74865118"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323258" w14:paraId="7144266F" w14:textId="77777777">
                                <w:trPr>
                                  <w:jc w:val="center"/>
                                </w:trPr>
                                <w:tc>
                                  <w:tcPr>
                                    <w:tcW w:w="0" w:type="auto"/>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323258" w14:paraId="519A44AE" w14:textId="77777777">
                                      <w:tc>
                                        <w:tcPr>
                                          <w:tcW w:w="0" w:type="auto"/>
                                          <w:vAlign w:val="center"/>
                                          <w:hideMark/>
                                        </w:tcPr>
                                        <w:p w14:paraId="0401BC1D" w14:textId="3D7D5233" w:rsidR="00323258" w:rsidRDefault="00323258">
                                          <w:pPr>
                                            <w:jc w:val="right"/>
                                            <w:rPr>
                                              <w:rFonts w:eastAsia="Times New Roman"/>
                                            </w:rPr>
                                          </w:pPr>
                                          <w:r>
                                            <w:rPr>
                                              <w:rFonts w:eastAsia="Times New Roman"/>
                                              <w:noProof/>
                                            </w:rPr>
                                            <w:drawing>
                                              <wp:inline distT="0" distB="0" distL="0" distR="0" wp14:anchorId="26C1762B" wp14:editId="683B140E">
                                                <wp:extent cx="3276600" cy="1249680"/>
                                                <wp:effectExtent l="0" t="0" r="0" b="7620"/>
                                                <wp:docPr id="1366906807" name="Picture 11" descr="GP bullet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 bulletin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76600" cy="1249680"/>
                                                        </a:xfrm>
                                                        <a:prstGeom prst="rect">
                                                          <a:avLst/>
                                                        </a:prstGeom>
                                                        <a:noFill/>
                                                        <a:ln>
                                                          <a:noFill/>
                                                        </a:ln>
                                                      </pic:spPr>
                                                    </pic:pic>
                                                  </a:graphicData>
                                                </a:graphic>
                                              </wp:inline>
                                            </w:drawing>
                                          </w:r>
                                        </w:p>
                                      </w:tc>
                                    </w:tr>
                                  </w:tbl>
                                  <w:p w14:paraId="26499E21" w14:textId="77777777" w:rsidR="00323258" w:rsidRDefault="00323258">
                                    <w:pPr>
                                      <w:rPr>
                                        <w:rFonts w:ascii="Times New Roman" w:eastAsia="Times New Roman" w:hAnsi="Times New Roman" w:cs="Times New Roman"/>
                                        <w:sz w:val="20"/>
                                        <w:szCs w:val="20"/>
                                      </w:rPr>
                                    </w:pPr>
                                  </w:p>
                                </w:tc>
                              </w:tr>
                            </w:tbl>
                            <w:p w14:paraId="5E837758" w14:textId="77777777" w:rsidR="00323258" w:rsidRDefault="00323258">
                              <w:pPr>
                                <w:jc w:val="center"/>
                                <w:rPr>
                                  <w:rFonts w:ascii="Times New Roman" w:eastAsia="Times New Roman" w:hAnsi="Times New Roman" w:cs="Times New Roman"/>
                                  <w:sz w:val="20"/>
                                  <w:szCs w:val="20"/>
                                </w:rPr>
                              </w:pPr>
                            </w:p>
                          </w:tc>
                        </w:tr>
                      </w:tbl>
                      <w:p w14:paraId="5FE1F5A9" w14:textId="77777777" w:rsidR="00323258" w:rsidRDefault="00323258">
                        <w:pPr>
                          <w:jc w:val="center"/>
                          <w:rPr>
                            <w:rFonts w:ascii="Times New Roman" w:eastAsia="Times New Roman" w:hAnsi="Times New Roman" w:cs="Times New Roman"/>
                            <w:sz w:val="20"/>
                            <w:szCs w:val="20"/>
                          </w:rPr>
                        </w:pPr>
                      </w:p>
                    </w:tc>
                  </w:tr>
                </w:tbl>
                <w:p w14:paraId="0A146CA4" w14:textId="77777777" w:rsidR="00323258" w:rsidRDefault="00323258">
                  <w:pPr>
                    <w:jc w:val="center"/>
                    <w:rPr>
                      <w:rFonts w:ascii="Times New Roman" w:eastAsia="Times New Roman" w:hAnsi="Times New Roman" w:cs="Times New Roman"/>
                      <w:sz w:val="20"/>
                      <w:szCs w:val="20"/>
                    </w:rPr>
                  </w:pPr>
                </w:p>
              </w:tc>
            </w:tr>
          </w:tbl>
          <w:p w14:paraId="1404E973" w14:textId="77777777" w:rsidR="00323258" w:rsidRDefault="00323258">
            <w:pPr>
              <w:rPr>
                <w:rFonts w:eastAsia="Times New Roman"/>
              </w:rPr>
            </w:pPr>
          </w:p>
          <w:tbl>
            <w:tblPr>
              <w:tblW w:w="9000" w:type="dxa"/>
              <w:jc w:val="center"/>
              <w:tblCellMar>
                <w:left w:w="0" w:type="dxa"/>
                <w:right w:w="0" w:type="dxa"/>
              </w:tblCellMar>
              <w:tblLook w:val="04A0" w:firstRow="1" w:lastRow="0" w:firstColumn="1" w:lastColumn="0" w:noHBand="0" w:noVBand="1"/>
            </w:tblPr>
            <w:tblGrid>
              <w:gridCol w:w="9000"/>
            </w:tblGrid>
            <w:tr w:rsidR="00323258" w14:paraId="2D726899"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23258" w14:paraId="7FB7F0D0"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323258" w14:paraId="418765C4"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323258" w14:paraId="01EACBE5" w14:textId="77777777">
                                <w:trPr>
                                  <w:jc w:val="center"/>
                                </w:trPr>
                                <w:tc>
                                  <w:tcPr>
                                    <w:tcW w:w="0" w:type="auto"/>
                                    <w:tcMar>
                                      <w:top w:w="225" w:type="dxa"/>
                                      <w:left w:w="225" w:type="dxa"/>
                                      <w:bottom w:w="225" w:type="dxa"/>
                                      <w:right w:w="225" w:type="dxa"/>
                                    </w:tcMar>
                                    <w:vAlign w:val="center"/>
                                    <w:hideMark/>
                                  </w:tcPr>
                                  <w:p w14:paraId="1B7C8C50" w14:textId="77777777" w:rsidR="00323258" w:rsidRDefault="00323258">
                                    <w:pPr>
                                      <w:pStyle w:val="Heading1"/>
                                      <w:spacing w:before="0" w:after="300"/>
                                      <w:jc w:val="center"/>
                                      <w:rPr>
                                        <w:rFonts w:ascii="Calibri" w:eastAsia="Times New Roman" w:hAnsi="Calibri" w:cs="Calibri"/>
                                        <w:color w:val="003087"/>
                                        <w:sz w:val="53"/>
                                        <w:szCs w:val="53"/>
                                      </w:rPr>
                                    </w:pPr>
                                    <w:r>
                                      <w:rPr>
                                        <w:rFonts w:ascii="Calibri" w:eastAsia="Times New Roman" w:hAnsi="Calibri" w:cs="Calibri"/>
                                        <w:color w:val="003087"/>
                                        <w:sz w:val="53"/>
                                        <w:szCs w:val="53"/>
                                      </w:rPr>
                                      <w:t>BOB Medicines Optimisation Bulletin</w:t>
                                    </w:r>
                                  </w:p>
                                  <w:tbl>
                                    <w:tblPr>
                                      <w:tblW w:w="5000" w:type="pct"/>
                                      <w:tblCellMar>
                                        <w:left w:w="0" w:type="dxa"/>
                                        <w:right w:w="0" w:type="dxa"/>
                                      </w:tblCellMar>
                                      <w:tblLook w:val="04A0" w:firstRow="1" w:lastRow="0" w:firstColumn="1" w:lastColumn="0" w:noHBand="0" w:noVBand="1"/>
                                    </w:tblPr>
                                    <w:tblGrid>
                                      <w:gridCol w:w="2760"/>
                                      <w:gridCol w:w="120"/>
                                      <w:gridCol w:w="5670"/>
                                    </w:tblGrid>
                                    <w:tr w:rsidR="00323258" w14:paraId="17673D1A" w14:textId="77777777">
                                      <w:tc>
                                        <w:tcPr>
                                          <w:tcW w:w="2730" w:type="dxa"/>
                                          <w:hideMark/>
                                        </w:tcPr>
                                        <w:p w14:paraId="141FA0FF" w14:textId="44B22D28" w:rsidR="00323258" w:rsidRDefault="00323258">
                                          <w:pPr>
                                            <w:rPr>
                                              <w:rFonts w:eastAsia="Times New Roman"/>
                                            </w:rPr>
                                          </w:pPr>
                                          <w:r>
                                            <w:rPr>
                                              <w:rFonts w:eastAsia="Times New Roman"/>
                                              <w:noProof/>
                                            </w:rPr>
                                            <w:drawing>
                                              <wp:inline distT="0" distB="0" distL="0" distR="0" wp14:anchorId="66DF177A" wp14:editId="1F70C7EA">
                                                <wp:extent cx="1737360" cy="1737360"/>
                                                <wp:effectExtent l="0" t="0" r="15240" b="15240"/>
                                                <wp:docPr id="1709161961" name="Picture 10" descr="mob bo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 bob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120" w:type="dxa"/>
                                          <w:hideMark/>
                                        </w:tcPr>
                                        <w:p w14:paraId="1C701880" w14:textId="77777777" w:rsidR="00323258" w:rsidRDefault="00323258">
                                          <w:pPr>
                                            <w:rPr>
                                              <w:rFonts w:eastAsia="Times New Roman"/>
                                            </w:rPr>
                                          </w:pPr>
                                        </w:p>
                                      </w:tc>
                                      <w:tc>
                                        <w:tcPr>
                                          <w:tcW w:w="0" w:type="auto"/>
                                          <w:hideMark/>
                                        </w:tcPr>
                                        <w:p w14:paraId="1368B361" w14:textId="77777777" w:rsidR="00323258" w:rsidRDefault="00323258">
                                          <w:pPr>
                                            <w:pStyle w:val="NormalWeb"/>
                                            <w:spacing w:before="0" w:beforeAutospacing="0" w:after="225" w:afterAutospacing="0"/>
                                            <w:rPr>
                                              <w:rFonts w:ascii="Calibri" w:hAnsi="Calibri" w:cs="Calibri"/>
                                              <w:sz w:val="23"/>
                                              <w:szCs w:val="23"/>
                                            </w:rPr>
                                          </w:pPr>
                                          <w:r>
                                            <w:rPr>
                                              <w:rStyle w:val="normaltextrun"/>
                                              <w:rFonts w:ascii="Calibri" w:hAnsi="Calibri" w:cs="Calibri"/>
                                              <w:b/>
                                              <w:bCs/>
                                              <w:sz w:val="23"/>
                                              <w:szCs w:val="23"/>
                                            </w:rPr>
                                            <w:t>This bi-monthly newsletter is written by the Medicines Optimisation Team of the BOB Integrated Care Board and is intended for healthcare professionals and practice staff. If you have any questions or feedback, please contact the team via the email address: </w:t>
                                          </w:r>
                                          <w:hyperlink r:id="rId9" w:tgtFrame="_blank" w:history="1">
                                            <w:r>
                                              <w:rPr>
                                                <w:rStyle w:val="Hyperlink"/>
                                                <w:rFonts w:ascii="Calibri" w:hAnsi="Calibri" w:cs="Calibri"/>
                                                <w:b/>
                                                <w:bCs/>
                                                <w:color w:val="1D5782"/>
                                                <w:sz w:val="23"/>
                                                <w:szCs w:val="23"/>
                                              </w:rPr>
                                              <w:t>bobicb.medicines@nhs.net</w:t>
                                            </w:r>
                                          </w:hyperlink>
                                          <w:r>
                                            <w:rPr>
                                              <w:rStyle w:val="eop"/>
                                              <w:rFonts w:ascii="Calibri" w:hAnsi="Calibri" w:cs="Calibri"/>
                                              <w:b/>
                                              <w:bCs/>
                                              <w:sz w:val="23"/>
                                              <w:szCs w:val="23"/>
                                            </w:rPr>
                                            <w:t> </w:t>
                                          </w:r>
                                        </w:p>
                                        <w:p w14:paraId="32B651A7" w14:textId="77777777" w:rsidR="00323258" w:rsidRDefault="00323258">
                                          <w:pPr>
                                            <w:pStyle w:val="NormalWeb"/>
                                            <w:spacing w:before="0" w:beforeAutospacing="0" w:after="225" w:afterAutospacing="0"/>
                                            <w:rPr>
                                              <w:rFonts w:ascii="Calibri" w:hAnsi="Calibri" w:cs="Calibri"/>
                                              <w:sz w:val="23"/>
                                              <w:szCs w:val="23"/>
                                            </w:rPr>
                                          </w:pPr>
                                          <w:r>
                                            <w:rPr>
                                              <w:rStyle w:val="normaltextrun"/>
                                              <w:rFonts w:ascii="Calibri" w:hAnsi="Calibri" w:cs="Calibri"/>
                                              <w:b/>
                                              <w:bCs/>
                                              <w:sz w:val="23"/>
                                              <w:szCs w:val="23"/>
                                            </w:rPr>
                                            <w:t>Past editions of the bulletin can be found on the</w:t>
                                          </w:r>
                                          <w:r>
                                            <w:rPr>
                                              <w:rStyle w:val="textrun"/>
                                              <w:rFonts w:ascii="Calibri" w:hAnsi="Calibri" w:cs="Calibri"/>
                                              <w:b/>
                                              <w:bCs/>
                                              <w:sz w:val="23"/>
                                              <w:szCs w:val="23"/>
                                            </w:rPr>
                                            <w:t xml:space="preserve"> </w:t>
                                          </w:r>
                                          <w:hyperlink r:id="rId10" w:tgtFrame="_blank" w:history="1">
                                            <w:r>
                                              <w:rPr>
                                                <w:rStyle w:val="normaltextrun"/>
                                                <w:rFonts w:ascii="Calibri" w:hAnsi="Calibri" w:cs="Calibri"/>
                                                <w:b/>
                                                <w:bCs/>
                                                <w:color w:val="1D5782"/>
                                                <w:sz w:val="23"/>
                                                <w:szCs w:val="23"/>
                                                <w:u w:val="single"/>
                                              </w:rPr>
                                              <w:t>SharePoint</w:t>
                                            </w:r>
                                          </w:hyperlink>
                                          <w:r>
                                            <w:rPr>
                                              <w:rStyle w:val="normaltextrun"/>
                                              <w:rFonts w:ascii="Calibri" w:hAnsi="Calibri" w:cs="Calibri"/>
                                              <w:b/>
                                              <w:bCs/>
                                              <w:sz w:val="23"/>
                                              <w:szCs w:val="23"/>
                                            </w:rPr>
                                            <w:t xml:space="preserve"> website.</w:t>
                                          </w:r>
                                          <w:r>
                                            <w:rPr>
                                              <w:rStyle w:val="eop"/>
                                              <w:rFonts w:ascii="Calibri" w:hAnsi="Calibri" w:cs="Calibri"/>
                                              <w:b/>
                                              <w:bCs/>
                                              <w:sz w:val="23"/>
                                              <w:szCs w:val="23"/>
                                            </w:rPr>
                                            <w:t> </w:t>
                                          </w:r>
                                        </w:p>
                                      </w:tc>
                                    </w:tr>
                                  </w:tbl>
                                  <w:p w14:paraId="6E9FC238" w14:textId="77777777" w:rsidR="00323258" w:rsidRDefault="00323258">
                                    <w:pPr>
                                      <w:rPr>
                                        <w:rFonts w:ascii="Times New Roman" w:eastAsia="Times New Roman" w:hAnsi="Times New Roman" w:cs="Times New Roman"/>
                                        <w:sz w:val="20"/>
                                        <w:szCs w:val="20"/>
                                      </w:rPr>
                                    </w:pPr>
                                  </w:p>
                                </w:tc>
                              </w:tr>
                            </w:tbl>
                            <w:p w14:paraId="279CB2E3" w14:textId="77777777" w:rsidR="00323258" w:rsidRDefault="00323258">
                              <w:pPr>
                                <w:jc w:val="center"/>
                                <w:rPr>
                                  <w:rFonts w:ascii="Times New Roman" w:eastAsia="Times New Roman" w:hAnsi="Times New Roman" w:cs="Times New Roman"/>
                                  <w:sz w:val="20"/>
                                  <w:szCs w:val="20"/>
                                </w:rPr>
                              </w:pPr>
                            </w:p>
                          </w:tc>
                        </w:tr>
                      </w:tbl>
                      <w:p w14:paraId="0257DCA2" w14:textId="77777777" w:rsidR="00323258" w:rsidRDefault="00323258">
                        <w:pPr>
                          <w:jc w:val="center"/>
                          <w:rPr>
                            <w:rFonts w:ascii="Times New Roman" w:eastAsia="Times New Roman" w:hAnsi="Times New Roman" w:cs="Times New Roman"/>
                            <w:sz w:val="20"/>
                            <w:szCs w:val="20"/>
                          </w:rPr>
                        </w:pPr>
                      </w:p>
                    </w:tc>
                  </w:tr>
                </w:tbl>
                <w:p w14:paraId="4E9E6415" w14:textId="77777777" w:rsidR="00323258" w:rsidRDefault="00323258">
                  <w:pPr>
                    <w:jc w:val="center"/>
                    <w:rPr>
                      <w:rFonts w:ascii="Times New Roman" w:eastAsia="Times New Roman" w:hAnsi="Times New Roman" w:cs="Times New Roman"/>
                      <w:sz w:val="20"/>
                      <w:szCs w:val="20"/>
                    </w:rPr>
                  </w:pPr>
                </w:p>
              </w:tc>
            </w:tr>
          </w:tbl>
          <w:p w14:paraId="19238FCC" w14:textId="77777777" w:rsidR="00323258" w:rsidRDefault="00323258">
            <w:pPr>
              <w:rPr>
                <w:rFonts w:eastAsia="Times New Roman"/>
              </w:rPr>
            </w:pPr>
          </w:p>
          <w:tbl>
            <w:tblPr>
              <w:tblW w:w="9000" w:type="dxa"/>
              <w:jc w:val="center"/>
              <w:tblCellMar>
                <w:left w:w="0" w:type="dxa"/>
                <w:right w:w="0" w:type="dxa"/>
              </w:tblCellMar>
              <w:tblLook w:val="04A0" w:firstRow="1" w:lastRow="0" w:firstColumn="1" w:lastColumn="0" w:noHBand="0" w:noVBand="1"/>
            </w:tblPr>
            <w:tblGrid>
              <w:gridCol w:w="9015"/>
            </w:tblGrid>
            <w:tr w:rsidR="00323258" w14:paraId="6EC4161F"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15"/>
                  </w:tblGrid>
                  <w:tr w:rsidR="00323258" w14:paraId="5222813D"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15"/>
                        </w:tblGrid>
                        <w:tr w:rsidR="00323258" w14:paraId="56C7AF7F"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15"/>
                              </w:tblGrid>
                              <w:tr w:rsidR="00323258" w14:paraId="7BC3C90D" w14:textId="77777777">
                                <w:trPr>
                                  <w:jc w:val="center"/>
                                </w:trPr>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65"/>
                                    </w:tblGrid>
                                    <w:tr w:rsidR="00323258" w14:paraId="1896F620" w14:textId="77777777">
                                      <w:trPr>
                                        <w:trHeight w:val="150"/>
                                        <w:jc w:val="center"/>
                                      </w:trPr>
                                      <w:tc>
                                        <w:tcPr>
                                          <w:tcW w:w="5000" w:type="pct"/>
                                          <w:vAlign w:val="center"/>
                                          <w:hideMark/>
                                        </w:tcPr>
                                        <w:p w14:paraId="04505343" w14:textId="38158CF8" w:rsidR="00323258" w:rsidRDefault="00323258">
                                          <w:pPr>
                                            <w:rPr>
                                              <w:rFonts w:eastAsia="Times New Roman"/>
                                            </w:rPr>
                                          </w:pPr>
                                          <w:r>
                                            <w:rPr>
                                              <w:rFonts w:eastAsia="Times New Roman"/>
                                              <w:noProof/>
                                            </w:rPr>
                                            <w:drawing>
                                              <wp:inline distT="0" distB="0" distL="0" distR="0" wp14:anchorId="17948494" wp14:editId="7052EB30">
                                                <wp:extent cx="5731510" cy="98425"/>
                                                <wp:effectExtent l="0" t="0" r="2540" b="15875"/>
                                                <wp:docPr id="1091796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726CF9B8" w14:textId="77777777" w:rsidR="00323258" w:rsidRDefault="00323258">
                                    <w:pPr>
                                      <w:numPr>
                                        <w:ilvl w:val="0"/>
                                        <w:numId w:val="1"/>
                                      </w:numPr>
                                      <w:spacing w:after="100" w:afterAutospacing="1"/>
                                      <w:rPr>
                                        <w:rFonts w:ascii="Calibri" w:eastAsia="Times New Roman" w:hAnsi="Calibri" w:cs="Calibri"/>
                                        <w:sz w:val="23"/>
                                        <w:szCs w:val="23"/>
                                      </w:rPr>
                                    </w:pPr>
                                    <w:hyperlink w:anchor="link_1" w:history="1">
                                      <w:r>
                                        <w:rPr>
                                          <w:rStyle w:val="Hyperlink"/>
                                          <w:rFonts w:ascii="Calibri" w:eastAsia="Times New Roman" w:hAnsi="Calibri" w:cs="Calibri"/>
                                          <w:color w:val="1D5782"/>
                                          <w:sz w:val="23"/>
                                          <w:szCs w:val="23"/>
                                        </w:rPr>
                                        <w:t>National updates</w:t>
                                      </w:r>
                                    </w:hyperlink>
                                  </w:p>
                                  <w:p w14:paraId="59B50EB7" w14:textId="77777777" w:rsidR="00323258" w:rsidRDefault="00323258">
                                    <w:pPr>
                                      <w:numPr>
                                        <w:ilvl w:val="0"/>
                                        <w:numId w:val="1"/>
                                      </w:numPr>
                                      <w:spacing w:before="100" w:beforeAutospacing="1" w:after="100" w:afterAutospacing="1"/>
                                      <w:rPr>
                                        <w:rFonts w:ascii="Calibri" w:eastAsia="Times New Roman" w:hAnsi="Calibri" w:cs="Calibri"/>
                                        <w:sz w:val="23"/>
                                        <w:szCs w:val="23"/>
                                      </w:rPr>
                                    </w:pPr>
                                    <w:hyperlink w:anchor="link_2" w:history="1">
                                      <w:r>
                                        <w:rPr>
                                          <w:rStyle w:val="Hyperlink"/>
                                          <w:rFonts w:ascii="Calibri" w:eastAsia="Times New Roman" w:hAnsi="Calibri" w:cs="Calibri"/>
                                          <w:color w:val="1D5782"/>
                                          <w:sz w:val="23"/>
                                          <w:szCs w:val="23"/>
                                        </w:rPr>
                                        <w:t>BOB System updates</w:t>
                                      </w:r>
                                    </w:hyperlink>
                                  </w:p>
                                  <w:p w14:paraId="12025A86" w14:textId="77777777" w:rsidR="00323258" w:rsidRDefault="00323258">
                                    <w:pPr>
                                      <w:numPr>
                                        <w:ilvl w:val="0"/>
                                        <w:numId w:val="1"/>
                                      </w:numPr>
                                      <w:spacing w:before="100" w:beforeAutospacing="1" w:after="100" w:afterAutospacing="1"/>
                                      <w:rPr>
                                        <w:rFonts w:ascii="Calibri" w:eastAsia="Times New Roman" w:hAnsi="Calibri" w:cs="Calibri"/>
                                        <w:sz w:val="23"/>
                                        <w:szCs w:val="23"/>
                                      </w:rPr>
                                    </w:pPr>
                                    <w:hyperlink w:anchor="link_4" w:history="1">
                                      <w:r>
                                        <w:rPr>
                                          <w:rStyle w:val="Hyperlink"/>
                                          <w:rFonts w:ascii="Calibri" w:eastAsia="Times New Roman" w:hAnsi="Calibri" w:cs="Calibri"/>
                                          <w:color w:val="1D5782"/>
                                          <w:sz w:val="23"/>
                                          <w:szCs w:val="23"/>
                                        </w:rPr>
                                        <w:t>Training, upcoming meeting and Resources</w:t>
                                      </w:r>
                                    </w:hyperlink>
                                  </w:p>
                                  <w:p w14:paraId="7F578A90" w14:textId="77777777" w:rsidR="00323258" w:rsidRDefault="00323258">
                                    <w:pPr>
                                      <w:numPr>
                                        <w:ilvl w:val="0"/>
                                        <w:numId w:val="1"/>
                                      </w:numPr>
                                      <w:spacing w:before="100" w:beforeAutospacing="1" w:after="225"/>
                                      <w:rPr>
                                        <w:rFonts w:ascii="Calibri" w:eastAsia="Times New Roman" w:hAnsi="Calibri" w:cs="Calibri"/>
                                        <w:sz w:val="23"/>
                                        <w:szCs w:val="23"/>
                                      </w:rPr>
                                    </w:pPr>
                                    <w:hyperlink w:anchor="link_5" w:history="1">
                                      <w:r>
                                        <w:rPr>
                                          <w:rStyle w:val="Hyperlink"/>
                                          <w:rFonts w:ascii="Calibri" w:eastAsia="Times New Roman" w:hAnsi="Calibri" w:cs="Calibri"/>
                                          <w:color w:val="1D5782"/>
                                          <w:sz w:val="23"/>
                                          <w:szCs w:val="23"/>
                                        </w:rPr>
                                        <w:t>Other news and information</w:t>
                                      </w:r>
                                    </w:hyperlink>
                                  </w:p>
                                  <w:tbl>
                                    <w:tblPr>
                                      <w:tblW w:w="5000" w:type="pct"/>
                                      <w:jc w:val="center"/>
                                      <w:tblCellMar>
                                        <w:left w:w="0" w:type="dxa"/>
                                        <w:right w:w="0" w:type="dxa"/>
                                      </w:tblCellMar>
                                      <w:tblLook w:val="04A0" w:firstRow="1" w:lastRow="0" w:firstColumn="1" w:lastColumn="0" w:noHBand="0" w:noVBand="1"/>
                                    </w:tblPr>
                                    <w:tblGrid>
                                      <w:gridCol w:w="8565"/>
                                    </w:tblGrid>
                                    <w:tr w:rsidR="00323258" w14:paraId="28C79469" w14:textId="77777777">
                                      <w:trPr>
                                        <w:trHeight w:val="150"/>
                                        <w:jc w:val="center"/>
                                      </w:trPr>
                                      <w:tc>
                                        <w:tcPr>
                                          <w:tcW w:w="5000" w:type="pct"/>
                                          <w:vAlign w:val="center"/>
                                          <w:hideMark/>
                                        </w:tcPr>
                                        <w:p w14:paraId="5C6BA5E1" w14:textId="56FEB3AF" w:rsidR="00323258" w:rsidRDefault="00323258">
                                          <w:pPr>
                                            <w:rPr>
                                              <w:rFonts w:eastAsia="Times New Roman"/>
                                            </w:rPr>
                                          </w:pPr>
                                          <w:r>
                                            <w:rPr>
                                              <w:rFonts w:eastAsia="Times New Roman"/>
                                              <w:noProof/>
                                            </w:rPr>
                                            <w:drawing>
                                              <wp:inline distT="0" distB="0" distL="0" distR="0" wp14:anchorId="37AEF2C4" wp14:editId="3FAC7B30">
                                                <wp:extent cx="5731510" cy="98425"/>
                                                <wp:effectExtent l="0" t="0" r="2540" b="15875"/>
                                                <wp:docPr id="13762816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0B955AA9" w14:textId="77777777" w:rsidR="00323258" w:rsidRDefault="00323258">
                                    <w:pPr>
                                      <w:jc w:val="center"/>
                                      <w:rPr>
                                        <w:rFonts w:ascii="Times New Roman" w:eastAsia="Times New Roman" w:hAnsi="Times New Roman" w:cs="Times New Roman"/>
                                        <w:sz w:val="20"/>
                                        <w:szCs w:val="20"/>
                                      </w:rPr>
                                    </w:pPr>
                                  </w:p>
                                </w:tc>
                              </w:tr>
                            </w:tbl>
                            <w:p w14:paraId="2104F8C0" w14:textId="77777777" w:rsidR="00323258" w:rsidRDefault="00323258">
                              <w:pPr>
                                <w:jc w:val="center"/>
                                <w:rPr>
                                  <w:rFonts w:ascii="Times New Roman" w:eastAsia="Times New Roman" w:hAnsi="Times New Roman" w:cs="Times New Roman"/>
                                  <w:sz w:val="20"/>
                                  <w:szCs w:val="20"/>
                                </w:rPr>
                              </w:pPr>
                            </w:p>
                          </w:tc>
                        </w:tr>
                      </w:tbl>
                      <w:p w14:paraId="45A47B7F" w14:textId="77777777" w:rsidR="00323258" w:rsidRDefault="00323258">
                        <w:pPr>
                          <w:jc w:val="center"/>
                          <w:rPr>
                            <w:rFonts w:ascii="Times New Roman" w:eastAsia="Times New Roman" w:hAnsi="Times New Roman" w:cs="Times New Roman"/>
                            <w:sz w:val="20"/>
                            <w:szCs w:val="20"/>
                          </w:rPr>
                        </w:pPr>
                      </w:p>
                    </w:tc>
                  </w:tr>
                </w:tbl>
                <w:p w14:paraId="10C4F3A7" w14:textId="77777777" w:rsidR="00323258" w:rsidRDefault="00323258">
                  <w:pPr>
                    <w:jc w:val="center"/>
                    <w:rPr>
                      <w:rFonts w:ascii="Times New Roman" w:eastAsia="Times New Roman" w:hAnsi="Times New Roman" w:cs="Times New Roman"/>
                      <w:sz w:val="20"/>
                      <w:szCs w:val="20"/>
                    </w:rPr>
                  </w:pPr>
                </w:p>
              </w:tc>
            </w:tr>
          </w:tbl>
          <w:p w14:paraId="739195E6" w14:textId="77777777" w:rsidR="00323258" w:rsidRDefault="00323258">
            <w:pPr>
              <w:rPr>
                <w:rFonts w:eastAsia="Times New Roman"/>
              </w:rPr>
            </w:pPr>
          </w:p>
          <w:tbl>
            <w:tblPr>
              <w:tblW w:w="9000" w:type="dxa"/>
              <w:jc w:val="center"/>
              <w:tblCellMar>
                <w:left w:w="0" w:type="dxa"/>
                <w:right w:w="0" w:type="dxa"/>
              </w:tblCellMar>
              <w:tblLook w:val="04A0" w:firstRow="1" w:lastRow="0" w:firstColumn="1" w:lastColumn="0" w:noHBand="0" w:noVBand="1"/>
            </w:tblPr>
            <w:tblGrid>
              <w:gridCol w:w="9015"/>
            </w:tblGrid>
            <w:tr w:rsidR="00323258" w14:paraId="4CA7C16A"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15"/>
                  </w:tblGrid>
                  <w:tr w:rsidR="00323258" w14:paraId="25FF8BA8"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15"/>
                        </w:tblGrid>
                        <w:tr w:rsidR="00323258" w14:paraId="6FD8DCE9"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15"/>
                              </w:tblGrid>
                              <w:tr w:rsidR="00323258" w14:paraId="6381C9A4" w14:textId="77777777">
                                <w:trPr>
                                  <w:jc w:val="center"/>
                                </w:trPr>
                                <w:tc>
                                  <w:tcPr>
                                    <w:tcW w:w="0" w:type="auto"/>
                                    <w:tcMar>
                                      <w:top w:w="225" w:type="dxa"/>
                                      <w:left w:w="225" w:type="dxa"/>
                                      <w:bottom w:w="225" w:type="dxa"/>
                                      <w:right w:w="225" w:type="dxa"/>
                                    </w:tcMar>
                                    <w:vAlign w:val="center"/>
                                    <w:hideMark/>
                                  </w:tcPr>
                                  <w:p w14:paraId="33309576" w14:textId="77777777" w:rsidR="00323258" w:rsidRDefault="00323258">
                                    <w:pPr>
                                      <w:pStyle w:val="Heading1"/>
                                      <w:spacing w:before="0" w:after="300"/>
                                      <w:jc w:val="center"/>
                                      <w:rPr>
                                        <w:rFonts w:ascii="Calibri" w:eastAsia="Times New Roman" w:hAnsi="Calibri" w:cs="Calibri"/>
                                        <w:color w:val="003087"/>
                                        <w:sz w:val="53"/>
                                        <w:szCs w:val="53"/>
                                      </w:rPr>
                                    </w:pPr>
                                    <w:bookmarkStart w:id="0" w:name="link_1"/>
                                    <w:r>
                                      <w:rPr>
                                        <w:rFonts w:ascii="Calibri" w:eastAsia="Times New Roman" w:hAnsi="Calibri" w:cs="Calibri"/>
                                        <w:color w:val="003087"/>
                                        <w:sz w:val="53"/>
                                        <w:szCs w:val="53"/>
                                        <w:bdr w:val="none" w:sz="0" w:space="0" w:color="auto" w:frame="1"/>
                                      </w:rPr>
                                      <w:lastRenderedPageBreak/>
                                      <w:t>National updates</w:t>
                                    </w:r>
                                    <w:bookmarkEnd w:id="0"/>
                                  </w:p>
                                  <w:tbl>
                                    <w:tblPr>
                                      <w:tblW w:w="5000" w:type="pct"/>
                                      <w:jc w:val="center"/>
                                      <w:tblCellMar>
                                        <w:left w:w="0" w:type="dxa"/>
                                        <w:right w:w="0" w:type="dxa"/>
                                      </w:tblCellMar>
                                      <w:tblLook w:val="04A0" w:firstRow="1" w:lastRow="0" w:firstColumn="1" w:lastColumn="0" w:noHBand="0" w:noVBand="1"/>
                                    </w:tblPr>
                                    <w:tblGrid>
                                      <w:gridCol w:w="8565"/>
                                    </w:tblGrid>
                                    <w:tr w:rsidR="00323258" w14:paraId="366A63E0" w14:textId="77777777">
                                      <w:trPr>
                                        <w:trHeight w:val="150"/>
                                        <w:jc w:val="center"/>
                                      </w:trPr>
                                      <w:tc>
                                        <w:tcPr>
                                          <w:tcW w:w="5000" w:type="pct"/>
                                          <w:vAlign w:val="center"/>
                                          <w:hideMark/>
                                        </w:tcPr>
                                        <w:p w14:paraId="69E2A1E9" w14:textId="051C31D0" w:rsidR="00323258" w:rsidRDefault="00323258">
                                          <w:pPr>
                                            <w:rPr>
                                              <w:rFonts w:eastAsia="Times New Roman"/>
                                            </w:rPr>
                                          </w:pPr>
                                          <w:r>
                                            <w:rPr>
                                              <w:rFonts w:eastAsia="Times New Roman"/>
                                              <w:noProof/>
                                            </w:rPr>
                                            <w:drawing>
                                              <wp:inline distT="0" distB="0" distL="0" distR="0" wp14:anchorId="4DA40A3E" wp14:editId="7314EEDB">
                                                <wp:extent cx="5731510" cy="98425"/>
                                                <wp:effectExtent l="0" t="0" r="2540" b="15875"/>
                                                <wp:docPr id="16203789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2A86685C" w14:textId="77777777" w:rsidR="00323258" w:rsidRDefault="00323258">
                                    <w:pPr>
                                      <w:pStyle w:val="Heading2"/>
                                      <w:spacing w:before="199" w:after="270"/>
                                      <w:rPr>
                                        <w:rFonts w:ascii="Calibri" w:eastAsia="Times New Roman" w:hAnsi="Calibri" w:cs="Calibri"/>
                                        <w:color w:val="003087"/>
                                        <w:sz w:val="45"/>
                                        <w:szCs w:val="45"/>
                                      </w:rPr>
                                    </w:pPr>
                                    <w:proofErr w:type="spellStart"/>
                                    <w:r>
                                      <w:rPr>
                                        <w:rStyle w:val="normaltextrun"/>
                                        <w:rFonts w:ascii="Calibri" w:eastAsia="Times New Roman" w:hAnsi="Calibri" w:cs="Calibri"/>
                                        <w:color w:val="003087"/>
                                        <w:sz w:val="45"/>
                                        <w:szCs w:val="45"/>
                                      </w:rPr>
                                      <w:t>NatPSA</w:t>
                                    </w:r>
                                    <w:proofErr w:type="spellEnd"/>
                                    <w:r>
                                      <w:rPr>
                                        <w:rStyle w:val="normaltextrun"/>
                                        <w:rFonts w:ascii="Calibri" w:eastAsia="Times New Roman" w:hAnsi="Calibri" w:cs="Calibri"/>
                                        <w:color w:val="003087"/>
                                        <w:sz w:val="45"/>
                                        <w:szCs w:val="45"/>
                                      </w:rPr>
                                      <w:t> - Incorrect recording of a </w:t>
                                    </w:r>
                                    <w:r>
                                      <w:rPr>
                                        <w:rStyle w:val="normaltextrun"/>
                                      </w:rPr>
                                      <w:t>PENICILLIN allergy as a PENICILLAMINE allergy</w:t>
                                    </w:r>
                                    <w:r>
                                      <w:rPr>
                                        <w:rStyle w:val="eop"/>
                                        <w:rFonts w:ascii="Calibri" w:eastAsia="Times New Roman" w:hAnsi="Calibri" w:cs="Calibri"/>
                                        <w:color w:val="003087"/>
                                        <w:sz w:val="45"/>
                                        <w:szCs w:val="45"/>
                                      </w:rPr>
                                      <w:t> </w:t>
                                    </w:r>
                                    <w:r>
                                      <w:rPr>
                                        <w:rFonts w:ascii="Calibri" w:eastAsia="Times New Roman" w:hAnsi="Calibri" w:cs="Calibri"/>
                                        <w:color w:val="003087"/>
                                        <w:sz w:val="45"/>
                                        <w:szCs w:val="45"/>
                                      </w:rPr>
                                      <w:t xml:space="preserve"> </w:t>
                                    </w:r>
                                  </w:p>
                                  <w:p w14:paraId="015E5F0D" w14:textId="77777777" w:rsidR="00323258" w:rsidRDefault="00323258">
                                    <w:pPr>
                                      <w:pStyle w:val="NormalWeb"/>
                                      <w:spacing w:before="0" w:beforeAutospacing="0" w:after="225" w:afterAutospacing="0"/>
                                    </w:pPr>
                                    <w:r>
                                      <w:rPr>
                                        <w:rFonts w:ascii="Calibri" w:hAnsi="Calibri" w:cs="Calibri"/>
                                        <w:sz w:val="23"/>
                                        <w:szCs w:val="23"/>
                                      </w:rPr>
                                      <w:t>A </w:t>
                                    </w:r>
                                    <w:hyperlink r:id="rId13" w:tgtFrame="_blank" w:history="1">
                                      <w:r>
                                        <w:rPr>
                                          <w:rStyle w:val="Strong"/>
                                          <w:rFonts w:ascii="Calibri" w:hAnsi="Calibri" w:cs="Calibri"/>
                                          <w:color w:val="1D5782"/>
                                          <w:u w:val="single"/>
                                        </w:rPr>
                                        <w:t>National Patient Safety Alert</w:t>
                                      </w:r>
                                    </w:hyperlink>
                                    <w:r>
                                      <w:t> has been issued following the incorrect recording of a penicillin allergy as a penicillamine allergy.  This LASA (look alike sound alike) error risks a patient with a known penicillin allergy being administered a penicillin-based antibiotic and having a potentially fatal anaphylactic reaction. </w:t>
                                    </w:r>
                                  </w:p>
                                  <w:p w14:paraId="1C713018" w14:textId="77777777" w:rsidR="00323258" w:rsidRDefault="00323258">
                                    <w:pPr>
                                      <w:pStyle w:val="NormalWeb"/>
                                      <w:spacing w:before="0" w:beforeAutospacing="0" w:after="225" w:afterAutospacing="0"/>
                                    </w:pPr>
                                    <w:r>
                                      <w:rPr>
                                        <w:rFonts w:ascii="Calibri" w:hAnsi="Calibri" w:cs="Calibri"/>
                                        <w:sz w:val="23"/>
                                        <w:szCs w:val="23"/>
                                      </w:rPr>
                                      <w:t>Primary care should check all patients with a recorded “penicillamine allergy” and implement additional checks when staff (especially non-clinical staff) input allergy status into GP systems, e.g. consider the need for a clinical review if penicillamine is the stated allergen.</w:t>
                                    </w:r>
                                    <w:r>
                                      <w:t> </w:t>
                                    </w:r>
                                  </w:p>
                                  <w:p w14:paraId="3D4ECF4E" w14:textId="77777777" w:rsidR="00323258" w:rsidRDefault="00323258">
                                    <w:pPr>
                                      <w:pStyle w:val="NormalWeb"/>
                                      <w:spacing w:before="0" w:beforeAutospacing="0" w:after="225" w:afterAutospacing="0"/>
                                    </w:pPr>
                                    <w:r>
                                      <w:rPr>
                                        <w:rFonts w:ascii="Calibri" w:hAnsi="Calibri" w:cs="Calibri"/>
                                        <w:sz w:val="23"/>
                                        <w:szCs w:val="23"/>
                                      </w:rPr>
                                      <w:t>Please read the full report in the </w:t>
                                    </w:r>
                                    <w:proofErr w:type="spellStart"/>
                                    <w:r>
                                      <w:fldChar w:fldCharType="begin"/>
                                    </w:r>
                                    <w:r>
                                      <w:instrText>HYPERLINK "https://links-2.govdelivery.com/CL0/https:%2F%2Fwww.england.nhs.uk%2Fpublication%2Fnational-patient-safety-alert-harm-from-incorrect-recording-of-a-penicillin-allergy-as-a-penicillamine-allergy%2F%3Futm_medium=email%26utm_name=%26utm_source=govdelivery/2/0101019ac47cad6a-723640fc-c1c7-490e-b430-f952ea8fc31a-000000/Z3RCVEnfl-ThkNDtGRkFQXPTQn21hoBcMXKGP8DTBwY=433" \t "_blank"</w:instrText>
                                    </w:r>
                                    <w:r>
                                      <w:fldChar w:fldCharType="separate"/>
                                    </w:r>
                                    <w:r>
                                      <w:rPr>
                                        <w:rStyle w:val="Hyperlink"/>
                                        <w:color w:val="1D5782"/>
                                      </w:rPr>
                                      <w:t>NatPSA</w:t>
                                    </w:r>
                                    <w:proofErr w:type="spellEnd"/>
                                    <w:r>
                                      <w:fldChar w:fldCharType="end"/>
                                    </w:r>
                                    <w:r>
                                      <w:t>. </w:t>
                                    </w:r>
                                  </w:p>
                                  <w:p w14:paraId="1373A65D" w14:textId="77777777" w:rsidR="00323258" w:rsidRDefault="00323258">
                                    <w:pPr>
                                      <w:pStyle w:val="NormalWeb"/>
                                      <w:spacing w:before="0" w:beforeAutospacing="0" w:after="225" w:afterAutospacing="0"/>
                                    </w:pPr>
                                    <w:r>
                                      <w:rPr>
                                        <w:rStyle w:val="Strong"/>
                                        <w:rFonts w:ascii="Calibri" w:hAnsi="Calibri" w:cs="Calibri"/>
                                        <w:sz w:val="23"/>
                                        <w:szCs w:val="23"/>
                                      </w:rPr>
                                      <w:t>So what?</w:t>
                                    </w:r>
                                    <w:r>
                                      <w:rPr>
                                        <w:rFonts w:ascii="Calibri" w:hAnsi="Calibri" w:cs="Calibri"/>
                                        <w:sz w:val="23"/>
                                        <w:szCs w:val="23"/>
                                      </w:rPr>
                                      <w:t> </w:t>
                                    </w:r>
                                  </w:p>
                                  <w:p w14:paraId="56C1F070" w14:textId="77777777" w:rsidR="00323258" w:rsidRDefault="00323258">
                                    <w:pPr>
                                      <w:numPr>
                                        <w:ilvl w:val="0"/>
                                        <w:numId w:val="2"/>
                                      </w:numPr>
                                      <w:spacing w:after="100" w:afterAutospacing="1"/>
                                    </w:pPr>
                                    <w:r>
                                      <w:rPr>
                                        <w:rFonts w:ascii="Calibri" w:eastAsia="Times New Roman" w:hAnsi="Calibri" w:cs="Calibri"/>
                                        <w:sz w:val="23"/>
                                        <w:szCs w:val="23"/>
                                      </w:rPr>
                                      <w:t xml:space="preserve">Check all patients with a recorded </w:t>
                                    </w:r>
                                    <w:proofErr w:type="spellStart"/>
                                    <w:r>
                                      <w:rPr>
                                        <w:rFonts w:ascii="Calibri" w:eastAsia="Times New Roman" w:hAnsi="Calibri" w:cs="Calibri"/>
                                        <w:sz w:val="23"/>
                                        <w:szCs w:val="23"/>
                                      </w:rPr>
                                      <w:t>Pencillamine</w:t>
                                    </w:r>
                                    <w:proofErr w:type="spellEnd"/>
                                    <w:r>
                                      <w:rPr>
                                        <w:rFonts w:ascii="Calibri" w:eastAsia="Times New Roman" w:hAnsi="Calibri" w:cs="Calibri"/>
                                        <w:sz w:val="23"/>
                                        <w:szCs w:val="23"/>
                                      </w:rPr>
                                      <w:t xml:space="preserve"> Allergy to confirm this is correct.</w:t>
                                    </w:r>
                                    <w:r>
                                      <w:t xml:space="preserve">  </w:t>
                                    </w:r>
                                  </w:p>
                                  <w:p w14:paraId="6931CA6F" w14:textId="77777777" w:rsidR="00323258" w:rsidRDefault="00323258">
                                    <w:pPr>
                                      <w:numPr>
                                        <w:ilvl w:val="0"/>
                                        <w:numId w:val="2"/>
                                      </w:numPr>
                                      <w:spacing w:before="100" w:beforeAutospacing="1" w:after="225"/>
                                    </w:pPr>
                                    <w:r>
                                      <w:rPr>
                                        <w:rFonts w:ascii="Calibri" w:eastAsia="Times New Roman" w:hAnsi="Calibri" w:cs="Calibri"/>
                                        <w:sz w:val="23"/>
                                        <w:szCs w:val="23"/>
                                      </w:rPr>
                                      <w:t xml:space="preserve">BOB MOT will be providing an EMIS enterprise search to be run and will contact any </w:t>
                                    </w:r>
                                    <w:proofErr w:type="spellStart"/>
                                    <w:r>
                                      <w:rPr>
                                        <w:rFonts w:ascii="Calibri" w:eastAsia="Times New Roman" w:hAnsi="Calibri" w:cs="Calibri"/>
                                        <w:sz w:val="23"/>
                                        <w:szCs w:val="23"/>
                                      </w:rPr>
                                      <w:t>SystmOne</w:t>
                                    </w:r>
                                    <w:proofErr w:type="spellEnd"/>
                                    <w:r>
                                      <w:rPr>
                                        <w:rFonts w:ascii="Calibri" w:eastAsia="Times New Roman" w:hAnsi="Calibri" w:cs="Calibri"/>
                                        <w:sz w:val="23"/>
                                        <w:szCs w:val="23"/>
                                      </w:rPr>
                                      <w:t xml:space="preserve"> practices.  </w:t>
                                    </w:r>
                                  </w:p>
                                  <w:p w14:paraId="362FE4AF" w14:textId="77777777" w:rsidR="00323258" w:rsidRDefault="00323258">
                                    <w:pPr>
                                      <w:numPr>
                                        <w:ilvl w:val="0"/>
                                        <w:numId w:val="3"/>
                                      </w:numPr>
                                      <w:spacing w:after="225"/>
                                    </w:pPr>
                                    <w:r>
                                      <w:rPr>
                                        <w:rFonts w:ascii="Calibri" w:eastAsia="Times New Roman" w:hAnsi="Calibri" w:cs="Calibri"/>
                                        <w:sz w:val="23"/>
                                        <w:szCs w:val="23"/>
                                      </w:rPr>
                                      <w:t>Ensure non-clinical staff have proper supervision if recording allergy status</w:t>
                                    </w:r>
                                    <w:r>
                                      <w:t xml:space="preserve">  </w:t>
                                    </w:r>
                                  </w:p>
                                  <w:p w14:paraId="6664D7AD" w14:textId="77777777" w:rsidR="00323258" w:rsidRDefault="00323258">
                                    <w:pPr>
                                      <w:numPr>
                                        <w:ilvl w:val="0"/>
                                        <w:numId w:val="4"/>
                                      </w:numPr>
                                      <w:spacing w:after="225"/>
                                    </w:pPr>
                                    <w:r>
                                      <w:rPr>
                                        <w:rFonts w:ascii="Calibri" w:eastAsia="Times New Roman" w:hAnsi="Calibri" w:cs="Calibri"/>
                                        <w:sz w:val="23"/>
                                        <w:szCs w:val="23"/>
                                      </w:rPr>
                                      <w:t>Complete actions by 20 November 2026 in line with </w:t>
                                    </w:r>
                                    <w:proofErr w:type="spellStart"/>
                                    <w:r>
                                      <w:rPr>
                                        <w:rFonts w:ascii="Calibri" w:eastAsia="Times New Roman" w:hAnsi="Calibri" w:cs="Calibri"/>
                                        <w:sz w:val="23"/>
                                        <w:szCs w:val="23"/>
                                      </w:rPr>
                                      <w:t>NatPSA</w:t>
                                    </w:r>
                                    <w:proofErr w:type="spellEnd"/>
                                    <w:r>
                                      <w:t xml:space="preserve">  </w:t>
                                    </w:r>
                                  </w:p>
                                  <w:p w14:paraId="45B2FA57" w14:textId="77777777" w:rsidR="00323258" w:rsidRDefault="00323258">
                                    <w:pPr>
                                      <w:pStyle w:val="Heading2"/>
                                      <w:spacing w:before="0" w:after="270"/>
                                      <w:rPr>
                                        <w:rFonts w:ascii="Calibri" w:eastAsia="Times New Roman" w:hAnsi="Calibri" w:cs="Calibri"/>
                                        <w:color w:val="003087"/>
                                        <w:sz w:val="45"/>
                                        <w:szCs w:val="45"/>
                                      </w:rPr>
                                    </w:pPr>
                                    <w:r>
                                      <w:rPr>
                                        <w:rStyle w:val="normaltextrun"/>
                                        <w:rFonts w:ascii="Calibri" w:eastAsia="Times New Roman" w:hAnsi="Calibri" w:cs="Calibri"/>
                                        <w:color w:val="003087"/>
                                        <w:sz w:val="45"/>
                                        <w:szCs w:val="45"/>
                                      </w:rPr>
                                      <w:t>BOB ICB Over the counter medicines – Stay Well Campaign</w:t>
                                    </w:r>
                                    <w:r>
                                      <w:rPr>
                                        <w:rFonts w:ascii="Calibri" w:eastAsia="Times New Roman" w:hAnsi="Calibri" w:cs="Calibri"/>
                                        <w:color w:val="003087"/>
                                        <w:sz w:val="45"/>
                                        <w:szCs w:val="45"/>
                                      </w:rPr>
                                      <w:t xml:space="preserve"> </w:t>
                                    </w:r>
                                  </w:p>
                                  <w:p w14:paraId="7E3AA40F" w14:textId="77777777" w:rsidR="00323258" w:rsidRDefault="00323258">
                                    <w:pPr>
                                      <w:pStyle w:val="NormalWeb"/>
                                      <w:spacing w:before="0" w:beforeAutospacing="0" w:after="225" w:afterAutospacing="0"/>
                                    </w:pPr>
                                    <w:r>
                                      <w:rPr>
                                        <w:rStyle w:val="Strong"/>
                                        <w:rFonts w:ascii="Calibri" w:hAnsi="Calibri" w:cs="Calibri"/>
                                        <w:sz w:val="23"/>
                                        <w:szCs w:val="23"/>
                                      </w:rPr>
                                      <w:t>Support our ‘prescribing over-the-counter medicines’ campaign </w:t>
                                    </w:r>
                                    <w:r>
                                      <w:rPr>
                                        <w:rFonts w:ascii="Calibri" w:hAnsi="Calibri" w:cs="Calibri"/>
                                        <w:sz w:val="23"/>
                                        <w:szCs w:val="23"/>
                                      </w:rPr>
                                      <w:t> </w:t>
                                    </w:r>
                                  </w:p>
                                  <w:p w14:paraId="2AB4C617" w14:textId="77777777" w:rsidR="00323258" w:rsidRDefault="00323258">
                                    <w:pPr>
                                      <w:pStyle w:val="NormalWeb"/>
                                      <w:spacing w:before="0" w:beforeAutospacing="0" w:after="225" w:afterAutospacing="0"/>
                                    </w:pPr>
                                    <w:r>
                                      <w:rPr>
                                        <w:rFonts w:ascii="Calibri" w:hAnsi="Calibri" w:cs="Calibri"/>
                                        <w:sz w:val="23"/>
                                        <w:szCs w:val="23"/>
                                      </w:rPr>
                                      <w:t>In 2024/25, BOB ICB spent an estimated £15 million on prescriptions issued for over-the-counter medications for minor conditions</w:t>
                                    </w:r>
                                    <w:r>
                                      <w:t> </w:t>
                                    </w:r>
                                  </w:p>
                                  <w:p w14:paraId="742036E5" w14:textId="77777777" w:rsidR="00323258" w:rsidRDefault="00323258">
                                    <w:pPr>
                                      <w:pStyle w:val="NormalWeb"/>
                                      <w:spacing w:before="0" w:beforeAutospacing="0" w:after="225" w:afterAutospacing="0"/>
                                    </w:pPr>
                                    <w:r>
                                      <w:rPr>
                                        <w:rFonts w:ascii="Calibri" w:hAnsi="Calibri" w:cs="Calibri"/>
                                        <w:sz w:val="23"/>
                                        <w:szCs w:val="23"/>
                                      </w:rPr>
                                      <w:t> </w:t>
                                    </w:r>
                                    <w:r>
                                      <w:t xml:space="preserve">Please support our </w:t>
                                    </w:r>
                                    <w:hyperlink r:id="rId14" w:tgtFrame="_blank" w:history="1">
                                      <w:r>
                                        <w:rPr>
                                          <w:rStyle w:val="Hyperlink"/>
                                          <w:color w:val="1D5782"/>
                                        </w:rPr>
                                        <w:t>OTC/ Self-care campaign</w:t>
                                      </w:r>
                                    </w:hyperlink>
                                    <w:r>
                                      <w:t xml:space="preserve"> which urges patients to buy over-the-counter medicines to treat a range of acute minor common illnesses like coughs, colds, headaches, heartburn and indigestion; rather than rely on obtaining prescriptions to get these medicines.  </w:t>
                                    </w:r>
                                  </w:p>
                                  <w:p w14:paraId="12E6E788" w14:textId="77777777" w:rsidR="00323258" w:rsidRDefault="00323258">
                                    <w:pPr>
                                      <w:pStyle w:val="NormalWeb"/>
                                      <w:spacing w:before="0" w:beforeAutospacing="0" w:after="225" w:afterAutospacing="0"/>
                                    </w:pPr>
                                    <w:r>
                                      <w:rPr>
                                        <w:rFonts w:ascii="Calibri" w:hAnsi="Calibri" w:cs="Calibri"/>
                                        <w:sz w:val="23"/>
                                        <w:szCs w:val="23"/>
                                      </w:rPr>
                                      <w:lastRenderedPageBreak/>
                                      <w:t> </w:t>
                                    </w:r>
                                    <w:r>
                                      <w:t>For further information about the campaign please visit our </w:t>
                                    </w:r>
                                    <w:hyperlink r:id="rId15" w:tgtFrame="_blank" w:history="1">
                                      <w:r>
                                        <w:rPr>
                                          <w:rStyle w:val="Hyperlink"/>
                                          <w:color w:val="1D5782"/>
                                        </w:rPr>
                                        <w:t>Stay Well BOB website</w:t>
                                      </w:r>
                                    </w:hyperlink>
                                    <w:r>
                                      <w:t xml:space="preserve"> or view  </w:t>
                                    </w:r>
                                    <w:hyperlink r:id="rId16" w:tgtFrame="_blank" w:history="1">
                                      <w:r>
                                        <w:rPr>
                                          <w:rStyle w:val="Hyperlink"/>
                                          <w:color w:val="1D5782"/>
                                        </w:rPr>
                                        <w:t>press release here</w:t>
                                      </w:r>
                                    </w:hyperlink>
                                    <w:r>
                                      <w:t>.  which has GPs are advised to refrain from prescribing OTC medications to treat acute minor illnesses but can continue to prescribe these medicines in circumstances which require long term support and treatment e.g. paracetamol for arthritis. </w:t>
                                    </w:r>
                                  </w:p>
                                  <w:p w14:paraId="3F4CF518" w14:textId="77777777" w:rsidR="00323258" w:rsidRDefault="00323258">
                                    <w:pPr>
                                      <w:pStyle w:val="NormalWeb"/>
                                      <w:spacing w:before="0" w:beforeAutospacing="0" w:after="225" w:afterAutospacing="0"/>
                                    </w:pPr>
                                    <w:r>
                                      <w:rPr>
                                        <w:rStyle w:val="Strong"/>
                                        <w:rFonts w:ascii="Calibri" w:hAnsi="Calibri" w:cs="Calibri"/>
                                        <w:sz w:val="23"/>
                                        <w:szCs w:val="23"/>
                                      </w:rPr>
                                      <w:t>So what?</w:t>
                                    </w:r>
                                    <w:r>
                                      <w:rPr>
                                        <w:rFonts w:ascii="Calibri" w:hAnsi="Calibri" w:cs="Calibri"/>
                                        <w:sz w:val="23"/>
                                        <w:szCs w:val="23"/>
                                      </w:rPr>
                                      <w:t> </w:t>
                                    </w:r>
                                  </w:p>
                                  <w:p w14:paraId="06636566" w14:textId="77777777" w:rsidR="00323258" w:rsidRDefault="00323258">
                                    <w:pPr>
                                      <w:numPr>
                                        <w:ilvl w:val="0"/>
                                        <w:numId w:val="5"/>
                                      </w:numPr>
                                      <w:spacing w:after="225"/>
                                    </w:pPr>
                                    <w:r>
                                      <w:rPr>
                                        <w:rFonts w:ascii="Calibri" w:eastAsia="Times New Roman" w:hAnsi="Calibri" w:cs="Calibri"/>
                                        <w:sz w:val="23"/>
                                        <w:szCs w:val="23"/>
                                      </w:rPr>
                                      <w:t>Cease prescribing for minor conditions associated with coughs, colds, heartburn and indigestion, pain, discomfort and/or fever. e.g. aches and sprains, headache, period pain and back pain. </w:t>
                                    </w:r>
                                    <w:hyperlink r:id="rId17" w:tgtFrame="_blank" w:history="1">
                                      <w:r>
                                        <w:rPr>
                                          <w:rStyle w:val="Hyperlink"/>
                                          <w:color w:val="1D5782"/>
                                        </w:rPr>
                                        <w:t>In line with the NHSE OTC guidance (</w:t>
                                      </w:r>
                                      <w:proofErr w:type="gramStart"/>
                                      <w:r>
                                        <w:rPr>
                                          <w:rStyle w:val="Hyperlink"/>
                                          <w:color w:val="1D5782"/>
                                        </w:rPr>
                                        <w:t>taking into account</w:t>
                                      </w:r>
                                      <w:proofErr w:type="gramEnd"/>
                                      <w:r>
                                        <w:rPr>
                                          <w:rStyle w:val="Hyperlink"/>
                                          <w:color w:val="1D5782"/>
                                        </w:rPr>
                                        <w:t xml:space="preserve"> the exception criteria).</w:t>
                                      </w:r>
                                    </w:hyperlink>
                                    <w:r>
                                      <w:t xml:space="preserve">  </w:t>
                                    </w:r>
                                  </w:p>
                                  <w:p w14:paraId="2E35BF11" w14:textId="77777777" w:rsidR="00323258" w:rsidRDefault="00323258">
                                    <w:pPr>
                                      <w:numPr>
                                        <w:ilvl w:val="0"/>
                                        <w:numId w:val="6"/>
                                      </w:numPr>
                                      <w:spacing w:after="225"/>
                                    </w:pPr>
                                    <w:r>
                                      <w:rPr>
                                        <w:rFonts w:ascii="Calibri" w:eastAsia="Times New Roman" w:hAnsi="Calibri" w:cs="Calibri"/>
                                        <w:sz w:val="23"/>
                                        <w:szCs w:val="23"/>
                                      </w:rPr>
                                      <w:t xml:space="preserve">Encourage patients to buy over-the-counter medicines to treat a </w:t>
                                    </w:r>
                                    <w:r>
                                      <w:t xml:space="preserve">range of minor common illnesses like coughs, colds, headaches, heartburn and indigestion at home without the need for a GP appointment.  </w:t>
                                    </w:r>
                                  </w:p>
                                  <w:p w14:paraId="5EEFADD0" w14:textId="77777777" w:rsidR="00323258" w:rsidRDefault="00323258">
                                    <w:pPr>
                                      <w:numPr>
                                        <w:ilvl w:val="0"/>
                                        <w:numId w:val="7"/>
                                      </w:numPr>
                                      <w:spacing w:after="225"/>
                                    </w:pPr>
                                    <w:r>
                                      <w:rPr>
                                        <w:rFonts w:ascii="Calibri" w:eastAsia="Times New Roman" w:hAnsi="Calibri" w:cs="Calibri"/>
                                        <w:sz w:val="23"/>
                                        <w:szCs w:val="23"/>
                                      </w:rPr>
                                      <w:t>Advise </w:t>
                                    </w:r>
                                    <w:proofErr w:type="gramStart"/>
                                    <w:r>
                                      <w:rPr>
                                        <w:rFonts w:ascii="Calibri" w:eastAsia="Times New Roman" w:hAnsi="Calibri" w:cs="Calibri"/>
                                        <w:sz w:val="23"/>
                                        <w:szCs w:val="23"/>
                                      </w:rPr>
                                      <w:t>self-care;</w:t>
                                    </w:r>
                                    <w:proofErr w:type="gramEnd"/>
                                    <w:r>
                                      <w:t xml:space="preserve"> keeping a well-stocked medicine cabinet at home, (out of the reach of children and pets).  </w:t>
                                    </w:r>
                                  </w:p>
                                  <w:p w14:paraId="2BEBFF12" w14:textId="77777777" w:rsidR="00323258" w:rsidRDefault="00323258">
                                    <w:pPr>
                                      <w:numPr>
                                        <w:ilvl w:val="0"/>
                                        <w:numId w:val="8"/>
                                      </w:numPr>
                                      <w:spacing w:after="225"/>
                                    </w:pPr>
                                    <w:r>
                                      <w:rPr>
                                        <w:rFonts w:ascii="Calibri" w:eastAsia="Times New Roman" w:hAnsi="Calibri" w:cs="Calibri"/>
                                        <w:sz w:val="23"/>
                                        <w:szCs w:val="23"/>
                                      </w:rPr>
                                      <w:t>Seek advice from local community pharmacists on:</w:t>
                                    </w:r>
                                    <w:r>
                                      <w:t xml:space="preserve"> Managing short-term illnesses and minor conditions or use the </w:t>
                                    </w:r>
                                    <w:hyperlink r:id="rId18" w:tgtFrame="_blank" w:history="1">
                                      <w:r>
                                        <w:rPr>
                                          <w:rStyle w:val="Hyperlink"/>
                                          <w:color w:val="1D5782"/>
                                        </w:rPr>
                                        <w:t xml:space="preserve">NHS </w:t>
                                      </w:r>
                                    </w:hyperlink>
                                    <w:hyperlink r:id="rId19" w:tgtFrame="_blank" w:history="1">
                                      <w:r>
                                        <w:rPr>
                                          <w:rStyle w:val="Hyperlink"/>
                                          <w:color w:val="1D5782"/>
                                        </w:rPr>
                                        <w:t>Pharmacy First Service</w:t>
                                      </w:r>
                                    </w:hyperlink>
                                    <w:r>
                                      <w:t xml:space="preserve">  </w:t>
                                    </w:r>
                                  </w:p>
                                  <w:p w14:paraId="17A52EB5" w14:textId="77777777" w:rsidR="00323258" w:rsidRDefault="00323258">
                                    <w:pPr>
                                      <w:pStyle w:val="Heading3"/>
                                      <w:spacing w:before="0" w:after="255"/>
                                      <w:rPr>
                                        <w:rFonts w:ascii="Calibri" w:eastAsia="Times New Roman" w:hAnsi="Calibri" w:cs="Calibri"/>
                                        <w:sz w:val="38"/>
                                        <w:szCs w:val="38"/>
                                      </w:rPr>
                                    </w:pPr>
                                    <w:r>
                                      <w:rPr>
                                        <w:rStyle w:val="normaltextrun"/>
                                        <w:rFonts w:ascii="Calibri" w:eastAsia="Times New Roman" w:hAnsi="Calibri" w:cs="Calibri"/>
                                        <w:sz w:val="38"/>
                                        <w:szCs w:val="38"/>
                                      </w:rPr>
                                      <w:t xml:space="preserve">Serious Shortage Protocol (SSP) for Creon </w:t>
                                    </w:r>
                                    <w:r>
                                      <w:rPr>
                                        <w:rStyle w:val="normaltextrun"/>
                                      </w:rPr>
                                      <w:t>® 25000 and 10,000</w:t>
                                    </w:r>
                                    <w:r>
                                      <w:rPr>
                                        <w:rStyle w:val="textrun"/>
                                        <w:rFonts w:ascii="Calibri" w:eastAsia="Times New Roman" w:hAnsi="Calibri" w:cs="Calibri"/>
                                        <w:sz w:val="38"/>
                                        <w:szCs w:val="38"/>
                                      </w:rPr>
                                      <w:t xml:space="preserve"> </w:t>
                                    </w:r>
                                    <w:r>
                                      <w:rPr>
                                        <w:rStyle w:val="normaltextrun"/>
                                        <w:rFonts w:ascii="Calibri" w:eastAsia="Times New Roman" w:hAnsi="Calibri" w:cs="Calibri"/>
                                        <w:sz w:val="38"/>
                                        <w:szCs w:val="38"/>
                                      </w:rPr>
                                      <w:t>amendments</w:t>
                                    </w:r>
                                    <w:r>
                                      <w:rPr>
                                        <w:rStyle w:val="eop"/>
                                        <w:rFonts w:ascii="Calibri" w:eastAsia="Times New Roman" w:hAnsi="Calibri" w:cs="Calibri"/>
                                        <w:sz w:val="38"/>
                                        <w:szCs w:val="38"/>
                                      </w:rPr>
                                      <w:t> </w:t>
                                    </w:r>
                                    <w:r>
                                      <w:rPr>
                                        <w:rFonts w:ascii="Calibri" w:eastAsia="Times New Roman" w:hAnsi="Calibri" w:cs="Calibri"/>
                                        <w:sz w:val="38"/>
                                        <w:szCs w:val="38"/>
                                      </w:rPr>
                                      <w:t xml:space="preserve"> </w:t>
                                    </w:r>
                                  </w:p>
                                  <w:p w14:paraId="36FD8F13" w14:textId="77777777" w:rsidR="00323258" w:rsidRDefault="00323258">
                                    <w:pPr>
                                      <w:pStyle w:val="NormalWeb"/>
                                      <w:spacing w:before="0" w:beforeAutospacing="0" w:after="225" w:afterAutospacing="0"/>
                                    </w:pPr>
                                    <w:r>
                                      <w:rPr>
                                        <w:rFonts w:ascii="Calibri" w:hAnsi="Calibri" w:cs="Calibri"/>
                                        <w:sz w:val="23"/>
                                        <w:szCs w:val="23"/>
                                      </w:rPr>
                                      <w:t xml:space="preserve">The </w:t>
                                    </w:r>
                                    <w:r>
                                      <w:t xml:space="preserve">Serious Shortage Protocol (SSP) for Creon ® 25000 and 10000 gastro-resistant capsules was amended on 20 November 2025. For further updated details for Creon® 25000 see the </w:t>
                                    </w:r>
                                    <w:hyperlink r:id="rId20" w:tgtFrame="_blank" w:history="1">
                                      <w:r>
                                        <w:rPr>
                                          <w:rStyle w:val="Strong"/>
                                          <w:rFonts w:ascii="Calibri" w:hAnsi="Calibri" w:cs="Calibri"/>
                                          <w:color w:val="1D5782"/>
                                          <w:u w:val="single"/>
                                        </w:rPr>
                                        <w:t>SSP</w:t>
                                      </w:r>
                                    </w:hyperlink>
                                    <w:r>
                                      <w:t xml:space="preserve"> and for Creon ® 10000 see the </w:t>
                                    </w:r>
                                    <w:hyperlink r:id="rId21" w:tgtFrame="_blank" w:history="1">
                                      <w:r>
                                        <w:rPr>
                                          <w:rStyle w:val="Hyperlink"/>
                                          <w:color w:val="1D5782"/>
                                        </w:rPr>
                                        <w:t>SSP. </w:t>
                                      </w:r>
                                    </w:hyperlink>
                                  </w:p>
                                  <w:p w14:paraId="3866A405" w14:textId="77777777" w:rsidR="00323258" w:rsidRDefault="00323258">
                                    <w:pPr>
                                      <w:pStyle w:val="NormalWeb"/>
                                      <w:spacing w:before="0" w:beforeAutospacing="0" w:after="225" w:afterAutospacing="0"/>
                                    </w:pPr>
                                    <w:r>
                                      <w:rPr>
                                        <w:rFonts w:ascii="Calibri" w:hAnsi="Calibri" w:cs="Calibri"/>
                                        <w:sz w:val="23"/>
                                        <w:szCs w:val="23"/>
                                      </w:rPr>
                                      <w:t xml:space="preserve">See the Specialist Pharmacy Service article on </w:t>
                                    </w:r>
                                    <w:hyperlink r:id="rId22" w:tgtFrame="_blank" w:history="1">
                                      <w:r>
                                        <w:rPr>
                                          <w:rStyle w:val="Hyperlink"/>
                                          <w:color w:val="1D5782"/>
                                        </w:rPr>
                                        <w:t>Prescribing and ordering available pancreatic enzyme replacement therapies</w:t>
                                      </w:r>
                                    </w:hyperlink>
                                    <w:r>
                                      <w:t xml:space="preserve"> for further information. </w:t>
                                    </w:r>
                                  </w:p>
                                  <w:p w14:paraId="54AF1EAB" w14:textId="77777777" w:rsidR="00323258" w:rsidRDefault="00323258">
                                    <w:pPr>
                                      <w:pStyle w:val="NormalWeb"/>
                                      <w:spacing w:before="0" w:beforeAutospacing="0" w:after="225" w:afterAutospacing="0"/>
                                    </w:pPr>
                                    <w:r>
                                      <w:rPr>
                                        <w:rFonts w:ascii="Calibri" w:hAnsi="Calibri" w:cs="Calibri"/>
                                        <w:sz w:val="23"/>
                                        <w:szCs w:val="23"/>
                                      </w:rPr>
                                      <w:t xml:space="preserve">See also </w:t>
                                    </w:r>
                                    <w:hyperlink r:id="rId23" w:tgtFrame="_blank" w:history="1">
                                      <w:r>
                                        <w:rPr>
                                          <w:rStyle w:val="Hyperlink"/>
                                          <w:color w:val="1D5782"/>
                                        </w:rPr>
                                        <w:t>BOB ICB guidance: Pancreatic Enzyme Replacement Therapy (PERT) Shortage information and local actions for instances when patients are unable to obtain stock from their community pharmacy or dispensing GPs.</w:t>
                                      </w:r>
                                    </w:hyperlink>
                                  </w:p>
                                  <w:p w14:paraId="5D387191" w14:textId="77777777" w:rsidR="00323258" w:rsidRDefault="00323258">
                                    <w:pPr>
                                      <w:pStyle w:val="NormalWeb"/>
                                      <w:spacing w:before="0" w:beforeAutospacing="0" w:after="225" w:afterAutospacing="0"/>
                                      <w:rPr>
                                        <w:rFonts w:ascii="Calibri" w:hAnsi="Calibri" w:cs="Calibri"/>
                                        <w:sz w:val="23"/>
                                        <w:szCs w:val="23"/>
                                      </w:rPr>
                                    </w:pPr>
                                    <w:r>
                                      <w:rPr>
                                        <w:rStyle w:val="Strong"/>
                                        <w:rFonts w:ascii="Calibri" w:hAnsi="Calibri" w:cs="Calibri"/>
                                        <w:sz w:val="23"/>
                                        <w:szCs w:val="23"/>
                                      </w:rPr>
                                      <w:t>So what?</w:t>
                                    </w:r>
                                  </w:p>
                                  <w:p w14:paraId="5969B3A5" w14:textId="77777777" w:rsidR="00323258" w:rsidRDefault="00323258">
                                    <w:pPr>
                                      <w:pStyle w:val="NormalWeb"/>
                                      <w:spacing w:before="0" w:beforeAutospacing="0" w:after="225" w:afterAutospacing="0"/>
                                    </w:pPr>
                                    <w:r>
                                      <w:rPr>
                                        <w:rStyle w:val="normaltextrun"/>
                                        <w:rFonts w:ascii="Calibri" w:hAnsi="Calibri" w:cs="Calibri"/>
                                        <w:sz w:val="23"/>
                                        <w:szCs w:val="23"/>
                                      </w:rPr>
                                      <w:t>Please see the updated SSP’s and guidance for further information.</w:t>
                                    </w:r>
                                    <w:r>
                                      <w:rPr>
                                        <w:rStyle w:val="eop"/>
                                        <w:rFonts w:ascii="Calibri" w:hAnsi="Calibri" w:cs="Calibri"/>
                                        <w:sz w:val="23"/>
                                        <w:szCs w:val="23"/>
                                      </w:rPr>
                                      <w:t> </w:t>
                                    </w:r>
                                    <w:r>
                                      <w:rPr>
                                        <w:rFonts w:ascii="Calibri" w:hAnsi="Calibri" w:cs="Calibri"/>
                                        <w:sz w:val="23"/>
                                        <w:szCs w:val="23"/>
                                      </w:rPr>
                                      <w:t> </w:t>
                                    </w:r>
                                  </w:p>
                                  <w:tbl>
                                    <w:tblPr>
                                      <w:tblW w:w="5000" w:type="pct"/>
                                      <w:jc w:val="center"/>
                                      <w:tblCellMar>
                                        <w:left w:w="0" w:type="dxa"/>
                                        <w:right w:w="0" w:type="dxa"/>
                                      </w:tblCellMar>
                                      <w:tblLook w:val="04A0" w:firstRow="1" w:lastRow="0" w:firstColumn="1" w:lastColumn="0" w:noHBand="0" w:noVBand="1"/>
                                    </w:tblPr>
                                    <w:tblGrid>
                                      <w:gridCol w:w="8565"/>
                                    </w:tblGrid>
                                    <w:tr w:rsidR="00323258" w14:paraId="5A0EEB0E" w14:textId="77777777">
                                      <w:trPr>
                                        <w:trHeight w:val="150"/>
                                        <w:jc w:val="center"/>
                                      </w:trPr>
                                      <w:tc>
                                        <w:tcPr>
                                          <w:tcW w:w="5000" w:type="pct"/>
                                          <w:vAlign w:val="center"/>
                                          <w:hideMark/>
                                        </w:tcPr>
                                        <w:p w14:paraId="471DB754" w14:textId="0CCFEDB9" w:rsidR="00323258" w:rsidRDefault="00323258">
                                          <w:pPr>
                                            <w:rPr>
                                              <w:rFonts w:eastAsia="Times New Roman"/>
                                            </w:rPr>
                                          </w:pPr>
                                          <w:r>
                                            <w:rPr>
                                              <w:rFonts w:eastAsia="Times New Roman"/>
                                              <w:noProof/>
                                            </w:rPr>
                                            <w:drawing>
                                              <wp:inline distT="0" distB="0" distL="0" distR="0" wp14:anchorId="2929B97A" wp14:editId="675040B9">
                                                <wp:extent cx="5731510" cy="98425"/>
                                                <wp:effectExtent l="0" t="0" r="2540" b="15875"/>
                                                <wp:docPr id="20459083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095C5440" w14:textId="77777777" w:rsidR="00323258" w:rsidRDefault="00323258">
                                    <w:pPr>
                                      <w:pStyle w:val="Heading1"/>
                                      <w:spacing w:before="161" w:after="300"/>
                                      <w:jc w:val="center"/>
                                      <w:rPr>
                                        <w:rFonts w:ascii="Calibri" w:eastAsia="Times New Roman" w:hAnsi="Calibri" w:cs="Calibri"/>
                                        <w:color w:val="003087"/>
                                        <w:sz w:val="53"/>
                                        <w:szCs w:val="53"/>
                                      </w:rPr>
                                    </w:pPr>
                                    <w:bookmarkStart w:id="1" w:name="link_2"/>
                                    <w:r>
                                      <w:rPr>
                                        <w:rFonts w:ascii="Calibri" w:eastAsia="Times New Roman" w:hAnsi="Calibri" w:cs="Calibri"/>
                                        <w:color w:val="003087"/>
                                        <w:sz w:val="53"/>
                                        <w:szCs w:val="53"/>
                                        <w:bdr w:val="none" w:sz="0" w:space="0" w:color="auto" w:frame="1"/>
                                      </w:rPr>
                                      <w:lastRenderedPageBreak/>
                                      <w:t>BOB System updates</w:t>
                                    </w:r>
                                    <w:bookmarkEnd w:id="1"/>
                                  </w:p>
                                  <w:tbl>
                                    <w:tblPr>
                                      <w:tblW w:w="5000" w:type="pct"/>
                                      <w:jc w:val="center"/>
                                      <w:tblCellMar>
                                        <w:left w:w="0" w:type="dxa"/>
                                        <w:right w:w="0" w:type="dxa"/>
                                      </w:tblCellMar>
                                      <w:tblLook w:val="04A0" w:firstRow="1" w:lastRow="0" w:firstColumn="1" w:lastColumn="0" w:noHBand="0" w:noVBand="1"/>
                                    </w:tblPr>
                                    <w:tblGrid>
                                      <w:gridCol w:w="8565"/>
                                    </w:tblGrid>
                                    <w:tr w:rsidR="00323258" w14:paraId="7326AB90" w14:textId="77777777">
                                      <w:trPr>
                                        <w:trHeight w:val="150"/>
                                        <w:jc w:val="center"/>
                                      </w:trPr>
                                      <w:tc>
                                        <w:tcPr>
                                          <w:tcW w:w="5000" w:type="pct"/>
                                          <w:vAlign w:val="center"/>
                                          <w:hideMark/>
                                        </w:tcPr>
                                        <w:p w14:paraId="3618DEC3" w14:textId="1C703720" w:rsidR="00323258" w:rsidRDefault="00323258">
                                          <w:pPr>
                                            <w:rPr>
                                              <w:rFonts w:eastAsia="Times New Roman"/>
                                            </w:rPr>
                                          </w:pPr>
                                          <w:r>
                                            <w:rPr>
                                              <w:rFonts w:eastAsia="Times New Roman"/>
                                              <w:noProof/>
                                            </w:rPr>
                                            <w:drawing>
                                              <wp:inline distT="0" distB="0" distL="0" distR="0" wp14:anchorId="40BD45B4" wp14:editId="57F2E60C">
                                                <wp:extent cx="5731510" cy="98425"/>
                                                <wp:effectExtent l="0" t="0" r="2540" b="15875"/>
                                                <wp:docPr id="15993260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2D90B384" w14:textId="77777777" w:rsidR="00323258" w:rsidRDefault="00323258">
                                    <w:pPr>
                                      <w:pStyle w:val="Heading2"/>
                                      <w:spacing w:before="199" w:after="270"/>
                                      <w:rPr>
                                        <w:rFonts w:ascii="Calibri" w:eastAsia="Times New Roman" w:hAnsi="Calibri" w:cs="Calibri"/>
                                        <w:color w:val="003087"/>
                                        <w:sz w:val="45"/>
                                        <w:szCs w:val="45"/>
                                      </w:rPr>
                                    </w:pPr>
                                    <w:r>
                                      <w:rPr>
                                        <w:rFonts w:ascii="Calibri" w:eastAsia="Times New Roman" w:hAnsi="Calibri" w:cs="Calibri"/>
                                        <w:color w:val="003087"/>
                                        <w:sz w:val="45"/>
                                        <w:szCs w:val="45"/>
                                      </w:rPr>
                                      <w:t>PQS Updates</w:t>
                                    </w:r>
                                  </w:p>
                                  <w:p w14:paraId="2343A0B4" w14:textId="77777777" w:rsidR="00323258" w:rsidRDefault="00323258">
                                    <w:pPr>
                                      <w:pStyle w:val="Heading3"/>
                                      <w:spacing w:before="0" w:after="255"/>
                                      <w:rPr>
                                        <w:rFonts w:ascii="Calibri" w:eastAsia="Times New Roman" w:hAnsi="Calibri" w:cs="Calibri"/>
                                        <w:color w:val="auto"/>
                                        <w:sz w:val="38"/>
                                        <w:szCs w:val="38"/>
                                      </w:rPr>
                                    </w:pPr>
                                    <w:r>
                                      <w:rPr>
                                        <w:rStyle w:val="normaltextrun"/>
                                        <w:rFonts w:ascii="Calibri" w:eastAsia="Times New Roman" w:hAnsi="Calibri" w:cs="Calibri"/>
                                        <w:sz w:val="38"/>
                                        <w:szCs w:val="38"/>
                                      </w:rPr>
                                      <w:t>PQS Dietetic Target - Dashboard</w:t>
                                    </w:r>
                                    <w:r>
                                      <w:rPr>
                                        <w:rStyle w:val="eop"/>
                                        <w:rFonts w:ascii="Calibri" w:eastAsia="Times New Roman" w:hAnsi="Calibri" w:cs="Calibri"/>
                                        <w:sz w:val="38"/>
                                        <w:szCs w:val="38"/>
                                      </w:rPr>
                                      <w:t> </w:t>
                                    </w:r>
                                    <w:r>
                                      <w:rPr>
                                        <w:rFonts w:ascii="Calibri" w:eastAsia="Times New Roman" w:hAnsi="Calibri" w:cs="Calibri"/>
                                        <w:sz w:val="38"/>
                                        <w:szCs w:val="38"/>
                                      </w:rPr>
                                      <w:t xml:space="preserve"> </w:t>
                                    </w:r>
                                  </w:p>
                                  <w:p w14:paraId="7478D362" w14:textId="77777777" w:rsidR="00323258" w:rsidRDefault="00323258">
                                    <w:pPr>
                                      <w:pStyle w:val="NormalWeb"/>
                                      <w:spacing w:before="0" w:beforeAutospacing="0" w:after="225" w:afterAutospacing="0"/>
                                      <w:rPr>
                                        <w:rFonts w:ascii="Calibri" w:hAnsi="Calibri" w:cs="Calibri"/>
                                        <w:sz w:val="23"/>
                                        <w:szCs w:val="23"/>
                                      </w:rPr>
                                    </w:pPr>
                                    <w:r>
                                      <w:rPr>
                                        <w:rStyle w:val="normaltextrun"/>
                                        <w:rFonts w:ascii="Calibri" w:hAnsi="Calibri" w:cs="Calibri"/>
                                        <w:sz w:val="23"/>
                                        <w:szCs w:val="23"/>
                                      </w:rPr>
                                      <w:t>For a deeper dive into your Practice’s progress towards the PQS Dietetic Target, see our dedicated dashboard on </w:t>
                                    </w:r>
                                    <w:proofErr w:type="spellStart"/>
                                    <w:r>
                                      <w:rPr>
                                        <w:rStyle w:val="normaltextrun"/>
                                        <w:rFonts w:ascii="Calibri" w:hAnsi="Calibri" w:cs="Calibri"/>
                                        <w:sz w:val="23"/>
                                        <w:szCs w:val="23"/>
                                      </w:rPr>
                                      <w:t>Sharepoint</w:t>
                                    </w:r>
                                    <w:proofErr w:type="spellEnd"/>
                                    <w:r>
                                      <w:rPr>
                                        <w:rStyle w:val="normaltextrun"/>
                                        <w:rFonts w:ascii="Calibri" w:hAnsi="Calibri" w:cs="Calibri"/>
                                        <w:sz w:val="23"/>
                                        <w:szCs w:val="23"/>
                                      </w:rPr>
                                      <w:t>. As a reminder, we will be looking at total items of non-preferred ONS, out of the total ONS items prescribed for the period from July 2025- March 2025. Keep a note of any patients that have clinical need to remain on non-preferred ONS, as this can be used as evidence for not reaching the target. Last year 20% of patients had a clinical need to remain on non-preferred ONS so be reassured the target should be achievable for your practice, but please use our webinars and resources or contact us if you are concerned.</w:t>
                                    </w:r>
                                    <w:r>
                                      <w:rPr>
                                        <w:rStyle w:val="eop"/>
                                        <w:rFonts w:ascii="Calibri" w:hAnsi="Calibri" w:cs="Calibri"/>
                                        <w:sz w:val="23"/>
                                        <w:szCs w:val="23"/>
                                      </w:rPr>
                                      <w:t> </w:t>
                                    </w:r>
                                  </w:p>
                                  <w:p w14:paraId="5A524711" w14:textId="77777777" w:rsidR="00323258" w:rsidRDefault="00323258">
                                    <w:pPr>
                                      <w:pStyle w:val="NormalWeb"/>
                                      <w:spacing w:before="0" w:beforeAutospacing="0" w:after="225" w:afterAutospacing="0"/>
                                    </w:pPr>
                                    <w:r>
                                      <w:rPr>
                                        <w:rStyle w:val="Strong"/>
                                        <w:rFonts w:ascii="Calibri" w:hAnsi="Calibri" w:cs="Calibri"/>
                                        <w:sz w:val="23"/>
                                        <w:szCs w:val="23"/>
                                      </w:rPr>
                                      <w:t>So what?</w:t>
                                    </w:r>
                                    <w:r>
                                      <w:rPr>
                                        <w:rFonts w:ascii="Calibri" w:hAnsi="Calibri" w:cs="Calibri"/>
                                        <w:sz w:val="23"/>
                                        <w:szCs w:val="23"/>
                                      </w:rPr>
                                      <w:t> </w:t>
                                    </w:r>
                                  </w:p>
                                  <w:p w14:paraId="217D49BE" w14:textId="77777777" w:rsidR="00323258" w:rsidRDefault="00323258">
                                    <w:pPr>
                                      <w:numPr>
                                        <w:ilvl w:val="0"/>
                                        <w:numId w:val="9"/>
                                      </w:numPr>
                                      <w:spacing w:after="225"/>
                                    </w:pPr>
                                    <w:r>
                                      <w:rPr>
                                        <w:rFonts w:ascii="Calibri" w:eastAsia="Times New Roman" w:hAnsi="Calibri" w:cs="Calibri"/>
                                        <w:sz w:val="23"/>
                                        <w:szCs w:val="23"/>
                                      </w:rPr>
                                      <w:t>See the </w:t>
                                    </w:r>
                                    <w:hyperlink r:id="rId24" w:tgtFrame="_blank" w:history="1">
                                      <w:r>
                                        <w:rPr>
                                          <w:rStyle w:val="Hyperlink"/>
                                          <w:color w:val="1D5782"/>
                                        </w:rPr>
                                        <w:t>Dietetic PQS Dashboard</w:t>
                                      </w:r>
                                    </w:hyperlink>
                                    <w:r>
                                      <w:t xml:space="preserve"> for more info on your progress so far.  </w:t>
                                    </w:r>
                                  </w:p>
                                  <w:p w14:paraId="5E82CD72" w14:textId="77777777" w:rsidR="00323258" w:rsidRDefault="00323258">
                                    <w:pPr>
                                      <w:pStyle w:val="Heading2"/>
                                      <w:spacing w:before="0" w:after="270"/>
                                      <w:rPr>
                                        <w:rFonts w:ascii="Calibri" w:eastAsia="Times New Roman" w:hAnsi="Calibri" w:cs="Calibri"/>
                                        <w:color w:val="003087"/>
                                        <w:sz w:val="45"/>
                                        <w:szCs w:val="45"/>
                                      </w:rPr>
                                    </w:pPr>
                                    <w:r>
                                      <w:rPr>
                                        <w:rFonts w:ascii="Calibri" w:eastAsia="Times New Roman" w:hAnsi="Calibri" w:cs="Calibri"/>
                                        <w:color w:val="003087"/>
                                        <w:sz w:val="45"/>
                                        <w:szCs w:val="45"/>
                                      </w:rPr>
                                      <w:t>Dietetic Updates</w:t>
                                    </w:r>
                                  </w:p>
                                  <w:p w14:paraId="5B107CEF" w14:textId="77777777" w:rsidR="00323258" w:rsidRDefault="00323258">
                                    <w:pPr>
                                      <w:pStyle w:val="Heading3"/>
                                      <w:spacing w:before="0" w:after="255"/>
                                      <w:rPr>
                                        <w:rFonts w:ascii="Calibri" w:eastAsia="Times New Roman" w:hAnsi="Calibri" w:cs="Calibri"/>
                                        <w:color w:val="auto"/>
                                        <w:sz w:val="38"/>
                                        <w:szCs w:val="38"/>
                                      </w:rPr>
                                    </w:pPr>
                                    <w:r>
                                      <w:rPr>
                                        <w:rStyle w:val="normaltextrun"/>
                                        <w:rFonts w:ascii="Calibri" w:eastAsia="Times New Roman" w:hAnsi="Calibri" w:cs="Calibri"/>
                                        <w:sz w:val="38"/>
                                        <w:szCs w:val="38"/>
                                      </w:rPr>
                                      <w:t>Catch up on GP Lunch and Learn Webinar</w:t>
                                    </w:r>
                                  </w:p>
                                  <w:p w14:paraId="2295B398" w14:textId="77777777" w:rsidR="00323258" w:rsidRDefault="00323258">
                                    <w:pPr>
                                      <w:pStyle w:val="NormalWeb"/>
                                      <w:spacing w:before="0" w:beforeAutospacing="0" w:after="225" w:afterAutospacing="0"/>
                                    </w:pPr>
                                    <w:r>
                                      <w:rPr>
                                        <w:rFonts w:ascii="Calibri" w:hAnsi="Calibri" w:cs="Calibri"/>
                                        <w:sz w:val="23"/>
                                        <w:szCs w:val="23"/>
                                      </w:rPr>
                                      <w:t>Catch up on our latest dietitian led webinars on appropriate prescribing of ONS.</w:t>
                                    </w:r>
                                    <w:r>
                                      <w:t> </w:t>
                                    </w:r>
                                  </w:p>
                                  <w:p w14:paraId="64178EBB" w14:textId="77777777" w:rsidR="00323258" w:rsidRDefault="00323258">
                                    <w:pPr>
                                      <w:pStyle w:val="NormalWeb"/>
                                      <w:spacing w:before="0" w:beforeAutospacing="0" w:after="225" w:afterAutospacing="0"/>
                                    </w:pPr>
                                    <w:r>
                                      <w:rPr>
                                        <w:rFonts w:ascii="Calibri" w:hAnsi="Calibri" w:cs="Calibri"/>
                                        <w:sz w:val="23"/>
                                        <w:szCs w:val="23"/>
                                      </w:rPr>
                                      <w:t>The next lunch and learn webinar on appropriate prescribing of ONS will be on </w:t>
                                    </w:r>
                                    <w:r>
                                      <w:rPr>
                                        <w:rStyle w:val="Strong"/>
                                        <w:rFonts w:ascii="Calibri" w:hAnsi="Calibri" w:cs="Calibri"/>
                                      </w:rPr>
                                      <w:t>Tuesday 23rd</w:t>
                                    </w:r>
                                    <w:r>
                                      <w:t> </w:t>
                                    </w:r>
                                  </w:p>
                                  <w:p w14:paraId="76CB84D5" w14:textId="77777777" w:rsidR="00323258" w:rsidRDefault="00323258">
                                    <w:pPr>
                                      <w:pStyle w:val="NormalWeb"/>
                                      <w:spacing w:before="0" w:beforeAutospacing="0" w:after="225" w:afterAutospacing="0"/>
                                    </w:pPr>
                                    <w:r>
                                      <w:rPr>
                                        <w:rStyle w:val="Strong"/>
                                        <w:rFonts w:ascii="Calibri" w:hAnsi="Calibri" w:cs="Calibri"/>
                                        <w:sz w:val="23"/>
                                        <w:szCs w:val="23"/>
                                      </w:rPr>
                                      <w:t>December at 1pm. </w:t>
                                    </w:r>
                                    <w:r>
                                      <w:rPr>
                                        <w:rFonts w:ascii="Calibri" w:hAnsi="Calibri" w:cs="Calibri"/>
                                        <w:sz w:val="23"/>
                                        <w:szCs w:val="23"/>
                                      </w:rPr>
                                      <w:t>The topic will be on nutrition for </w:t>
                                    </w:r>
                                    <w:r>
                                      <w:rPr>
                                        <w:rStyle w:val="Emphasis"/>
                                        <w:rFonts w:ascii="Calibri" w:hAnsi="Calibri" w:cs="Calibri"/>
                                      </w:rPr>
                                      <w:t>pressure ulcers.</w:t>
                                    </w:r>
                                    <w:r>
                                      <w:t> </w:t>
                                    </w:r>
                                  </w:p>
                                  <w:p w14:paraId="78B3C49B" w14:textId="77777777" w:rsidR="00323258" w:rsidRDefault="00323258">
                                    <w:pPr>
                                      <w:pStyle w:val="NormalWeb"/>
                                      <w:spacing w:before="0" w:beforeAutospacing="0" w:after="225" w:afterAutospacing="0"/>
                                    </w:pPr>
                                    <w:r>
                                      <w:rPr>
                                        <w:rFonts w:ascii="Calibri" w:hAnsi="Calibri" w:cs="Calibri"/>
                                        <w:sz w:val="23"/>
                                        <w:szCs w:val="23"/>
                                      </w:rPr>
                                      <w:t>You can catch up on recordings of historic webinars here. Topics </w:t>
                                    </w:r>
                                    <w:proofErr w:type="gramStart"/>
                                    <w:r>
                                      <w:rPr>
                                        <w:rFonts w:ascii="Calibri" w:hAnsi="Calibri" w:cs="Calibri"/>
                                        <w:sz w:val="23"/>
                                        <w:szCs w:val="23"/>
                                      </w:rPr>
                                      <w:t>include:</w:t>
                                    </w:r>
                                    <w:proofErr w:type="gramEnd"/>
                                    <w:r>
                                      <w:rPr>
                                        <w:rFonts w:ascii="Calibri" w:hAnsi="Calibri" w:cs="Calibri"/>
                                        <w:sz w:val="23"/>
                                        <w:szCs w:val="23"/>
                                      </w:rPr>
                                      <w:t> Dementia, Care</w:t>
                                    </w:r>
                                    <w:r>
                                      <w:t> </w:t>
                                    </w:r>
                                  </w:p>
                                  <w:p w14:paraId="238A576F" w14:textId="77777777" w:rsidR="00323258" w:rsidRDefault="00323258">
                                    <w:pPr>
                                      <w:pStyle w:val="NormalWeb"/>
                                      <w:spacing w:before="0" w:beforeAutospacing="0" w:after="225" w:afterAutospacing="0"/>
                                    </w:pPr>
                                    <w:r>
                                      <w:rPr>
                                        <w:rFonts w:ascii="Calibri" w:hAnsi="Calibri" w:cs="Calibri"/>
                                        <w:sz w:val="23"/>
                                        <w:szCs w:val="23"/>
                                      </w:rPr>
                                      <w:t>Homes, End of life, substance misuse and general tips on appropriate prescribing of ONS.</w:t>
                                    </w:r>
                                    <w:r>
                                      <w:t> </w:t>
                                    </w:r>
                                  </w:p>
                                  <w:p w14:paraId="0D49112C" w14:textId="77777777" w:rsidR="00323258" w:rsidRDefault="00323258">
                                    <w:pPr>
                                      <w:pStyle w:val="NormalWeb"/>
                                      <w:spacing w:before="0" w:beforeAutospacing="0" w:after="225" w:afterAutospacing="0"/>
                                    </w:pPr>
                                    <w:r>
                                      <w:rPr>
                                        <w:rStyle w:val="Strong"/>
                                        <w:rFonts w:ascii="Calibri" w:hAnsi="Calibri" w:cs="Calibri"/>
                                        <w:sz w:val="23"/>
                                        <w:szCs w:val="23"/>
                                      </w:rPr>
                                      <w:t>So what?</w:t>
                                    </w:r>
                                    <w:r>
                                      <w:rPr>
                                        <w:rFonts w:ascii="Calibri" w:hAnsi="Calibri" w:cs="Calibri"/>
                                        <w:sz w:val="23"/>
                                        <w:szCs w:val="23"/>
                                      </w:rPr>
                                      <w:t> </w:t>
                                    </w:r>
                                  </w:p>
                                  <w:p w14:paraId="47248247" w14:textId="77777777" w:rsidR="00323258" w:rsidRDefault="00323258">
                                    <w:pPr>
                                      <w:numPr>
                                        <w:ilvl w:val="0"/>
                                        <w:numId w:val="10"/>
                                      </w:numPr>
                                      <w:spacing w:after="225"/>
                                    </w:pPr>
                                    <w:r>
                                      <w:rPr>
                                        <w:rFonts w:ascii="Calibri" w:eastAsia="Times New Roman" w:hAnsi="Calibri" w:cs="Calibri"/>
                                        <w:sz w:val="23"/>
                                        <w:szCs w:val="23"/>
                                      </w:rPr>
                                      <w:t>Email </w:t>
                                    </w:r>
                                    <w:hyperlink r:id="rId25" w:history="1">
                                      <w:r>
                                        <w:rPr>
                                          <w:rStyle w:val="Hyperlink"/>
                                          <w:rFonts w:ascii="Calibri" w:hAnsi="Calibri" w:cs="Calibri"/>
                                        </w:rPr>
                                        <w:t>bobicb.medicines@nhs.net</w:t>
                                      </w:r>
                                    </w:hyperlink>
                                    <w:r>
                                      <w:rPr>
                                        <w:rStyle w:val="Strong"/>
                                        <w:rFonts w:ascii="Calibri" w:hAnsi="Calibri" w:cs="Calibri"/>
                                      </w:rPr>
                                      <w:t> </w:t>
                                    </w:r>
                                    <w:r>
                                      <w:t xml:space="preserve">to be invited to the webinars  </w:t>
                                    </w:r>
                                  </w:p>
                                  <w:p w14:paraId="5EA6A799" w14:textId="77777777" w:rsidR="00323258" w:rsidRDefault="00323258">
                                    <w:pPr>
                                      <w:numPr>
                                        <w:ilvl w:val="0"/>
                                        <w:numId w:val="11"/>
                                      </w:numPr>
                                      <w:spacing w:after="225"/>
                                    </w:pPr>
                                    <w:r>
                                      <w:rPr>
                                        <w:rFonts w:ascii="Calibri" w:eastAsia="Times New Roman" w:hAnsi="Calibri" w:cs="Calibri"/>
                                        <w:sz w:val="23"/>
                                        <w:szCs w:val="23"/>
                                      </w:rPr>
                                      <w:t>Catch up on recordings on </w:t>
                                    </w:r>
                                    <w:proofErr w:type="spellStart"/>
                                    <w:r>
                                      <w:fldChar w:fldCharType="begin"/>
                                    </w:r>
                                    <w:r>
                                      <w:instrText>HYPERLINK "https://links-2.govdelivery.com/CL0/https:%2F%2Fnhs.sharepoint.com%2Fsites%2F10Q_BOB_ICB_Site%2FClinical%2520Decision%2520Support%2FForms%2FClinical%2520Decision%2520Support.aspx%3FCID=6438f6bc-aa93-4710-befb-8be1721955ed%26FolderCTID=0x012000FE27BB79F2D56D4BA9AC8A56D2A9F103%26csf=1%26e=QhF0Lx%26id=%252Fsites%252F10Q_BOB_ICB_Site%252FClinical%2BDecision%2BSupport%252FDietetics%2B-%2BSupporting%2BResources%26utm_medium=email%26utm_name=%26utm_source=govdelivery%26web=1/1/0101019ac47cad6a-723640fc-c1c7-490e-b430-f952ea8fc31a-000000/EnP9ADYgKwvsvi_5tnyKzCJB1GTfzyljwLZrNAJMW_A=433" \t "_blank"</w:instrText>
                                    </w:r>
                                    <w:r>
                                      <w:fldChar w:fldCharType="separate"/>
                                    </w:r>
                                    <w:r>
                                      <w:rPr>
                                        <w:rStyle w:val="Hyperlink"/>
                                        <w:color w:val="1D5782"/>
                                      </w:rPr>
                                      <w:t>Sharepoint</w:t>
                                    </w:r>
                                    <w:proofErr w:type="spellEnd"/>
                                    <w:r>
                                      <w:fldChar w:fldCharType="end"/>
                                    </w:r>
                                    <w:r>
                                      <w:t xml:space="preserve">.  </w:t>
                                    </w:r>
                                  </w:p>
                                  <w:p w14:paraId="3A786F33" w14:textId="77777777" w:rsidR="00323258" w:rsidRDefault="00323258">
                                    <w:pPr>
                                      <w:pStyle w:val="Heading3"/>
                                      <w:spacing w:before="0" w:after="255"/>
                                      <w:rPr>
                                        <w:rFonts w:ascii="Calibri" w:eastAsia="Times New Roman" w:hAnsi="Calibri" w:cs="Calibri"/>
                                        <w:sz w:val="38"/>
                                        <w:szCs w:val="38"/>
                                      </w:rPr>
                                    </w:pPr>
                                    <w:r>
                                      <w:rPr>
                                        <w:rStyle w:val="normaltextrun"/>
                                        <w:rFonts w:ascii="Calibri" w:eastAsia="Times New Roman" w:hAnsi="Calibri" w:cs="Calibri"/>
                                        <w:sz w:val="38"/>
                                        <w:szCs w:val="38"/>
                                      </w:rPr>
                                      <w:lastRenderedPageBreak/>
                                      <w:t>Reminder: Care Home malnutrition training</w:t>
                                    </w:r>
                                  </w:p>
                                  <w:p w14:paraId="394ED078" w14:textId="77777777" w:rsidR="00323258" w:rsidRDefault="00323258">
                                    <w:pPr>
                                      <w:pStyle w:val="NormalWeb"/>
                                      <w:spacing w:before="0" w:beforeAutospacing="0" w:after="225" w:afterAutospacing="0"/>
                                    </w:pPr>
                                    <w:r>
                                      <w:rPr>
                                        <w:rFonts w:ascii="Calibri" w:hAnsi="Calibri" w:cs="Calibri"/>
                                        <w:sz w:val="23"/>
                                        <w:szCs w:val="23"/>
                                      </w:rPr>
                                      <w:t>Our Care Home sessions are in full swing, but there are still slots for other care home staff to sign up – please share the poster with your care homes and invite them to attend. We have had some GPs attend as well and you are also more than welcome!</w:t>
                                    </w:r>
                                    <w:r>
                                      <w:t> </w:t>
                                    </w:r>
                                  </w:p>
                                  <w:p w14:paraId="1FA05660" w14:textId="77777777" w:rsidR="00323258" w:rsidRDefault="00323258">
                                    <w:pPr>
                                      <w:pStyle w:val="NormalWeb"/>
                                      <w:spacing w:before="0" w:beforeAutospacing="0" w:after="225" w:afterAutospacing="0"/>
                                      <w:rPr>
                                        <w:rFonts w:ascii="Calibri" w:hAnsi="Calibri" w:cs="Calibri"/>
                                        <w:sz w:val="23"/>
                                        <w:szCs w:val="23"/>
                                      </w:rPr>
                                    </w:pPr>
                                    <w:hyperlink r:id="rId26" w:tgtFrame="_blank" w:history="1">
                                      <w:r>
                                        <w:rPr>
                                          <w:rStyle w:val="Hyperlink"/>
                                          <w:rFonts w:ascii="Calibri" w:hAnsi="Calibri" w:cs="Calibri"/>
                                          <w:color w:val="1D5782"/>
                                          <w:sz w:val="23"/>
                                          <w:szCs w:val="23"/>
                                        </w:rPr>
                                        <w:t>Care Home Malnutrition Training Poster.</w:t>
                                      </w:r>
                                    </w:hyperlink>
                                    <w:r>
                                      <w:rPr>
                                        <w:rFonts w:ascii="Calibri" w:hAnsi="Calibri" w:cs="Calibri"/>
                                        <w:sz w:val="23"/>
                                        <w:szCs w:val="23"/>
                                      </w:rPr>
                                      <w:t>  </w:t>
                                    </w:r>
                                    <w:hyperlink r:id="rId27" w:tgtFrame="_blank" w:history="1">
                                      <w:r>
                                        <w:rPr>
                                          <w:rStyle w:val="Hyperlink"/>
                                          <w:rFonts w:ascii="Calibri" w:hAnsi="Calibri" w:cs="Calibri"/>
                                          <w:color w:val="1D5782"/>
                                          <w:sz w:val="23"/>
                                          <w:szCs w:val="23"/>
                                        </w:rPr>
                                        <w:t>Registration Form</w:t>
                                      </w:r>
                                    </w:hyperlink>
                                    <w:r>
                                      <w:rPr>
                                        <w:rFonts w:ascii="Calibri" w:hAnsi="Calibri" w:cs="Calibri"/>
                                        <w:sz w:val="23"/>
                                        <w:szCs w:val="23"/>
                                      </w:rPr>
                                      <w:t> </w:t>
                                    </w:r>
                                  </w:p>
                                  <w:p w14:paraId="651E5EFD" w14:textId="77777777" w:rsidR="00323258" w:rsidRDefault="00323258">
                                    <w:pPr>
                                      <w:pStyle w:val="NormalWeb"/>
                                      <w:spacing w:before="0" w:beforeAutospacing="0" w:after="225" w:afterAutospacing="0"/>
                                    </w:pPr>
                                    <w:r>
                                      <w:rPr>
                                        <w:rFonts w:ascii="Calibri" w:hAnsi="Calibri" w:cs="Calibri"/>
                                        <w:sz w:val="23"/>
                                        <w:szCs w:val="23"/>
                                      </w:rPr>
                                      <w:t>So what?</w:t>
                                    </w:r>
                                    <w:r>
                                      <w:t> </w:t>
                                    </w:r>
                                  </w:p>
                                  <w:p w14:paraId="592F0000" w14:textId="77777777" w:rsidR="00323258" w:rsidRDefault="00323258">
                                    <w:pPr>
                                      <w:numPr>
                                        <w:ilvl w:val="0"/>
                                        <w:numId w:val="12"/>
                                      </w:numPr>
                                      <w:spacing w:after="225"/>
                                    </w:pPr>
                                    <w:r>
                                      <w:rPr>
                                        <w:rFonts w:ascii="Calibri" w:eastAsia="Times New Roman" w:hAnsi="Calibri" w:cs="Calibri"/>
                                        <w:sz w:val="23"/>
                                        <w:szCs w:val="23"/>
                                      </w:rPr>
                                      <w:t>Sign up/ share the link for Malnutrition Care Home Training</w:t>
                                    </w:r>
                                    <w:r>
                                      <w:t xml:space="preserve">  </w:t>
                                    </w:r>
                                  </w:p>
                                  <w:p w14:paraId="7B1FF602" w14:textId="77777777" w:rsidR="00323258" w:rsidRDefault="00323258">
                                    <w:pPr>
                                      <w:pStyle w:val="Heading2"/>
                                      <w:spacing w:before="0" w:after="270"/>
                                      <w:rPr>
                                        <w:rFonts w:ascii="Calibri" w:eastAsia="Times New Roman" w:hAnsi="Calibri" w:cs="Calibri"/>
                                        <w:color w:val="003087"/>
                                        <w:sz w:val="45"/>
                                        <w:szCs w:val="45"/>
                                      </w:rPr>
                                    </w:pPr>
                                    <w:r>
                                      <w:rPr>
                                        <w:rFonts w:ascii="Calibri" w:eastAsia="Times New Roman" w:hAnsi="Calibri" w:cs="Calibri"/>
                                        <w:color w:val="003087"/>
                                        <w:sz w:val="45"/>
                                        <w:szCs w:val="45"/>
                                      </w:rPr>
                                      <w:t>Miscellaneous</w:t>
                                    </w:r>
                                  </w:p>
                                  <w:p w14:paraId="142DAE27" w14:textId="77777777" w:rsidR="00323258" w:rsidRDefault="00323258">
                                    <w:pPr>
                                      <w:pStyle w:val="Heading3"/>
                                      <w:spacing w:before="0" w:after="255"/>
                                      <w:rPr>
                                        <w:rFonts w:ascii="Calibri" w:eastAsia="Times New Roman" w:hAnsi="Calibri" w:cs="Calibri"/>
                                        <w:color w:val="auto"/>
                                        <w:sz w:val="38"/>
                                        <w:szCs w:val="38"/>
                                      </w:rPr>
                                    </w:pPr>
                                    <w:r>
                                      <w:rPr>
                                        <w:rStyle w:val="normaltextrun"/>
                                        <w:rFonts w:ascii="Calibri" w:eastAsia="Times New Roman" w:hAnsi="Calibri" w:cs="Calibri"/>
                                        <w:sz w:val="38"/>
                                        <w:szCs w:val="38"/>
                                      </w:rPr>
                                      <w:t>Dosing Instructions for alginates used to treat acid reflux</w:t>
                                    </w:r>
                                    <w:r>
                                      <w:rPr>
                                        <w:rStyle w:val="eop"/>
                                        <w:rFonts w:ascii="Calibri" w:eastAsia="Times New Roman" w:hAnsi="Calibri" w:cs="Calibri"/>
                                        <w:sz w:val="38"/>
                                        <w:szCs w:val="38"/>
                                      </w:rPr>
                                      <w:t> </w:t>
                                    </w:r>
                                    <w:r>
                                      <w:rPr>
                                        <w:rFonts w:ascii="Calibri" w:eastAsia="Times New Roman" w:hAnsi="Calibri" w:cs="Calibri"/>
                                        <w:sz w:val="38"/>
                                        <w:szCs w:val="38"/>
                                      </w:rPr>
                                      <w:t xml:space="preserve"> </w:t>
                                    </w:r>
                                  </w:p>
                                  <w:p w14:paraId="377ED8B9" w14:textId="77777777" w:rsidR="00323258" w:rsidRDefault="00323258">
                                    <w:pPr>
                                      <w:pStyle w:val="NormalWeb"/>
                                      <w:spacing w:before="0" w:beforeAutospacing="0" w:after="225" w:afterAutospacing="0"/>
                                      <w:rPr>
                                        <w:rFonts w:ascii="Calibri" w:hAnsi="Calibri" w:cs="Calibri"/>
                                        <w:sz w:val="23"/>
                                        <w:szCs w:val="23"/>
                                      </w:rPr>
                                    </w:pPr>
                                    <w:r>
                                      <w:rPr>
                                        <w:rStyle w:val="normaltextrun"/>
                                        <w:rFonts w:ascii="Calibri" w:hAnsi="Calibri" w:cs="Calibri"/>
                                        <w:sz w:val="23"/>
                                        <w:szCs w:val="23"/>
                                      </w:rPr>
                                      <w:t>Our Care Home Support colleagues have noticed a trend for reflux preparations containing alginates (</w:t>
                                    </w:r>
                                    <w:proofErr w:type="spellStart"/>
                                    <w:r>
                                      <w:rPr>
                                        <w:rStyle w:val="normaltextrun"/>
                                        <w:rFonts w:ascii="Calibri" w:hAnsi="Calibri" w:cs="Calibri"/>
                                        <w:sz w:val="23"/>
                                        <w:szCs w:val="23"/>
                                      </w:rPr>
                                      <w:t>Acidex</w:t>
                                    </w:r>
                                    <w:proofErr w:type="spellEnd"/>
                                    <w:r>
                                      <w:rPr>
                                        <w:rStyle w:val="normaltextrun"/>
                                        <w:rFonts w:ascii="Calibri" w:hAnsi="Calibri" w:cs="Calibri"/>
                                        <w:sz w:val="23"/>
                                        <w:szCs w:val="23"/>
                                      </w:rPr>
                                      <w:t>, Gaviscon, etc) being prescribed with a “before food” instruction when they should be “after food”.  These preparations are designed to create a barrier over the stomach contents to reduce reflux so they must be taken after food to have the desired effect.</w:t>
                                    </w:r>
                                    <w:r>
                                      <w:rPr>
                                        <w:rStyle w:val="eop"/>
                                        <w:rFonts w:ascii="Calibri" w:hAnsi="Calibri" w:cs="Calibri"/>
                                        <w:sz w:val="23"/>
                                        <w:szCs w:val="23"/>
                                      </w:rPr>
                                      <w:t> </w:t>
                                    </w:r>
                                  </w:p>
                                  <w:p w14:paraId="184D00C9" w14:textId="77777777" w:rsidR="00323258" w:rsidRDefault="00323258">
                                    <w:pPr>
                                      <w:pStyle w:val="NormalWeb"/>
                                      <w:spacing w:before="0" w:beforeAutospacing="0" w:after="225" w:afterAutospacing="0"/>
                                    </w:pPr>
                                    <w:r>
                                      <w:rPr>
                                        <w:rStyle w:val="Strong"/>
                                        <w:rFonts w:ascii="Calibri" w:hAnsi="Calibri" w:cs="Calibri"/>
                                        <w:sz w:val="23"/>
                                        <w:szCs w:val="23"/>
                                      </w:rPr>
                                      <w:t>So what?</w:t>
                                    </w:r>
                                    <w:r>
                                      <w:rPr>
                                        <w:rFonts w:ascii="Calibri" w:hAnsi="Calibri" w:cs="Calibri"/>
                                        <w:sz w:val="23"/>
                                        <w:szCs w:val="23"/>
                                      </w:rPr>
                                      <w:t> </w:t>
                                    </w:r>
                                  </w:p>
                                  <w:p w14:paraId="5D23CEBF" w14:textId="77777777" w:rsidR="00323258" w:rsidRDefault="00323258">
                                    <w:pPr>
                                      <w:numPr>
                                        <w:ilvl w:val="0"/>
                                        <w:numId w:val="13"/>
                                      </w:numPr>
                                      <w:spacing w:after="225"/>
                                    </w:pPr>
                                    <w:r>
                                      <w:rPr>
                                        <w:rFonts w:ascii="Calibri" w:eastAsia="Times New Roman" w:hAnsi="Calibri" w:cs="Calibri"/>
                                        <w:sz w:val="23"/>
                                        <w:szCs w:val="23"/>
                                      </w:rPr>
                                      <w:t>Please check that the before food prompt is not being added to the dosage instructions on prescriptions and that any prepopulated instructions on EMIS are modified to prevent further issues.</w:t>
                                    </w:r>
                                    <w:r>
                                      <w:t xml:space="preserve">  </w:t>
                                    </w:r>
                                  </w:p>
                                  <w:tbl>
                                    <w:tblPr>
                                      <w:tblW w:w="5000" w:type="pct"/>
                                      <w:jc w:val="center"/>
                                      <w:tblCellMar>
                                        <w:left w:w="0" w:type="dxa"/>
                                        <w:right w:w="0" w:type="dxa"/>
                                      </w:tblCellMar>
                                      <w:tblLook w:val="04A0" w:firstRow="1" w:lastRow="0" w:firstColumn="1" w:lastColumn="0" w:noHBand="0" w:noVBand="1"/>
                                    </w:tblPr>
                                    <w:tblGrid>
                                      <w:gridCol w:w="8565"/>
                                    </w:tblGrid>
                                    <w:tr w:rsidR="00323258" w14:paraId="675CE70E" w14:textId="77777777">
                                      <w:trPr>
                                        <w:trHeight w:val="150"/>
                                        <w:jc w:val="center"/>
                                      </w:trPr>
                                      <w:tc>
                                        <w:tcPr>
                                          <w:tcW w:w="5000" w:type="pct"/>
                                          <w:vAlign w:val="center"/>
                                          <w:hideMark/>
                                        </w:tcPr>
                                        <w:p w14:paraId="41BF6A46" w14:textId="2EEC5B4A" w:rsidR="00323258" w:rsidRDefault="00323258">
                                          <w:pPr>
                                            <w:rPr>
                                              <w:rFonts w:eastAsia="Times New Roman"/>
                                            </w:rPr>
                                          </w:pPr>
                                          <w:r>
                                            <w:rPr>
                                              <w:rFonts w:eastAsia="Times New Roman"/>
                                              <w:noProof/>
                                            </w:rPr>
                                            <w:drawing>
                                              <wp:inline distT="0" distB="0" distL="0" distR="0" wp14:anchorId="3827CFB3" wp14:editId="314E9665">
                                                <wp:extent cx="5731510" cy="98425"/>
                                                <wp:effectExtent l="0" t="0" r="2540" b="15875"/>
                                                <wp:docPr id="417916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7218E5F1" w14:textId="77777777" w:rsidR="00323258" w:rsidRDefault="00323258">
                                    <w:pPr>
                                      <w:pStyle w:val="Heading1"/>
                                      <w:spacing w:before="161" w:after="300"/>
                                      <w:jc w:val="center"/>
                                      <w:rPr>
                                        <w:rFonts w:ascii="Calibri" w:eastAsia="Times New Roman" w:hAnsi="Calibri" w:cs="Calibri"/>
                                        <w:color w:val="003087"/>
                                        <w:sz w:val="53"/>
                                        <w:szCs w:val="53"/>
                                      </w:rPr>
                                    </w:pPr>
                                    <w:bookmarkStart w:id="2" w:name="link_4"/>
                                    <w:r>
                                      <w:rPr>
                                        <w:rFonts w:ascii="Calibri" w:eastAsia="Times New Roman" w:hAnsi="Calibri" w:cs="Calibri"/>
                                        <w:color w:val="003087"/>
                                        <w:sz w:val="53"/>
                                        <w:szCs w:val="53"/>
                                        <w:bdr w:val="none" w:sz="0" w:space="0" w:color="auto" w:frame="1"/>
                                      </w:rPr>
                                      <w:t>Training, upcoming meeting and Resources</w:t>
                                    </w:r>
                                    <w:bookmarkEnd w:id="2"/>
                                  </w:p>
                                  <w:tbl>
                                    <w:tblPr>
                                      <w:tblW w:w="5000" w:type="pct"/>
                                      <w:jc w:val="center"/>
                                      <w:tblCellMar>
                                        <w:left w:w="0" w:type="dxa"/>
                                        <w:right w:w="0" w:type="dxa"/>
                                      </w:tblCellMar>
                                      <w:tblLook w:val="04A0" w:firstRow="1" w:lastRow="0" w:firstColumn="1" w:lastColumn="0" w:noHBand="0" w:noVBand="1"/>
                                    </w:tblPr>
                                    <w:tblGrid>
                                      <w:gridCol w:w="8565"/>
                                    </w:tblGrid>
                                    <w:tr w:rsidR="00323258" w14:paraId="13740756" w14:textId="77777777">
                                      <w:trPr>
                                        <w:trHeight w:val="150"/>
                                        <w:jc w:val="center"/>
                                      </w:trPr>
                                      <w:tc>
                                        <w:tcPr>
                                          <w:tcW w:w="5000" w:type="pct"/>
                                          <w:vAlign w:val="center"/>
                                          <w:hideMark/>
                                        </w:tcPr>
                                        <w:p w14:paraId="403A30EF" w14:textId="27496966" w:rsidR="00323258" w:rsidRDefault="00323258">
                                          <w:pPr>
                                            <w:rPr>
                                              <w:rFonts w:eastAsia="Times New Roman"/>
                                            </w:rPr>
                                          </w:pPr>
                                          <w:r>
                                            <w:rPr>
                                              <w:rFonts w:eastAsia="Times New Roman"/>
                                              <w:noProof/>
                                            </w:rPr>
                                            <w:drawing>
                                              <wp:inline distT="0" distB="0" distL="0" distR="0" wp14:anchorId="6A57E08A" wp14:editId="15F30667">
                                                <wp:extent cx="5731510" cy="98425"/>
                                                <wp:effectExtent l="0" t="0" r="2540" b="15875"/>
                                                <wp:docPr id="649031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654A1ECB" w14:textId="77777777" w:rsidR="00323258" w:rsidRDefault="00323258">
                                    <w:pPr>
                                      <w:pStyle w:val="Heading2"/>
                                      <w:spacing w:before="199" w:after="270"/>
                                      <w:rPr>
                                        <w:rFonts w:ascii="Calibri" w:eastAsia="Times New Roman" w:hAnsi="Calibri" w:cs="Calibri"/>
                                        <w:color w:val="003087"/>
                                        <w:sz w:val="45"/>
                                        <w:szCs w:val="45"/>
                                      </w:rPr>
                                    </w:pPr>
                                    <w:r>
                                      <w:rPr>
                                        <w:rStyle w:val="normaltextrun"/>
                                        <w:rFonts w:ascii="Calibri" w:eastAsia="Times New Roman" w:hAnsi="Calibri" w:cs="Calibri"/>
                                        <w:color w:val="003087"/>
                                        <w:sz w:val="45"/>
                                        <w:szCs w:val="45"/>
                                      </w:rPr>
                                      <w:t>NHSE </w:t>
                                    </w:r>
                                    <w:proofErr w:type="gramStart"/>
                                    <w:r>
                                      <w:rPr>
                                        <w:rStyle w:val="normaltextrun"/>
                                        <w:rFonts w:ascii="Calibri" w:eastAsia="Times New Roman" w:hAnsi="Calibri" w:cs="Calibri"/>
                                        <w:color w:val="003087"/>
                                        <w:sz w:val="45"/>
                                        <w:szCs w:val="45"/>
                                      </w:rPr>
                                      <w:t>South East</w:t>
                                    </w:r>
                                    <w:proofErr w:type="gramEnd"/>
                                    <w:r>
                                      <w:rPr>
                                        <w:rStyle w:val="normaltextrun"/>
                                        <w:rFonts w:ascii="Calibri" w:eastAsia="Times New Roman" w:hAnsi="Calibri" w:cs="Calibri"/>
                                        <w:color w:val="003087"/>
                                        <w:sz w:val="45"/>
                                        <w:szCs w:val="45"/>
                                      </w:rPr>
                                      <w:t> Lipids Summit webinar recording and slides</w:t>
                                    </w:r>
                                    <w:r>
                                      <w:rPr>
                                        <w:rStyle w:val="eop"/>
                                        <w:rFonts w:ascii="Calibri" w:eastAsia="Times New Roman" w:hAnsi="Calibri" w:cs="Calibri"/>
                                        <w:color w:val="003087"/>
                                        <w:sz w:val="45"/>
                                        <w:szCs w:val="45"/>
                                      </w:rPr>
                                      <w:t> </w:t>
                                    </w:r>
                                    <w:r>
                                      <w:rPr>
                                        <w:rFonts w:ascii="Calibri" w:eastAsia="Times New Roman" w:hAnsi="Calibri" w:cs="Calibri"/>
                                        <w:color w:val="003087"/>
                                        <w:sz w:val="45"/>
                                        <w:szCs w:val="45"/>
                                      </w:rPr>
                                      <w:t xml:space="preserve"> </w:t>
                                    </w:r>
                                  </w:p>
                                  <w:p w14:paraId="678C468F" w14:textId="77777777" w:rsidR="00323258" w:rsidRDefault="00323258">
                                    <w:pPr>
                                      <w:pStyle w:val="NormalWeb"/>
                                      <w:spacing w:before="0" w:beforeAutospacing="0" w:after="225" w:afterAutospacing="0"/>
                                    </w:pPr>
                                    <w:r>
                                      <w:rPr>
                                        <w:rFonts w:ascii="Calibri" w:hAnsi="Calibri" w:cs="Calibri"/>
                                        <w:sz w:val="23"/>
                                        <w:szCs w:val="23"/>
                                      </w:rPr>
                                      <w:lastRenderedPageBreak/>
                                      <w:t>The NHSE SE lipids webinar, a collaborative event between local BOB system, regional and national CVD Prevention teams was held on 11</w:t>
                                    </w:r>
                                    <w:r>
                                      <w:t>th November, to share their experiences working towards lipid optimisation.  The BOB Prescribing Quality Schemes lipid achievements were presented at the webinar.   </w:t>
                                    </w:r>
                                  </w:p>
                                  <w:p w14:paraId="0B7BBC9C" w14:textId="77777777" w:rsidR="00323258" w:rsidRDefault="00323258">
                                    <w:pPr>
                                      <w:pStyle w:val="NormalWeb"/>
                                      <w:spacing w:before="0" w:beforeAutospacing="0" w:after="225" w:afterAutospacing="0"/>
                                    </w:pPr>
                                    <w:r>
                                      <w:rPr>
                                        <w:rFonts w:ascii="Calibri" w:hAnsi="Calibri" w:cs="Calibri"/>
                                        <w:sz w:val="23"/>
                                        <w:szCs w:val="23"/>
                                      </w:rPr>
                                      <w:t>The recording, slides and Q&amp;A can all be accessed on NHS Futures (registration required): </w:t>
                                    </w:r>
                                    <w:hyperlink r:id="rId28" w:tgtFrame="_blank" w:history="1">
                                      <w:r>
                                        <w:rPr>
                                          <w:rStyle w:val="Hyperlink"/>
                                          <w:color w:val="1D5782"/>
                                        </w:rPr>
                                        <w:t>20251111_SE Lipids Summit - Futures</w:t>
                                      </w:r>
                                    </w:hyperlink>
                                    <w:r>
                                      <w:t>.  </w:t>
                                    </w:r>
                                  </w:p>
                                  <w:p w14:paraId="24FF6C4A" w14:textId="77777777" w:rsidR="00323258" w:rsidRDefault="00323258">
                                    <w:pPr>
                                      <w:pStyle w:val="NormalWeb"/>
                                      <w:spacing w:before="0" w:beforeAutospacing="0" w:after="225" w:afterAutospacing="0"/>
                                    </w:pPr>
                                    <w:r>
                                      <w:rPr>
                                        <w:rFonts w:ascii="Calibri" w:hAnsi="Calibri" w:cs="Calibri"/>
                                        <w:sz w:val="23"/>
                                        <w:szCs w:val="23"/>
                                      </w:rPr>
                                      <w:t>For any feedback or suggestions to improve NHSE way of delivering future events, please contact the NHSE team </w:t>
                                    </w:r>
                                    <w:hyperlink r:id="rId29" w:tgtFrame="_blank" w:history="1">
                                      <w:r>
                                        <w:rPr>
                                          <w:rStyle w:val="Hyperlink"/>
                                          <w:color w:val="1D5782"/>
                                        </w:rPr>
                                        <w:t>england.southeast.preventionandinequalities@nhs.net</w:t>
                                      </w:r>
                                    </w:hyperlink>
                                    <w:r>
                                      <w:t> </w:t>
                                    </w:r>
                                  </w:p>
                                  <w:p w14:paraId="75EA0E86" w14:textId="77777777" w:rsidR="00323258" w:rsidRDefault="00323258">
                                    <w:pPr>
                                      <w:pStyle w:val="Heading2"/>
                                      <w:spacing w:before="0" w:after="270"/>
                                      <w:rPr>
                                        <w:rFonts w:ascii="Calibri" w:eastAsia="Times New Roman" w:hAnsi="Calibri" w:cs="Calibri"/>
                                        <w:color w:val="003087"/>
                                        <w:sz w:val="45"/>
                                        <w:szCs w:val="45"/>
                                      </w:rPr>
                                    </w:pPr>
                                    <w:r>
                                      <w:rPr>
                                        <w:rStyle w:val="normaltextrun"/>
                                        <w:rFonts w:ascii="Calibri" w:eastAsia="Times New Roman" w:hAnsi="Calibri" w:cs="Calibri"/>
                                        <w:color w:val="003087"/>
                                        <w:sz w:val="45"/>
                                        <w:szCs w:val="45"/>
                                      </w:rPr>
                                      <w:t>Pragmatic prescribing guidance for older people with frailty</w:t>
                                    </w:r>
                                    <w:r>
                                      <w:rPr>
                                        <w:rStyle w:val="eop"/>
                                        <w:rFonts w:ascii="Calibri" w:eastAsia="Times New Roman" w:hAnsi="Calibri" w:cs="Calibri"/>
                                        <w:color w:val="003087"/>
                                        <w:sz w:val="45"/>
                                        <w:szCs w:val="45"/>
                                      </w:rPr>
                                      <w:t> </w:t>
                                    </w:r>
                                    <w:r>
                                      <w:rPr>
                                        <w:rFonts w:ascii="Calibri" w:eastAsia="Times New Roman" w:hAnsi="Calibri" w:cs="Calibri"/>
                                        <w:color w:val="003087"/>
                                        <w:sz w:val="45"/>
                                        <w:szCs w:val="45"/>
                                      </w:rPr>
                                      <w:t xml:space="preserve"> </w:t>
                                    </w:r>
                                  </w:p>
                                  <w:p w14:paraId="2F3C1B00" w14:textId="77777777" w:rsidR="00323258" w:rsidRDefault="00323258">
                                    <w:pPr>
                                      <w:pStyle w:val="NormalWeb"/>
                                      <w:spacing w:before="0" w:beforeAutospacing="0" w:after="225" w:afterAutospacing="0"/>
                                      <w:rPr>
                                        <w:rFonts w:ascii="Calibri" w:hAnsi="Calibri" w:cs="Calibri"/>
                                        <w:sz w:val="23"/>
                                        <w:szCs w:val="23"/>
                                      </w:rPr>
                                    </w:pPr>
                                    <w:r>
                                      <w:rPr>
                                        <w:rStyle w:val="normaltextrun"/>
                                        <w:rFonts w:ascii="Calibri" w:hAnsi="Calibri" w:cs="Calibri"/>
                                        <w:sz w:val="23"/>
                                        <w:szCs w:val="23"/>
                                      </w:rPr>
                                      <w:t>The British Geriatrics Society, Royal College of General Practitioners (RCGP) and Royal Pharmaceutical Society (RPS) have developed guidance on pragmatic prescribing for older people with frailty. </w:t>
                                    </w:r>
                                    <w:hyperlink r:id="rId30" w:tgtFrame="_blank" w:history="1">
                                      <w:r>
                                        <w:rPr>
                                          <w:rStyle w:val="normaltextrun"/>
                                          <w:rFonts w:ascii="Calibri" w:hAnsi="Calibri" w:cs="Calibri"/>
                                          <w:color w:val="1D5782"/>
                                          <w:sz w:val="23"/>
                                          <w:szCs w:val="23"/>
                                          <w:u w:val="single"/>
                                        </w:rPr>
                                        <w:t>Read the details on the website</w:t>
                                      </w:r>
                                      <w:r>
                                        <w:rPr>
                                          <w:rStyle w:val="normaltextrun"/>
                                          <w:rFonts w:ascii="Calibri" w:hAnsi="Calibri" w:cs="Calibri"/>
                                          <w:color w:val="0000FF"/>
                                          <w:sz w:val="23"/>
                                          <w:szCs w:val="23"/>
                                          <w:u w:val="single"/>
                                        </w:rPr>
                                        <w:t>.</w:t>
                                      </w:r>
                                      <w:r>
                                        <w:rPr>
                                          <w:rStyle w:val="eop"/>
                                          <w:rFonts w:ascii="Calibri" w:hAnsi="Calibri" w:cs="Calibri"/>
                                          <w:color w:val="1D5782"/>
                                          <w:sz w:val="23"/>
                                          <w:szCs w:val="23"/>
                                          <w:u w:val="single"/>
                                        </w:rPr>
                                        <w:t> </w:t>
                                      </w:r>
                                    </w:hyperlink>
                                  </w:p>
                                  <w:p w14:paraId="2FE48D44" w14:textId="77777777" w:rsidR="00323258" w:rsidRDefault="00323258">
                                    <w:pPr>
                                      <w:pStyle w:val="Heading2"/>
                                      <w:spacing w:before="0" w:after="270"/>
                                      <w:rPr>
                                        <w:rFonts w:ascii="Calibri" w:eastAsia="Times New Roman" w:hAnsi="Calibri" w:cs="Calibri"/>
                                        <w:color w:val="003087"/>
                                        <w:sz w:val="45"/>
                                        <w:szCs w:val="45"/>
                                      </w:rPr>
                                    </w:pPr>
                                    <w:r>
                                      <w:rPr>
                                        <w:rStyle w:val="normaltextrun"/>
                                        <w:rFonts w:ascii="Calibri" w:eastAsia="Times New Roman" w:hAnsi="Calibri" w:cs="Calibri"/>
                                        <w:color w:val="003087"/>
                                        <w:sz w:val="45"/>
                                        <w:szCs w:val="45"/>
                                      </w:rPr>
                                      <w:t>NEW from CPPE - Fundamentals of SMR e-course now available</w:t>
                                    </w:r>
                                    <w:r>
                                      <w:rPr>
                                        <w:rStyle w:val="eop"/>
                                        <w:rFonts w:ascii="Calibri" w:eastAsia="Times New Roman" w:hAnsi="Calibri" w:cs="Calibri"/>
                                        <w:color w:val="003087"/>
                                        <w:sz w:val="45"/>
                                        <w:szCs w:val="45"/>
                                      </w:rPr>
                                      <w:t> </w:t>
                                    </w:r>
                                    <w:r>
                                      <w:rPr>
                                        <w:rFonts w:ascii="Calibri" w:eastAsia="Times New Roman" w:hAnsi="Calibri" w:cs="Calibri"/>
                                        <w:color w:val="003087"/>
                                        <w:sz w:val="45"/>
                                        <w:szCs w:val="45"/>
                                      </w:rPr>
                                      <w:t xml:space="preserve"> </w:t>
                                    </w:r>
                                  </w:p>
                                  <w:p w14:paraId="6E0C415E" w14:textId="77777777" w:rsidR="00323258" w:rsidRDefault="00323258">
                                    <w:pPr>
                                      <w:pStyle w:val="NormalWeb"/>
                                      <w:spacing w:before="0" w:beforeAutospacing="0" w:after="225" w:afterAutospacing="0"/>
                                      <w:rPr>
                                        <w:rFonts w:ascii="Calibri" w:hAnsi="Calibri" w:cs="Calibri"/>
                                        <w:sz w:val="23"/>
                                        <w:szCs w:val="23"/>
                                      </w:rPr>
                                    </w:pPr>
                                    <w:hyperlink r:id="rId31" w:tgtFrame="_blank" w:history="1">
                                      <w:r>
                                        <w:rPr>
                                          <w:rStyle w:val="Hyperlink"/>
                                          <w:rFonts w:ascii="Calibri" w:hAnsi="Calibri" w:cs="Calibri"/>
                                          <w:color w:val="1D5782"/>
                                          <w:sz w:val="23"/>
                                          <w:szCs w:val="23"/>
                                        </w:rPr>
                                        <w:t>CPPE News: CPPE relaunches structured medication review course. </w:t>
                                      </w:r>
                                    </w:hyperlink>
                                  </w:p>
                                  <w:p w14:paraId="6734A0EB" w14:textId="77777777" w:rsidR="00323258" w:rsidRDefault="00323258">
                                    <w:pPr>
                                      <w:pStyle w:val="NormalWeb"/>
                                      <w:spacing w:before="0" w:beforeAutospacing="0" w:after="225" w:afterAutospacing="0"/>
                                    </w:pPr>
                                    <w:r>
                                      <w:rPr>
                                        <w:rFonts w:ascii="Calibri" w:hAnsi="Calibri" w:cs="Calibri"/>
                                        <w:sz w:val="23"/>
                                        <w:szCs w:val="23"/>
                                      </w:rPr>
                                      <w:t> </w:t>
                                    </w:r>
                                    <w:r>
                                      <w:t>The </w:t>
                                    </w:r>
                                    <w:hyperlink r:id="rId32" w:tgtFrame="_blank" w:history="1">
                                      <w:r>
                                        <w:rPr>
                                          <w:rStyle w:val="Hyperlink"/>
                                          <w:color w:val="1D5782"/>
                                        </w:rPr>
                                        <w:t>Fundamentals of structured medication review</w:t>
                                      </w:r>
                                      <w:r>
                                        <w:rPr>
                                          <w:rStyle w:val="Hyperlink"/>
                                          <w:rFonts w:ascii="Arial" w:hAnsi="Arial" w:cs="Arial"/>
                                          <w:color w:val="1D5782"/>
                                        </w:rPr>
                                        <w:t> </w:t>
                                      </w:r>
                                      <w:r>
                                        <w:rPr>
                                          <w:rStyle w:val="Hyperlink"/>
                                          <w:color w:val="1D5782"/>
                                        </w:rPr>
                                        <w:t>(SMR) e-course</w:t>
                                      </w:r>
                                    </w:hyperlink>
                                    <w:hyperlink r:id="rId33" w:tgtFrame="_blank" w:history="1">
                                      <w:r>
                                        <w:rPr>
                                          <w:rStyle w:val="Hyperlink"/>
                                          <w:color w:val="1D5782"/>
                                        </w:rPr>
                                        <w:t> i</w:t>
                                      </w:r>
                                    </w:hyperlink>
                                    <w:r>
                                      <w:t>s a self-directed course to support pharmacy professionals to develop the knowledge, skills and behaviours needed to undertake person-centred SMRs. It is suitable both for colleagues new to SMRs or for those looking to refresh their knowledge. </w:t>
                                    </w:r>
                                  </w:p>
                                  <w:p w14:paraId="690E3541" w14:textId="77777777" w:rsidR="00323258" w:rsidRDefault="00323258">
                                    <w:pPr>
                                      <w:pStyle w:val="NormalWeb"/>
                                      <w:spacing w:before="0" w:beforeAutospacing="0" w:after="225" w:afterAutospacing="0"/>
                                    </w:pPr>
                                    <w:r>
                                      <w:rPr>
                                        <w:rFonts w:ascii="Calibri" w:hAnsi="Calibri" w:cs="Calibri"/>
                                        <w:sz w:val="23"/>
                                        <w:szCs w:val="23"/>
                                      </w:rPr>
                                      <w:t> </w:t>
                                    </w:r>
                                    <w:r>
                                      <w:t>Pharmacists can also complete a linked </w:t>
                                    </w:r>
                                    <w:hyperlink r:id="rId34" w:tgtFrame="_blank" w:history="1">
                                      <w:r>
                                        <w:rPr>
                                          <w:rStyle w:val="Hyperlink"/>
                                          <w:color w:val="1D5782"/>
                                        </w:rPr>
                                        <w:t>assessment</w:t>
                                      </w:r>
                                    </w:hyperlink>
                                    <w:r>
                                      <w:t> which combines multiple choice questions and practical application of learning. </w:t>
                                    </w:r>
                                  </w:p>
                                  <w:p w14:paraId="611DEF4E" w14:textId="77777777" w:rsidR="00323258" w:rsidRDefault="00323258">
                                    <w:pPr>
                                      <w:pStyle w:val="Heading2"/>
                                      <w:spacing w:before="0" w:after="270"/>
                                      <w:rPr>
                                        <w:rFonts w:ascii="Calibri" w:eastAsia="Times New Roman" w:hAnsi="Calibri" w:cs="Calibri"/>
                                        <w:color w:val="003087"/>
                                        <w:sz w:val="45"/>
                                        <w:szCs w:val="45"/>
                                      </w:rPr>
                                    </w:pPr>
                                    <w:r>
                                      <w:rPr>
                                        <w:rStyle w:val="normaltextrun"/>
                                        <w:rFonts w:ascii="Calibri" w:eastAsia="Times New Roman" w:hAnsi="Calibri" w:cs="Calibri"/>
                                        <w:color w:val="003087"/>
                                        <w:sz w:val="45"/>
                                        <w:szCs w:val="45"/>
                                      </w:rPr>
                                      <w:t>Respiratory Information and Resources</w:t>
                                    </w:r>
                                    <w:r>
                                      <w:rPr>
                                        <w:rStyle w:val="eop"/>
                                        <w:rFonts w:ascii="Calibri" w:eastAsia="Times New Roman" w:hAnsi="Calibri" w:cs="Calibri"/>
                                        <w:color w:val="003087"/>
                                        <w:sz w:val="45"/>
                                        <w:szCs w:val="45"/>
                                      </w:rPr>
                                      <w:t> </w:t>
                                    </w:r>
                                    <w:r>
                                      <w:rPr>
                                        <w:rFonts w:ascii="Calibri" w:eastAsia="Times New Roman" w:hAnsi="Calibri" w:cs="Calibri"/>
                                        <w:color w:val="003087"/>
                                        <w:sz w:val="45"/>
                                        <w:szCs w:val="45"/>
                                      </w:rPr>
                                      <w:t xml:space="preserve"> </w:t>
                                    </w:r>
                                  </w:p>
                                  <w:p w14:paraId="5472645E" w14:textId="77777777" w:rsidR="00323258" w:rsidRDefault="00323258">
                                    <w:pPr>
                                      <w:pStyle w:val="NormalWeb"/>
                                      <w:spacing w:before="0" w:beforeAutospacing="0" w:after="225" w:afterAutospacing="0"/>
                                      <w:rPr>
                                        <w:rFonts w:ascii="Calibri" w:hAnsi="Calibri" w:cs="Calibri"/>
                                        <w:sz w:val="23"/>
                                        <w:szCs w:val="23"/>
                                      </w:rPr>
                                    </w:pPr>
                                    <w:r>
                                      <w:rPr>
                                        <w:rStyle w:val="normaltextrun"/>
                                        <w:rFonts w:ascii="Calibri" w:hAnsi="Calibri" w:cs="Calibri"/>
                                        <w:sz w:val="23"/>
                                        <w:szCs w:val="23"/>
                                      </w:rPr>
                                      <w:t>The BOB Integrated Respiratory Delivery Network (IRDN) have created a webpage on SharePoint to host respiratory resources to support your management of people with respiratory conditions. For the latest information from BOB IRDN, please see the newsletters on this</w:t>
                                    </w:r>
                                    <w:r>
                                      <w:rPr>
                                        <w:rStyle w:val="textrun"/>
                                        <w:rFonts w:ascii="Calibri" w:hAnsi="Calibri" w:cs="Calibri"/>
                                        <w:sz w:val="23"/>
                                        <w:szCs w:val="23"/>
                                      </w:rPr>
                                      <w:t xml:space="preserve"> </w:t>
                                    </w:r>
                                    <w:hyperlink r:id="rId35" w:tgtFrame="_blank" w:history="1">
                                      <w:r>
                                        <w:rPr>
                                          <w:rStyle w:val="normaltextrun"/>
                                          <w:rFonts w:ascii="Calibri" w:hAnsi="Calibri" w:cs="Calibri"/>
                                          <w:color w:val="1D5782"/>
                                          <w:sz w:val="23"/>
                                          <w:szCs w:val="23"/>
                                          <w:u w:val="single"/>
                                        </w:rPr>
                                        <w:t>link</w:t>
                                      </w:r>
                                    </w:hyperlink>
                                    <w:r>
                                      <w:rPr>
                                        <w:rStyle w:val="normaltextrun"/>
                                        <w:rFonts w:ascii="Calibri" w:hAnsi="Calibri" w:cs="Calibri"/>
                                        <w:sz w:val="23"/>
                                        <w:szCs w:val="23"/>
                                      </w:rPr>
                                      <w:t>.</w:t>
                                    </w:r>
                                    <w:r>
                                      <w:rPr>
                                        <w:rStyle w:val="eop"/>
                                        <w:rFonts w:ascii="Calibri" w:hAnsi="Calibri" w:cs="Calibri"/>
                                        <w:sz w:val="23"/>
                                        <w:szCs w:val="23"/>
                                      </w:rPr>
                                      <w:t> </w:t>
                                    </w:r>
                                  </w:p>
                                  <w:p w14:paraId="43814C9B" w14:textId="77777777" w:rsidR="00323258" w:rsidRDefault="00323258">
                                    <w:pPr>
                                      <w:pStyle w:val="Heading2"/>
                                      <w:spacing w:before="0" w:after="270"/>
                                      <w:rPr>
                                        <w:rFonts w:ascii="Calibri" w:eastAsia="Times New Roman" w:hAnsi="Calibri" w:cs="Calibri"/>
                                        <w:color w:val="003087"/>
                                        <w:sz w:val="45"/>
                                        <w:szCs w:val="45"/>
                                      </w:rPr>
                                    </w:pPr>
                                    <w:r>
                                      <w:rPr>
                                        <w:rFonts w:ascii="Calibri" w:eastAsia="Times New Roman" w:hAnsi="Calibri" w:cs="Calibri"/>
                                        <w:color w:val="003087"/>
                                        <w:sz w:val="45"/>
                                        <w:szCs w:val="45"/>
                                      </w:rPr>
                                      <w:lastRenderedPageBreak/>
                                      <w:t>Diabetes Information and Resources</w:t>
                                    </w:r>
                                  </w:p>
                                  <w:p w14:paraId="5264A3B5" w14:textId="77777777" w:rsidR="00323258" w:rsidRDefault="00323258">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The BOB Integrated Diabetes Delivery Network (IDDN) have created a webpage on SharePoint to host diabetes resources relating to pathways and guidance to support your management of people with diabetes. For the latest information from BOB IDDN, please see the newsletters on this </w:t>
                                    </w:r>
                                    <w:hyperlink r:id="rId36" w:tgtFrame="_blank" w:history="1">
                                      <w:r>
                                        <w:rPr>
                                          <w:rStyle w:val="Hyperlink"/>
                                          <w:rFonts w:ascii="Calibri" w:hAnsi="Calibri" w:cs="Calibri"/>
                                          <w:color w:val="1D5782"/>
                                          <w:sz w:val="23"/>
                                          <w:szCs w:val="23"/>
                                        </w:rPr>
                                        <w:t>link</w:t>
                                      </w:r>
                                    </w:hyperlink>
                                    <w:r>
                                      <w:rPr>
                                        <w:rFonts w:ascii="Calibri" w:hAnsi="Calibri" w:cs="Calibri"/>
                                        <w:sz w:val="23"/>
                                        <w:szCs w:val="23"/>
                                      </w:rPr>
                                      <w:t>. </w:t>
                                    </w:r>
                                  </w:p>
                                  <w:tbl>
                                    <w:tblPr>
                                      <w:tblW w:w="5000" w:type="pct"/>
                                      <w:jc w:val="center"/>
                                      <w:tblCellMar>
                                        <w:left w:w="0" w:type="dxa"/>
                                        <w:right w:w="0" w:type="dxa"/>
                                      </w:tblCellMar>
                                      <w:tblLook w:val="04A0" w:firstRow="1" w:lastRow="0" w:firstColumn="1" w:lastColumn="0" w:noHBand="0" w:noVBand="1"/>
                                    </w:tblPr>
                                    <w:tblGrid>
                                      <w:gridCol w:w="8565"/>
                                    </w:tblGrid>
                                    <w:tr w:rsidR="00323258" w14:paraId="05A03EDD" w14:textId="77777777">
                                      <w:trPr>
                                        <w:trHeight w:val="150"/>
                                        <w:jc w:val="center"/>
                                      </w:trPr>
                                      <w:tc>
                                        <w:tcPr>
                                          <w:tcW w:w="5000" w:type="pct"/>
                                          <w:vAlign w:val="center"/>
                                          <w:hideMark/>
                                        </w:tcPr>
                                        <w:p w14:paraId="79E948F1" w14:textId="169D1D75" w:rsidR="00323258" w:rsidRDefault="00323258">
                                          <w:pPr>
                                            <w:rPr>
                                              <w:rFonts w:eastAsia="Times New Roman"/>
                                            </w:rPr>
                                          </w:pPr>
                                          <w:r>
                                            <w:rPr>
                                              <w:rFonts w:eastAsia="Times New Roman"/>
                                              <w:noProof/>
                                            </w:rPr>
                                            <w:drawing>
                                              <wp:inline distT="0" distB="0" distL="0" distR="0" wp14:anchorId="484DF828" wp14:editId="1F6C3E42">
                                                <wp:extent cx="5731510" cy="98425"/>
                                                <wp:effectExtent l="0" t="0" r="2540" b="15875"/>
                                                <wp:docPr id="309080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6F985AC1" w14:textId="77777777" w:rsidR="00323258" w:rsidRDefault="00323258">
                                    <w:pPr>
                                      <w:pStyle w:val="Heading1"/>
                                      <w:spacing w:before="161" w:after="300"/>
                                      <w:jc w:val="center"/>
                                      <w:rPr>
                                        <w:rFonts w:ascii="Calibri" w:eastAsia="Times New Roman" w:hAnsi="Calibri" w:cs="Calibri"/>
                                        <w:color w:val="003087"/>
                                        <w:sz w:val="53"/>
                                        <w:szCs w:val="53"/>
                                      </w:rPr>
                                    </w:pPr>
                                    <w:bookmarkStart w:id="3" w:name="link_5"/>
                                    <w:r>
                                      <w:rPr>
                                        <w:rFonts w:ascii="Calibri" w:eastAsia="Times New Roman" w:hAnsi="Calibri" w:cs="Calibri"/>
                                        <w:color w:val="003087"/>
                                        <w:sz w:val="53"/>
                                        <w:szCs w:val="53"/>
                                        <w:bdr w:val="none" w:sz="0" w:space="0" w:color="auto" w:frame="1"/>
                                      </w:rPr>
                                      <w:t>Other news and information</w:t>
                                    </w:r>
                                    <w:bookmarkEnd w:id="3"/>
                                  </w:p>
                                  <w:tbl>
                                    <w:tblPr>
                                      <w:tblW w:w="5000" w:type="pct"/>
                                      <w:jc w:val="center"/>
                                      <w:tblCellMar>
                                        <w:left w:w="0" w:type="dxa"/>
                                        <w:right w:w="0" w:type="dxa"/>
                                      </w:tblCellMar>
                                      <w:tblLook w:val="04A0" w:firstRow="1" w:lastRow="0" w:firstColumn="1" w:lastColumn="0" w:noHBand="0" w:noVBand="1"/>
                                    </w:tblPr>
                                    <w:tblGrid>
                                      <w:gridCol w:w="8565"/>
                                    </w:tblGrid>
                                    <w:tr w:rsidR="00323258" w14:paraId="71B9F7C1" w14:textId="77777777">
                                      <w:trPr>
                                        <w:trHeight w:val="150"/>
                                        <w:jc w:val="center"/>
                                      </w:trPr>
                                      <w:tc>
                                        <w:tcPr>
                                          <w:tcW w:w="5000" w:type="pct"/>
                                          <w:vAlign w:val="center"/>
                                          <w:hideMark/>
                                        </w:tcPr>
                                        <w:p w14:paraId="42DEA057" w14:textId="3F67F95B" w:rsidR="00323258" w:rsidRDefault="00323258">
                                          <w:pPr>
                                            <w:rPr>
                                              <w:rFonts w:eastAsia="Times New Roman"/>
                                            </w:rPr>
                                          </w:pPr>
                                          <w:r>
                                            <w:rPr>
                                              <w:rFonts w:eastAsia="Times New Roman"/>
                                              <w:noProof/>
                                            </w:rPr>
                                            <w:drawing>
                                              <wp:inline distT="0" distB="0" distL="0" distR="0" wp14:anchorId="7235F131" wp14:editId="4F8BC095">
                                                <wp:extent cx="5731510" cy="98425"/>
                                                <wp:effectExtent l="0" t="0" r="2540" b="15875"/>
                                                <wp:docPr id="256365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06629244" w14:textId="77777777" w:rsidR="00323258" w:rsidRDefault="00323258">
                                    <w:pPr>
                                      <w:pStyle w:val="Heading2"/>
                                      <w:spacing w:before="199" w:after="270"/>
                                      <w:rPr>
                                        <w:rFonts w:ascii="Calibri" w:eastAsia="Times New Roman" w:hAnsi="Calibri" w:cs="Calibri"/>
                                        <w:color w:val="003087"/>
                                        <w:sz w:val="45"/>
                                        <w:szCs w:val="45"/>
                                      </w:rPr>
                                    </w:pPr>
                                    <w:r>
                                      <w:rPr>
                                        <w:rStyle w:val="Strong"/>
                                        <w:rFonts w:ascii="Calibri" w:eastAsia="Times New Roman" w:hAnsi="Calibri" w:cs="Calibri"/>
                                        <w:b w:val="0"/>
                                        <w:bCs w:val="0"/>
                                        <w:color w:val="003087"/>
                                        <w:sz w:val="45"/>
                                        <w:szCs w:val="45"/>
                                      </w:rPr>
                                      <w:t xml:space="preserve">Medicines Supply Information </w:t>
                                    </w:r>
                                  </w:p>
                                  <w:p w14:paraId="0E91E497" w14:textId="77777777" w:rsidR="00323258" w:rsidRDefault="00323258">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Some information on long-term supply issues can be found on </w:t>
                                    </w:r>
                                    <w:hyperlink r:id="rId37" w:tgtFrame="_blank" w:history="1">
                                      <w:proofErr w:type="spellStart"/>
                                      <w:r>
                                        <w:rPr>
                                          <w:rStyle w:val="Hyperlink"/>
                                          <w:rFonts w:ascii="Calibri" w:hAnsi="Calibri" w:cs="Calibri"/>
                                          <w:color w:val="1D5782"/>
                                          <w:sz w:val="23"/>
                                          <w:szCs w:val="23"/>
                                        </w:rPr>
                                        <w:t>Prescqipp</w:t>
                                      </w:r>
                                      <w:proofErr w:type="spellEnd"/>
                                      <w:r>
                                        <w:rPr>
                                          <w:rStyle w:val="Hyperlink"/>
                                          <w:rFonts w:ascii="Calibri" w:hAnsi="Calibri" w:cs="Calibri"/>
                                          <w:color w:val="1D5782"/>
                                          <w:sz w:val="23"/>
                                          <w:szCs w:val="23"/>
                                        </w:rPr>
                                        <w:t xml:space="preserve"> </w:t>
                                      </w:r>
                                    </w:hyperlink>
                                    <w:r>
                                      <w:rPr>
                                        <w:rFonts w:ascii="Calibri" w:hAnsi="Calibri" w:cs="Calibri"/>
                                        <w:sz w:val="23"/>
                                        <w:szCs w:val="23"/>
                                      </w:rPr>
                                      <w:t xml:space="preserve">or the </w:t>
                                    </w:r>
                                    <w:hyperlink r:id="rId38" w:tgtFrame="_blank" w:history="1">
                                      <w:r>
                                        <w:rPr>
                                          <w:rStyle w:val="Hyperlink"/>
                                          <w:rFonts w:ascii="Calibri" w:hAnsi="Calibri" w:cs="Calibri"/>
                                          <w:color w:val="1D5782"/>
                                          <w:sz w:val="23"/>
                                          <w:szCs w:val="23"/>
                                        </w:rPr>
                                        <w:t>Medicines Supply Tool</w:t>
                                      </w:r>
                                    </w:hyperlink>
                                    <w:r>
                                      <w:rPr>
                                        <w:rFonts w:ascii="Calibri" w:hAnsi="Calibri" w:cs="Calibri"/>
                                        <w:sz w:val="23"/>
                                        <w:szCs w:val="23"/>
                                      </w:rPr>
                                      <w:t xml:space="preserve"> on the SPS website. Please note this is not an exhaustive list.</w:t>
                                    </w:r>
                                  </w:p>
                                  <w:p w14:paraId="0DFB3CF1" w14:textId="77777777" w:rsidR="00323258" w:rsidRDefault="00323258">
                                    <w:pPr>
                                      <w:pStyle w:val="Heading2"/>
                                      <w:spacing w:before="0" w:after="270"/>
                                      <w:rPr>
                                        <w:rFonts w:ascii="Calibri" w:eastAsia="Times New Roman" w:hAnsi="Calibri" w:cs="Calibri"/>
                                        <w:color w:val="003087"/>
                                        <w:sz w:val="45"/>
                                        <w:szCs w:val="45"/>
                                      </w:rPr>
                                    </w:pPr>
                                    <w:r>
                                      <w:rPr>
                                        <w:rStyle w:val="Strong"/>
                                        <w:rFonts w:ascii="Calibri" w:eastAsia="Times New Roman" w:hAnsi="Calibri" w:cs="Calibri"/>
                                        <w:b w:val="0"/>
                                        <w:bCs w:val="0"/>
                                        <w:color w:val="003087"/>
                                        <w:sz w:val="45"/>
                                        <w:szCs w:val="45"/>
                                      </w:rPr>
                                      <w:t xml:space="preserve">Serious Shortage Protocols </w:t>
                                    </w:r>
                                  </w:p>
                                  <w:p w14:paraId="7A5D92FC" w14:textId="77777777" w:rsidR="00323258" w:rsidRDefault="00323258">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Serious Shortage Protocols (SSPs), which enable community pharmacists to supply patients with specific alternative medicines, are available to view on the NHS Business Service Authority (BSA)’s </w:t>
                                    </w:r>
                                    <w:hyperlink r:id="rId39" w:tgtFrame="_blank" w:history="1">
                                      <w:r>
                                        <w:rPr>
                                          <w:rStyle w:val="Hyperlink"/>
                                          <w:rFonts w:ascii="Calibri" w:hAnsi="Calibri" w:cs="Calibri"/>
                                          <w:color w:val="1D5782"/>
                                          <w:sz w:val="23"/>
                                          <w:szCs w:val="23"/>
                                        </w:rPr>
                                        <w:t>dedicated SSP web page</w:t>
                                      </w:r>
                                    </w:hyperlink>
                                    <w:r>
                                      <w:rPr>
                                        <w:rFonts w:ascii="Calibri" w:hAnsi="Calibri" w:cs="Calibri"/>
                                        <w:sz w:val="23"/>
                                        <w:szCs w:val="23"/>
                                      </w:rPr>
                                      <w:t>, along with supporting guidance. Questions regarding the SSPs should be directed to the NHS Prescription Service:</w:t>
                                    </w:r>
                                  </w:p>
                                  <w:p w14:paraId="72DCB88B" w14:textId="77777777" w:rsidR="00323258" w:rsidRDefault="00323258">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Email: </w:t>
                                    </w:r>
                                    <w:hyperlink r:id="rId40" w:history="1">
                                      <w:r>
                                        <w:rPr>
                                          <w:rStyle w:val="Hyperlink"/>
                                          <w:rFonts w:ascii="Calibri" w:hAnsi="Calibri" w:cs="Calibri"/>
                                          <w:color w:val="1D5782"/>
                                          <w:sz w:val="23"/>
                                          <w:szCs w:val="23"/>
                                        </w:rPr>
                                        <w:t>nhsbsa.prescriptionservices@nhsbsa.nhs.uk</w:t>
                                      </w:r>
                                    </w:hyperlink>
                                  </w:p>
                                  <w:p w14:paraId="18A09506" w14:textId="77777777" w:rsidR="00323258" w:rsidRDefault="00323258">
                                    <w:pPr>
                                      <w:pStyle w:val="NormalWeb"/>
                                      <w:spacing w:before="0" w:beforeAutospacing="0" w:after="225" w:afterAutospacing="0"/>
                                      <w:rPr>
                                        <w:rFonts w:ascii="Calibri" w:hAnsi="Calibri" w:cs="Calibri"/>
                                        <w:sz w:val="23"/>
                                        <w:szCs w:val="23"/>
                                      </w:rPr>
                                    </w:pPr>
                                    <w:r>
                                      <w:rPr>
                                        <w:rFonts w:ascii="Calibri" w:hAnsi="Calibri" w:cs="Calibri"/>
                                        <w:sz w:val="23"/>
                                        <w:szCs w:val="23"/>
                                      </w:rPr>
                                      <w:t>Telephone: 0300 330 1349. Textphone: 18001 0300 330 1349</w:t>
                                    </w:r>
                                  </w:p>
                                </w:tc>
                              </w:tr>
                            </w:tbl>
                            <w:p w14:paraId="052176D8" w14:textId="77777777" w:rsidR="00323258" w:rsidRDefault="00323258">
                              <w:pPr>
                                <w:jc w:val="center"/>
                                <w:rPr>
                                  <w:rFonts w:ascii="Times New Roman" w:eastAsia="Times New Roman" w:hAnsi="Times New Roman" w:cs="Times New Roman"/>
                                  <w:sz w:val="20"/>
                                  <w:szCs w:val="20"/>
                                </w:rPr>
                              </w:pPr>
                            </w:p>
                          </w:tc>
                        </w:tr>
                      </w:tbl>
                      <w:p w14:paraId="6D9FC96F" w14:textId="77777777" w:rsidR="00323258" w:rsidRDefault="00323258">
                        <w:pPr>
                          <w:jc w:val="center"/>
                          <w:rPr>
                            <w:rFonts w:ascii="Times New Roman" w:eastAsia="Times New Roman" w:hAnsi="Times New Roman" w:cs="Times New Roman"/>
                            <w:sz w:val="20"/>
                            <w:szCs w:val="20"/>
                          </w:rPr>
                        </w:pPr>
                      </w:p>
                    </w:tc>
                  </w:tr>
                </w:tbl>
                <w:p w14:paraId="579D67E6" w14:textId="77777777" w:rsidR="00323258" w:rsidRDefault="00323258">
                  <w:pPr>
                    <w:jc w:val="center"/>
                    <w:rPr>
                      <w:rFonts w:ascii="Times New Roman" w:eastAsia="Times New Roman" w:hAnsi="Times New Roman" w:cs="Times New Roman"/>
                      <w:sz w:val="20"/>
                      <w:szCs w:val="20"/>
                    </w:rPr>
                  </w:pPr>
                </w:p>
              </w:tc>
            </w:tr>
          </w:tbl>
          <w:p w14:paraId="5AB3D7B2" w14:textId="77777777" w:rsidR="00323258" w:rsidRDefault="00323258">
            <w:pPr>
              <w:rPr>
                <w:rFonts w:eastAsia="Times New Roman"/>
              </w:rPr>
            </w:pPr>
          </w:p>
          <w:tbl>
            <w:tblPr>
              <w:tblW w:w="9000" w:type="dxa"/>
              <w:jc w:val="center"/>
              <w:tblCellMar>
                <w:left w:w="0" w:type="dxa"/>
                <w:right w:w="0" w:type="dxa"/>
              </w:tblCellMar>
              <w:tblLook w:val="04A0" w:firstRow="1" w:lastRow="0" w:firstColumn="1" w:lastColumn="0" w:noHBand="0" w:noVBand="1"/>
            </w:tblPr>
            <w:tblGrid>
              <w:gridCol w:w="9000"/>
            </w:tblGrid>
            <w:tr w:rsidR="00323258" w14:paraId="56B17A6A"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23258" w14:paraId="44EA9C66" w14:textId="77777777">
                    <w:trPr>
                      <w:jc w:val="center"/>
                    </w:trPr>
                    <w:tc>
                      <w:tcPr>
                        <w:tcW w:w="0" w:type="auto"/>
                        <w:shd w:val="clear" w:color="auto" w:fill="3698A8"/>
                        <w:hideMark/>
                      </w:tcPr>
                      <w:tbl>
                        <w:tblPr>
                          <w:tblW w:w="5000" w:type="pct"/>
                          <w:jc w:val="center"/>
                          <w:tblCellMar>
                            <w:left w:w="0" w:type="dxa"/>
                            <w:right w:w="0" w:type="dxa"/>
                          </w:tblCellMar>
                          <w:tblLook w:val="04A0" w:firstRow="1" w:lastRow="0" w:firstColumn="1" w:lastColumn="0" w:noHBand="0" w:noVBand="1"/>
                        </w:tblPr>
                        <w:tblGrid>
                          <w:gridCol w:w="9000"/>
                        </w:tblGrid>
                        <w:tr w:rsidR="00323258" w14:paraId="042DC876"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323258" w14:paraId="254A1DE1" w14:textId="77777777">
                                <w:trPr>
                                  <w:jc w:val="center"/>
                                </w:trPr>
                                <w:tc>
                                  <w:tcPr>
                                    <w:tcW w:w="0" w:type="auto"/>
                                    <w:tcMar>
                                      <w:top w:w="225" w:type="dxa"/>
                                      <w:left w:w="225" w:type="dxa"/>
                                      <w:bottom w:w="225" w:type="dxa"/>
                                      <w:right w:w="225" w:type="dxa"/>
                                    </w:tcMar>
                                    <w:vAlign w:val="center"/>
                                    <w:hideMark/>
                                  </w:tcPr>
                                  <w:p w14:paraId="4066BFD9" w14:textId="77777777" w:rsidR="00323258" w:rsidRDefault="00323258">
                                    <w:pPr>
                                      <w:pStyle w:val="NormalWeb"/>
                                      <w:spacing w:before="0" w:beforeAutospacing="0" w:after="225" w:afterAutospacing="0"/>
                                      <w:jc w:val="center"/>
                                      <w:rPr>
                                        <w:rFonts w:ascii="Calibri" w:hAnsi="Calibri" w:cs="Calibri"/>
                                        <w:color w:val="FFFFFF"/>
                                        <w:sz w:val="23"/>
                                        <w:szCs w:val="23"/>
                                      </w:rPr>
                                    </w:pPr>
                                    <w:hyperlink r:id="rId41" w:tgtFrame="_blank" w:history="1">
                                      <w:r>
                                        <w:rPr>
                                          <w:rStyle w:val="Hyperlink"/>
                                          <w:rFonts w:ascii="Calibri" w:hAnsi="Calibri" w:cs="Calibri"/>
                                          <w:color w:val="FFFFFF"/>
                                          <w:sz w:val="23"/>
                                          <w:szCs w:val="23"/>
                                        </w:rPr>
                                        <w:t>Manage my Preferences</w:t>
                                      </w:r>
                                    </w:hyperlink>
                                    <w:r>
                                      <w:rPr>
                                        <w:rFonts w:ascii="Calibri" w:hAnsi="Calibri" w:cs="Calibri"/>
                                        <w:color w:val="FFFFFF"/>
                                        <w:sz w:val="23"/>
                                        <w:szCs w:val="23"/>
                                      </w:rPr>
                                      <w:t> </w:t>
                                    </w:r>
                                  </w:p>
                                  <w:p w14:paraId="40DACF29" w14:textId="77777777" w:rsidR="00323258" w:rsidRDefault="00323258">
                                    <w:pPr>
                                      <w:pStyle w:val="NormalWeb"/>
                                      <w:spacing w:before="0" w:beforeAutospacing="0" w:after="225" w:afterAutospacing="0"/>
                                      <w:jc w:val="center"/>
                                      <w:rPr>
                                        <w:rFonts w:ascii="Calibri" w:hAnsi="Calibri" w:cs="Calibri"/>
                                        <w:color w:val="FFFFFF"/>
                                        <w:sz w:val="23"/>
                                        <w:szCs w:val="23"/>
                                      </w:rPr>
                                    </w:pPr>
                                    <w:hyperlink r:id="rId42" w:tgtFrame="_blank" w:history="1">
                                      <w:r>
                                        <w:rPr>
                                          <w:rStyle w:val="Hyperlink"/>
                                          <w:rFonts w:ascii="Calibri" w:hAnsi="Calibri" w:cs="Calibri"/>
                                          <w:color w:val="FFFFFF"/>
                                          <w:sz w:val="23"/>
                                          <w:szCs w:val="23"/>
                                        </w:rPr>
                                        <w:t>To subscribe to the BOB Medicines Optimisation Bulletin</w:t>
                                      </w:r>
                                    </w:hyperlink>
                                  </w:p>
                                </w:tc>
                              </w:tr>
                            </w:tbl>
                            <w:p w14:paraId="27690D3E" w14:textId="77777777" w:rsidR="00323258" w:rsidRDefault="00323258">
                              <w:pPr>
                                <w:jc w:val="center"/>
                                <w:rPr>
                                  <w:rFonts w:ascii="Times New Roman" w:eastAsia="Times New Roman" w:hAnsi="Times New Roman" w:cs="Times New Roman"/>
                                  <w:sz w:val="20"/>
                                  <w:szCs w:val="20"/>
                                </w:rPr>
                              </w:pPr>
                            </w:p>
                          </w:tc>
                        </w:tr>
                      </w:tbl>
                      <w:p w14:paraId="6B700E89" w14:textId="77777777" w:rsidR="00323258" w:rsidRDefault="00323258">
                        <w:pPr>
                          <w:jc w:val="center"/>
                          <w:rPr>
                            <w:rFonts w:ascii="Times New Roman" w:eastAsia="Times New Roman" w:hAnsi="Times New Roman" w:cs="Times New Roman"/>
                            <w:sz w:val="20"/>
                            <w:szCs w:val="20"/>
                          </w:rPr>
                        </w:pPr>
                      </w:p>
                    </w:tc>
                  </w:tr>
                </w:tbl>
                <w:p w14:paraId="777ECDFE" w14:textId="77777777" w:rsidR="00323258" w:rsidRDefault="00323258">
                  <w:pPr>
                    <w:jc w:val="center"/>
                    <w:rPr>
                      <w:rFonts w:ascii="Times New Roman" w:eastAsia="Times New Roman" w:hAnsi="Times New Roman" w:cs="Times New Roman"/>
                      <w:sz w:val="20"/>
                      <w:szCs w:val="20"/>
                    </w:rPr>
                  </w:pPr>
                </w:p>
              </w:tc>
            </w:tr>
          </w:tbl>
          <w:p w14:paraId="71B21922" w14:textId="77777777" w:rsidR="00323258" w:rsidRDefault="00323258">
            <w:pPr>
              <w:jc w:val="center"/>
              <w:rPr>
                <w:rFonts w:ascii="Times New Roman" w:eastAsia="Times New Roman" w:hAnsi="Times New Roman" w:cs="Times New Roman"/>
                <w:sz w:val="20"/>
                <w:szCs w:val="20"/>
              </w:rPr>
            </w:pPr>
          </w:p>
        </w:tc>
        <w:tc>
          <w:tcPr>
            <w:tcW w:w="0" w:type="auto"/>
            <w:vAlign w:val="center"/>
            <w:hideMark/>
          </w:tcPr>
          <w:p w14:paraId="587B2B61" w14:textId="77777777" w:rsidR="00323258" w:rsidRDefault="00323258">
            <w:pPr>
              <w:rPr>
                <w:rFonts w:ascii="Times New Roman" w:eastAsia="Times New Roman" w:hAnsi="Times New Roman" w:cs="Times New Roman"/>
                <w:sz w:val="20"/>
                <w:szCs w:val="20"/>
              </w:rPr>
            </w:pPr>
          </w:p>
        </w:tc>
      </w:tr>
    </w:tbl>
    <w:p w14:paraId="2E05C307" w14:textId="77777777" w:rsidR="0088228F" w:rsidRDefault="0088228F"/>
    <w:sectPr w:rsidR="00882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3D6"/>
    <w:multiLevelType w:val="multilevel"/>
    <w:tmpl w:val="11069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67B1E"/>
    <w:multiLevelType w:val="multilevel"/>
    <w:tmpl w:val="FD9AB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563DE"/>
    <w:multiLevelType w:val="multilevel"/>
    <w:tmpl w:val="2FF4F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A5231"/>
    <w:multiLevelType w:val="multilevel"/>
    <w:tmpl w:val="AC282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82FE5"/>
    <w:multiLevelType w:val="multilevel"/>
    <w:tmpl w:val="1F3A3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C2AD0"/>
    <w:multiLevelType w:val="multilevel"/>
    <w:tmpl w:val="4774A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44063"/>
    <w:multiLevelType w:val="multilevel"/>
    <w:tmpl w:val="B3A40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6058C"/>
    <w:multiLevelType w:val="multilevel"/>
    <w:tmpl w:val="DC82F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26BD3"/>
    <w:multiLevelType w:val="multilevel"/>
    <w:tmpl w:val="7B480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C73EE"/>
    <w:multiLevelType w:val="multilevel"/>
    <w:tmpl w:val="8034C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43EA5"/>
    <w:multiLevelType w:val="multilevel"/>
    <w:tmpl w:val="EED85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003D2"/>
    <w:multiLevelType w:val="multilevel"/>
    <w:tmpl w:val="6B620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6696F"/>
    <w:multiLevelType w:val="multilevel"/>
    <w:tmpl w:val="3BF0D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6427394">
    <w:abstractNumId w:val="6"/>
    <w:lvlOverride w:ilvl="0"/>
    <w:lvlOverride w:ilvl="1"/>
    <w:lvlOverride w:ilvl="2"/>
    <w:lvlOverride w:ilvl="3"/>
    <w:lvlOverride w:ilvl="4"/>
    <w:lvlOverride w:ilvl="5"/>
    <w:lvlOverride w:ilvl="6"/>
    <w:lvlOverride w:ilvl="7"/>
    <w:lvlOverride w:ilvl="8"/>
  </w:num>
  <w:num w:numId="2" w16cid:durableId="729229814">
    <w:abstractNumId w:val="7"/>
    <w:lvlOverride w:ilvl="0"/>
    <w:lvlOverride w:ilvl="1"/>
    <w:lvlOverride w:ilvl="2"/>
    <w:lvlOverride w:ilvl="3"/>
    <w:lvlOverride w:ilvl="4"/>
    <w:lvlOverride w:ilvl="5"/>
    <w:lvlOverride w:ilvl="6"/>
    <w:lvlOverride w:ilvl="7"/>
    <w:lvlOverride w:ilvl="8"/>
  </w:num>
  <w:num w:numId="3" w16cid:durableId="2045595192">
    <w:abstractNumId w:val="1"/>
    <w:lvlOverride w:ilvl="0"/>
    <w:lvlOverride w:ilvl="1"/>
    <w:lvlOverride w:ilvl="2"/>
    <w:lvlOverride w:ilvl="3"/>
    <w:lvlOverride w:ilvl="4"/>
    <w:lvlOverride w:ilvl="5"/>
    <w:lvlOverride w:ilvl="6"/>
    <w:lvlOverride w:ilvl="7"/>
    <w:lvlOverride w:ilvl="8"/>
  </w:num>
  <w:num w:numId="4" w16cid:durableId="214969555">
    <w:abstractNumId w:val="5"/>
    <w:lvlOverride w:ilvl="0"/>
    <w:lvlOverride w:ilvl="1"/>
    <w:lvlOverride w:ilvl="2"/>
    <w:lvlOverride w:ilvl="3"/>
    <w:lvlOverride w:ilvl="4"/>
    <w:lvlOverride w:ilvl="5"/>
    <w:lvlOverride w:ilvl="6"/>
    <w:lvlOverride w:ilvl="7"/>
    <w:lvlOverride w:ilvl="8"/>
  </w:num>
  <w:num w:numId="5" w16cid:durableId="1295713836">
    <w:abstractNumId w:val="8"/>
    <w:lvlOverride w:ilvl="0"/>
    <w:lvlOverride w:ilvl="1"/>
    <w:lvlOverride w:ilvl="2"/>
    <w:lvlOverride w:ilvl="3"/>
    <w:lvlOverride w:ilvl="4"/>
    <w:lvlOverride w:ilvl="5"/>
    <w:lvlOverride w:ilvl="6"/>
    <w:lvlOverride w:ilvl="7"/>
    <w:lvlOverride w:ilvl="8"/>
  </w:num>
  <w:num w:numId="6" w16cid:durableId="931426154">
    <w:abstractNumId w:val="2"/>
    <w:lvlOverride w:ilvl="0"/>
    <w:lvlOverride w:ilvl="1"/>
    <w:lvlOverride w:ilvl="2"/>
    <w:lvlOverride w:ilvl="3"/>
    <w:lvlOverride w:ilvl="4"/>
    <w:lvlOverride w:ilvl="5"/>
    <w:lvlOverride w:ilvl="6"/>
    <w:lvlOverride w:ilvl="7"/>
    <w:lvlOverride w:ilvl="8"/>
  </w:num>
  <w:num w:numId="7" w16cid:durableId="2054310084">
    <w:abstractNumId w:val="9"/>
    <w:lvlOverride w:ilvl="0"/>
    <w:lvlOverride w:ilvl="1"/>
    <w:lvlOverride w:ilvl="2"/>
    <w:lvlOverride w:ilvl="3"/>
    <w:lvlOverride w:ilvl="4"/>
    <w:lvlOverride w:ilvl="5"/>
    <w:lvlOverride w:ilvl="6"/>
    <w:lvlOverride w:ilvl="7"/>
    <w:lvlOverride w:ilvl="8"/>
  </w:num>
  <w:num w:numId="8" w16cid:durableId="1816532429">
    <w:abstractNumId w:val="10"/>
    <w:lvlOverride w:ilvl="0"/>
    <w:lvlOverride w:ilvl="1"/>
    <w:lvlOverride w:ilvl="2"/>
    <w:lvlOverride w:ilvl="3"/>
    <w:lvlOverride w:ilvl="4"/>
    <w:lvlOverride w:ilvl="5"/>
    <w:lvlOverride w:ilvl="6"/>
    <w:lvlOverride w:ilvl="7"/>
    <w:lvlOverride w:ilvl="8"/>
  </w:num>
  <w:num w:numId="9" w16cid:durableId="1877767611">
    <w:abstractNumId w:val="12"/>
    <w:lvlOverride w:ilvl="0"/>
    <w:lvlOverride w:ilvl="1"/>
    <w:lvlOverride w:ilvl="2"/>
    <w:lvlOverride w:ilvl="3"/>
    <w:lvlOverride w:ilvl="4"/>
    <w:lvlOverride w:ilvl="5"/>
    <w:lvlOverride w:ilvl="6"/>
    <w:lvlOverride w:ilvl="7"/>
    <w:lvlOverride w:ilvl="8"/>
  </w:num>
  <w:num w:numId="10" w16cid:durableId="351538990">
    <w:abstractNumId w:val="3"/>
    <w:lvlOverride w:ilvl="0"/>
    <w:lvlOverride w:ilvl="1"/>
    <w:lvlOverride w:ilvl="2"/>
    <w:lvlOverride w:ilvl="3"/>
    <w:lvlOverride w:ilvl="4"/>
    <w:lvlOverride w:ilvl="5"/>
    <w:lvlOverride w:ilvl="6"/>
    <w:lvlOverride w:ilvl="7"/>
    <w:lvlOverride w:ilvl="8"/>
  </w:num>
  <w:num w:numId="11" w16cid:durableId="931208067">
    <w:abstractNumId w:val="4"/>
    <w:lvlOverride w:ilvl="0"/>
    <w:lvlOverride w:ilvl="1"/>
    <w:lvlOverride w:ilvl="2"/>
    <w:lvlOverride w:ilvl="3"/>
    <w:lvlOverride w:ilvl="4"/>
    <w:lvlOverride w:ilvl="5"/>
    <w:lvlOverride w:ilvl="6"/>
    <w:lvlOverride w:ilvl="7"/>
    <w:lvlOverride w:ilvl="8"/>
  </w:num>
  <w:num w:numId="12" w16cid:durableId="1563902492">
    <w:abstractNumId w:val="11"/>
    <w:lvlOverride w:ilvl="0"/>
    <w:lvlOverride w:ilvl="1"/>
    <w:lvlOverride w:ilvl="2"/>
    <w:lvlOverride w:ilvl="3"/>
    <w:lvlOverride w:ilvl="4"/>
    <w:lvlOverride w:ilvl="5"/>
    <w:lvlOverride w:ilvl="6"/>
    <w:lvlOverride w:ilvl="7"/>
    <w:lvlOverride w:ilvl="8"/>
  </w:num>
  <w:num w:numId="13" w16cid:durableId="3646454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58"/>
    <w:rsid w:val="00323258"/>
    <w:rsid w:val="0088228F"/>
    <w:rsid w:val="00C31BE6"/>
    <w:rsid w:val="00DB1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4771"/>
  <w15:chartTrackingRefBased/>
  <w15:docId w15:val="{3FC8A791-9FE7-47FA-A6D0-CE4E81E8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58"/>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323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2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2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2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2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258"/>
    <w:rPr>
      <w:rFonts w:eastAsiaTheme="majorEastAsia" w:cstheme="majorBidi"/>
      <w:color w:val="272727" w:themeColor="text1" w:themeTint="D8"/>
    </w:rPr>
  </w:style>
  <w:style w:type="paragraph" w:styleId="Title">
    <w:name w:val="Title"/>
    <w:basedOn w:val="Normal"/>
    <w:next w:val="Normal"/>
    <w:link w:val="TitleChar"/>
    <w:uiPriority w:val="10"/>
    <w:qFormat/>
    <w:rsid w:val="00323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258"/>
    <w:pPr>
      <w:spacing w:before="160"/>
      <w:jc w:val="center"/>
    </w:pPr>
    <w:rPr>
      <w:i/>
      <w:iCs/>
      <w:color w:val="404040" w:themeColor="text1" w:themeTint="BF"/>
    </w:rPr>
  </w:style>
  <w:style w:type="character" w:customStyle="1" w:styleId="QuoteChar">
    <w:name w:val="Quote Char"/>
    <w:basedOn w:val="DefaultParagraphFont"/>
    <w:link w:val="Quote"/>
    <w:uiPriority w:val="29"/>
    <w:rsid w:val="00323258"/>
    <w:rPr>
      <w:i/>
      <w:iCs/>
      <w:color w:val="404040" w:themeColor="text1" w:themeTint="BF"/>
    </w:rPr>
  </w:style>
  <w:style w:type="paragraph" w:styleId="ListParagraph">
    <w:name w:val="List Paragraph"/>
    <w:basedOn w:val="Normal"/>
    <w:uiPriority w:val="34"/>
    <w:qFormat/>
    <w:rsid w:val="00323258"/>
    <w:pPr>
      <w:ind w:left="720"/>
      <w:contextualSpacing/>
    </w:pPr>
  </w:style>
  <w:style w:type="character" w:styleId="IntenseEmphasis">
    <w:name w:val="Intense Emphasis"/>
    <w:basedOn w:val="DefaultParagraphFont"/>
    <w:uiPriority w:val="21"/>
    <w:qFormat/>
    <w:rsid w:val="00323258"/>
    <w:rPr>
      <w:i/>
      <w:iCs/>
      <w:color w:val="0F4761" w:themeColor="accent1" w:themeShade="BF"/>
    </w:rPr>
  </w:style>
  <w:style w:type="paragraph" w:styleId="IntenseQuote">
    <w:name w:val="Intense Quote"/>
    <w:basedOn w:val="Normal"/>
    <w:next w:val="Normal"/>
    <w:link w:val="IntenseQuoteChar"/>
    <w:uiPriority w:val="30"/>
    <w:qFormat/>
    <w:rsid w:val="00323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258"/>
    <w:rPr>
      <w:i/>
      <w:iCs/>
      <w:color w:val="0F4761" w:themeColor="accent1" w:themeShade="BF"/>
    </w:rPr>
  </w:style>
  <w:style w:type="character" w:styleId="IntenseReference">
    <w:name w:val="Intense Reference"/>
    <w:basedOn w:val="DefaultParagraphFont"/>
    <w:uiPriority w:val="32"/>
    <w:qFormat/>
    <w:rsid w:val="00323258"/>
    <w:rPr>
      <w:b/>
      <w:bCs/>
      <w:smallCaps/>
      <w:color w:val="0F4761" w:themeColor="accent1" w:themeShade="BF"/>
      <w:spacing w:val="5"/>
    </w:rPr>
  </w:style>
  <w:style w:type="character" w:styleId="Hyperlink">
    <w:name w:val="Hyperlink"/>
    <w:basedOn w:val="DefaultParagraphFont"/>
    <w:uiPriority w:val="99"/>
    <w:semiHidden/>
    <w:unhideWhenUsed/>
    <w:rsid w:val="00323258"/>
    <w:rPr>
      <w:color w:val="0000FF"/>
      <w:u w:val="single"/>
    </w:rPr>
  </w:style>
  <w:style w:type="paragraph" w:styleId="NormalWeb">
    <w:name w:val="Normal (Web)"/>
    <w:basedOn w:val="Normal"/>
    <w:uiPriority w:val="99"/>
    <w:semiHidden/>
    <w:unhideWhenUsed/>
    <w:rsid w:val="00323258"/>
    <w:pPr>
      <w:suppressAutoHyphens/>
      <w:spacing w:before="100" w:beforeAutospacing="1" w:after="100" w:afterAutospacing="1"/>
    </w:pPr>
  </w:style>
  <w:style w:type="character" w:customStyle="1" w:styleId="textrun">
    <w:name w:val="textrun"/>
    <w:basedOn w:val="DefaultParagraphFont"/>
    <w:rsid w:val="00323258"/>
  </w:style>
  <w:style w:type="character" w:customStyle="1" w:styleId="normaltextrun">
    <w:name w:val="normaltextrun"/>
    <w:basedOn w:val="DefaultParagraphFont"/>
    <w:rsid w:val="00323258"/>
  </w:style>
  <w:style w:type="character" w:customStyle="1" w:styleId="eop">
    <w:name w:val="eop"/>
    <w:basedOn w:val="DefaultParagraphFont"/>
    <w:rsid w:val="00323258"/>
  </w:style>
  <w:style w:type="character" w:styleId="Strong">
    <w:name w:val="Strong"/>
    <w:basedOn w:val="DefaultParagraphFont"/>
    <w:uiPriority w:val="22"/>
    <w:qFormat/>
    <w:rsid w:val="00323258"/>
    <w:rPr>
      <w:b/>
      <w:bCs/>
    </w:rPr>
  </w:style>
  <w:style w:type="character" w:styleId="Emphasis">
    <w:name w:val="Emphasis"/>
    <w:basedOn w:val="DefaultParagraphFont"/>
    <w:uiPriority w:val="20"/>
    <w:qFormat/>
    <w:rsid w:val="003232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2.govdelivery.com/CL0/https:%2F%2Fwww.england.nhs.uk%2Fpublication%2Fnational-patient-safety-alert-harm-from-incorrect-recording-of-a-penicillin-allergy-as-a-penicillamine-allergy%2F%3Futm_medium=email%26utm_name=%26utm_source=govdelivery/1/0101019ac47cad6a-723640fc-c1c7-490e-b430-f952ea8fc31a-000000/bYgxzIymuD7xrZDVKGlmLhxW19NgtJq6Ho3tqL3-wRw=433" TargetMode="External"/><Relationship Id="rId18" Type="http://schemas.openxmlformats.org/officeDocument/2006/relationships/hyperlink" Target="https://links-2.govdelivery.com/CL0/https:%2F%2Fwww.england.nhs.uk%2Fprimary-care%2Fpharmacy%2Fpharmacy-services%2Fpharmacy-first%2F%3Futm_medium=email%26utm_name=%26utm_source=govdelivery/1/0101019ac47cad6a-723640fc-c1c7-490e-b430-f952ea8fc31a-000000/NMEfmeyXo-R-9_rVA3XqG4ZVv4AUpSGmtxg8TPK8fuo=433" TargetMode="External"/><Relationship Id="rId26" Type="http://schemas.openxmlformats.org/officeDocument/2006/relationships/hyperlink" Target="https://links-2.govdelivery.com/CL0/https:%2F%2Fnhs.sharepoint.com%2Fsites%2F10Q_BOB_ICB_Site%2F_layouts%2F15%2Fviewer.aspx%3Fsourcedoc=%257Bc216e340-213a-406f-a27a-4b79fb554992%257D%26utm_medium=email%26utm_name=%26utm_source=govdelivery/1/0101019ac47cad6a-723640fc-c1c7-490e-b430-f952ea8fc31a-000000/adfMAPOsz6NbrD9NDNO5yPWgokWURS1n2T42oIV9kLA=433" TargetMode="External"/><Relationship Id="rId39" Type="http://schemas.openxmlformats.org/officeDocument/2006/relationships/hyperlink" Target="https://links-2.govdelivery.com/CL0/https:%2F%2Fwww.nhsbsa.nhs.uk%2Fpharmacies-gp-practices-and-appliance-contractors%2Fserious-shortage-protocols-ssps%3Futm_medium=email%26utm_name=%26utm_source=govdelivery/1/0101019ac47cad6a-723640fc-c1c7-490e-b430-f952ea8fc31a-000000/lXH3aZYz7JuNRoMh7DpY_mbQOYPACk11vCoOSIrueq8=433" TargetMode="External"/><Relationship Id="rId21" Type="http://schemas.openxmlformats.org/officeDocument/2006/relationships/hyperlink" Target="https://links-2.govdelivery.com/CL0/https:%2F%2Fwww.nhsbsa.nhs.uk%2Fsites%2Fdefault%2Ffiles%2F2024-05%2FSSP060%2520Creon%252010000%2520restriction%2520FINAL%252023052024%2520-%2520Signed.pdf%3Futm_medium=email%26utm_name=%26utm_source=govdelivery/1/0101019ac47cad6a-723640fc-c1c7-490e-b430-f952ea8fc31a-000000/fko1RlTibkZrt9u-q9CMvOqIiWGQsPQF24RV5IkgAHk=433" TargetMode="External"/><Relationship Id="rId34" Type="http://schemas.openxmlformats.org/officeDocument/2006/relationships/hyperlink" Target="https://links-2.govdelivery.com/CL0/https:%2F%2Fwww.cppe.ac.uk%2Fprogrammes%2Fl%2Fmedrev-a-02%3Futm_medium=email%26utm_name=%26utm_source=govdelivery/1/0101019ac47cad6a-723640fc-c1c7-490e-b430-f952ea8fc31a-000000/m_MZm9sGbhRgo7HjMuQNhMPpCQSOqNXJXvH71rHCM_Q=433" TargetMode="External"/><Relationship Id="rId42" Type="http://schemas.openxmlformats.org/officeDocument/2006/relationships/hyperlink" Target="https://links-2.govdelivery.com/CL0/https:%2F%2Fpublic.govdelivery.com%2Faccounts%2FUKBOBICS%2Fsubscriber%2Fnew%3Ftopic_id=UKBOBICS_19/1/0101019ac47cad6a-723640fc-c1c7-490e-b430-f952ea8fc31a-000000/nBqnKGnKWDv5VYgRlCvAQZ2EOrwCNDMlBShlRrlxCHg=433"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links-2.govdelivery.com/CL0/https:%2F%2Fwww.bucksoxonberksw.icb.nhs.uk%2Fnews%2Fposts%2Fbob-icb-news%2Fnovember-2025%2Fprescribing-of-over-the-counter-medicines%2F%3Futm_medium=email%26utm_name=%26utm_source=govdelivery/1/0101019ac47cad6a-723640fc-c1c7-490e-b430-f952ea8fc31a-000000/SuO8_62uqjXavHAj_3ey4yYp-5CH6-8QXiTJXhdZa_g=433" TargetMode="External"/><Relationship Id="rId20" Type="http://schemas.openxmlformats.org/officeDocument/2006/relationships/hyperlink" Target="https://links-2.govdelivery.com/CL0/https:%2F%2Fwww.nhsbsa.nhs.uk%2Fsites%2Fdefault%2Ffiles%2F2024-05%2FSSP061%2520Creon%252025000%2520restriction%2520FINAL%252023052024%2520-%2520Signed.pdf%3Futm_medium=email%26utm_name=%26utm_source=govdelivery/1/0101019ac47cad6a-723640fc-c1c7-490e-b430-f952ea8fc31a-000000/PTHsCmgR-QZya4PHXt2aRRCteoZbKoj6e4zb7fjYHpo=433" TargetMode="External"/><Relationship Id="rId29" Type="http://schemas.openxmlformats.org/officeDocument/2006/relationships/hyperlink" Target="mailto:england.southeast.preventionandinequalities@nhs.net" TargetMode="External"/><Relationship Id="rId41" Type="http://schemas.openxmlformats.org/officeDocument/2006/relationships/hyperlink" Target="https://links-2.govdelivery.com/CL0/https:%2F%2Fpublic.govdelivery.com%2Faccounts%2FUKBOBICS%2Fsubscriber%2Fedit%3Fpreferences=true%23tab1/1/0101019ac47cad6a-723640fc-c1c7-490e-b430-f952ea8fc31a-000000/ba7ldhKFYSfOp0nEQ_QD8mZUNIXJ40ruMottlg0-Tog=433" TargetMode="External"/><Relationship Id="rId1" Type="http://schemas.openxmlformats.org/officeDocument/2006/relationships/numbering" Target="numbering.xml"/><Relationship Id="rId6" Type="http://schemas.openxmlformats.org/officeDocument/2006/relationships/image" Target="https://content.govdelivery.com/attachments/fancy_images/UKBOBICS/2023/05/7695864/4774740/nhs-bob-right-aligned-blue-on-white-jpeg_crop.jpg" TargetMode="External"/><Relationship Id="rId11" Type="http://schemas.openxmlformats.org/officeDocument/2006/relationships/image" Target="media/image3.jpeg"/><Relationship Id="rId24" Type="http://schemas.openxmlformats.org/officeDocument/2006/relationships/hyperlink" Target="https://links-2.govdelivery.com/CL0/https:%2F%2Fnhs.sharepoint.com%2F:x:%2Fr%2Fsites%2F10Q_BOB_ICB_Site%2F_layouts%2F15%2FDoc.aspx%3Faction=default%26file=PQS%2B-%2BGP%2BONS%2BDashboard.xlsx%26mobileredirect=true%26sourcedoc=%257B8DE3C0A5-DE6F-4CE0-A100-60E552D85063%257D%26utm_medium=email%26utm_name=%26utm_source=govdelivery/1/0101019ac47cad6a-723640fc-c1c7-490e-b430-f952ea8fc31a-000000/E_WVgFds8lo-1GUIX0TpJjR8F-QZWzKpT5GrtZjlecA=433" TargetMode="External"/><Relationship Id="rId32" Type="http://schemas.openxmlformats.org/officeDocument/2006/relationships/hyperlink" Target="https://links-2.govdelivery.com/CL0/https:%2F%2Fwww.cppe.ac.uk%2Fprogrammes%2Fl%2Fmedrev-ec-02%3Futm_medium=email%26utm_name=%26utm_source=govdelivery/1/0101019ac47cad6a-723640fc-c1c7-490e-b430-f952ea8fc31a-000000/sVrSA-EBXYOC9obm49A3i67-k9pVs8CSpOl586yHYIc=433" TargetMode="External"/><Relationship Id="rId37" Type="http://schemas.openxmlformats.org/officeDocument/2006/relationships/hyperlink" Target="https://links-2.govdelivery.com/CL0/https:%2F%2Fwww.prescqipp.info%2Four-resources%2Fdata-and-analysis%2Fstrategic-activity-reports%2Fout-of-stock-bulletins-and-intelligence%2F%3Futm_medium=email%26utm_name=%26utm_source=govdelivery/1/0101019ac47cad6a-723640fc-c1c7-490e-b430-f952ea8fc31a-000000/itEIW5_ycEniRydmFEac0y_SnUNfvrp215w3l2DifJM=433" TargetMode="External"/><Relationship Id="rId40" Type="http://schemas.openxmlformats.org/officeDocument/2006/relationships/hyperlink" Target="mailto:nhsbsa.prescriptionservices@nhsbsa.nhs.uk" TargetMode="External"/><Relationship Id="rId5" Type="http://schemas.openxmlformats.org/officeDocument/2006/relationships/image" Target="media/image1.jpeg"/><Relationship Id="rId15" Type="http://schemas.openxmlformats.org/officeDocument/2006/relationships/hyperlink" Target="https://links-2.govdelivery.com/CL0/https:%2F%2Fstaywell-bob.nhs.uk%2Fover-the-counter-medicines%2F%3Futm_medium=email%26utm_name=%26utm_source=govdelivery/2/0101019ac47cad6a-723640fc-c1c7-490e-b430-f952ea8fc31a-000000/P0e43Vc5R1sIw-YZU261Vjv77Vgon6JnQaO1RiaXBzA=433" TargetMode="External"/><Relationship Id="rId23" Type="http://schemas.openxmlformats.org/officeDocument/2006/relationships/hyperlink" Target="https://links-2.govdelivery.com/CL0/https:%2F%2Fwww.bucksoxonberksw.icb.nhs.uk%2Fmedia%2F5565%2Fbob-icb-pancreatic-enzyme-replacement-therapy-shortage-local-action.pdf%3Futm_medium=email%26utm_name=%26utm_source=govdelivery/1/0101019ac47cad6a-723640fc-c1c7-490e-b430-f952ea8fc31a-000000/sA4TcEivEdb50CSHfOGkNolCX075FmV6MrXEOqy17Nw=433" TargetMode="External"/><Relationship Id="rId28" Type="http://schemas.openxmlformats.org/officeDocument/2006/relationships/hyperlink" Target="https://links-2.govdelivery.com/CL0/https:%2F%2Ffuture.nhs.uk%2Fsystem%2Flogin%3FnextURL=%252Fconnect.ti%252FSouthEastNHSEICardio%252Fview%253FobjectID%253D68577008%26utm_medium=email%26utm_name=%26utm_source=govdelivery/1/0101019ac47cad6a-723640fc-c1c7-490e-b430-f952ea8fc31a-000000/VEDXc0fRv6u2EEaEFHlAzyeoiBDjOEKZiIUsZ-FjAYM=433" TargetMode="External"/><Relationship Id="rId36" Type="http://schemas.openxmlformats.org/officeDocument/2006/relationships/hyperlink" Target="https://links-2.govdelivery.com/CL0/https:%2F%2Fnhs.sharepoint.com%2Fsites%2F10Q_BOB_ICB_Site%2FClinical%2520Decision%2520Support%2FForms%2FSharePoint%2520Section%2520%2520BOB%2520IDDN%2520Diabetes%2520Newsletter.aspx%3Futm_medium=email%26utm_name=%26utm_source=govdelivery/1/0101019ac47cad6a-723640fc-c1c7-490e-b430-f952ea8fc31a-000000/UcfV7vbZHpQXSBz-t5KBnEoO6-5CL8OODs4TyIvWPWk=433" TargetMode="External"/><Relationship Id="rId10" Type="http://schemas.openxmlformats.org/officeDocument/2006/relationships/hyperlink" Target="https://links-2.govdelivery.com/CL0/https:%2F%2Fnhs.sharepoint.com%2Fsites%2F10Q_BOB_ICB_Site%2FClinical%2520Decision%2520Support%2FForms%2FSharePoint%2520Section%2520%2520BOB%2520MOB.aspx%3Futm_medium=email%26utm_name=%26utm_source=govdelivery/1/0101019ac47cad6a-723640fc-c1c7-490e-b430-f952ea8fc31a-000000/B8AoCG4b2az4qgNno4ewbAuOw1_JR9-EbjB9MO2-Gvw=433" TargetMode="External"/><Relationship Id="rId19" Type="http://schemas.openxmlformats.org/officeDocument/2006/relationships/hyperlink" Target="https://links-2.govdelivery.com/CL0/https:%2F%2Fwww.england.nhs.uk%2Fprimary-care%2Fpharmacy%2Fpharmacy-services%2Fpharmacy-first%2F%3Futm_medium=email%26utm_name=%26utm_source=govdelivery/2/0101019ac47cad6a-723640fc-c1c7-490e-b430-f952ea8fc31a-000000/alUTa39eojI6DpE9Jn2eNpGsylqw8I9j-OtVWQAKsI4=433" TargetMode="External"/><Relationship Id="rId31" Type="http://schemas.openxmlformats.org/officeDocument/2006/relationships/hyperlink" Target="https://links-2.govdelivery.com/CL0/https:%2F%2Fwww.cppe.ac.uk%2Fnews%2Fa%2F1061%2Fsmr-course-relaunched%3Futm_medium=email%26utm_name=%26utm_source=govdelivery/1/0101019ac47cad6a-723640fc-c1c7-490e-b430-f952ea8fc31a-000000/dr6XsgQ68X-TUAusHrZgcFBrIxSs2TeP6OBe7KuLBrc=43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obicb.medicines@nhs.net" TargetMode="External"/><Relationship Id="rId14" Type="http://schemas.openxmlformats.org/officeDocument/2006/relationships/hyperlink" Target="https://links-2.govdelivery.com/CL0/https:%2F%2Fstaywell-bob.nhs.uk%2Fover-the-counter-medicines%2F%3Futm_medium=email%26utm_name=%26utm_source=govdelivery/1/0101019ac47cad6a-723640fc-c1c7-490e-b430-f952ea8fc31a-000000/z4fODc5UXSYpvdquAP1Nb--2_J4NusscwrMto5hU-1k=433" TargetMode="External"/><Relationship Id="rId22" Type="http://schemas.openxmlformats.org/officeDocument/2006/relationships/hyperlink" Target="https://links-2.govdelivery.com/CL0/https:%2F%2Fwww.sps.nhs.uk%2Farticles%2Fprescribing-and-ordering-available-pancreatic-enzyme-replacement-therapies%2F%3Futm_medium=email%26utm_name=%26utm_source=govdelivery/1/0101019ac47cad6a-723640fc-c1c7-490e-b430-f952ea8fc31a-000000/DRaGAJI-wAKhQYt17uwbavFQosEom3_B9JlruiO1kYo=433" TargetMode="External"/><Relationship Id="rId27" Type="http://schemas.openxmlformats.org/officeDocument/2006/relationships/hyperlink" Target="https://links-2.govdelivery.com/CL0/https:%2F%2Fforms.office.com%2Fe%2F64AnzA2RR9%3Futm_medium=email%26utm_name=%26utm_source=govdelivery/1/0101019ac47cad6a-723640fc-c1c7-490e-b430-f952ea8fc31a-000000/K-ZXfm32L6vNlrrgzDgi1J1_kp2Gab7GjNEujg3I40o=433" TargetMode="External"/><Relationship Id="rId30" Type="http://schemas.openxmlformats.org/officeDocument/2006/relationships/hyperlink" Target="https://links-2.govdelivery.com/CL0/https:%2F%2Fwww.bgs.org.uk%2FPragmaticPrescribing%3Futm_medium=email%26utm_name=%26utm_source=govdelivery/1/0101019ac47cad6a-723640fc-c1c7-490e-b430-f952ea8fc31a-000000/_L2CpsIWmYP8nBb2gYnzGARABq_TrtoY5de2zQ1jufg=433" TargetMode="External"/><Relationship Id="rId35" Type="http://schemas.openxmlformats.org/officeDocument/2006/relationships/hyperlink" Target="https://links-2.govdelivery.com/CL0/https:%2F%2Fnhs.sharepoint.com%2Fsites%2F10Q_BOB_ICB_Site%2FSitePages%2FLTC--Respiratory.aspx%3Fcsf=1%26e=CGu1yR%26utm_medium=email%26utm_name=%26utm_source=govdelivery%26web=1/1/0101019ac47cad6a-723640fc-c1c7-490e-b430-f952ea8fc31a-000000/RXdOivYqZ8ZKiv7o6LV1XkDus8D4WV4Q7VDXT6kDJKM=433" TargetMode="External"/><Relationship Id="rId43" Type="http://schemas.openxmlformats.org/officeDocument/2006/relationships/fontTable" Target="fontTable.xml"/><Relationship Id="rId8" Type="http://schemas.openxmlformats.org/officeDocument/2006/relationships/image" Target="https://content.govdelivery.com/attachments/fancy_images/UKBOBICS/2023/11/8523344/mob-bob-logo_original.png" TargetMode="External"/><Relationship Id="rId3" Type="http://schemas.openxmlformats.org/officeDocument/2006/relationships/settings" Target="settings.xml"/><Relationship Id="rId12" Type="http://schemas.openxmlformats.org/officeDocument/2006/relationships/image" Target="https://content.govdelivery.com/attachments/fancy_images/UKBOBICS/2023/02/7104512/lo_original.jpg" TargetMode="External"/><Relationship Id="rId17" Type="http://schemas.openxmlformats.org/officeDocument/2006/relationships/hyperlink" Target="https://links-2.govdelivery.com/CL0/https:%2F%2Fwww.england.nhs.uk%2Flong-read%2Fitems-which-should-not-routinely-be-prescribed-in-primary-care-policy-guidance%2F%3Futm_medium=email%26utm_name=%26utm_source=govdelivery/1/0101019ac47cad6a-723640fc-c1c7-490e-b430-f952ea8fc31a-000000/A8fG5vaP35la3UGvG61ICWqFWaU60gazQVY12GT5fEI=433" TargetMode="External"/><Relationship Id="rId25" Type="http://schemas.openxmlformats.org/officeDocument/2006/relationships/hyperlink" Target="mailto:bobicb.medicines@nhs.net" TargetMode="External"/><Relationship Id="rId33" Type="http://schemas.openxmlformats.org/officeDocument/2006/relationships/hyperlink" Target="https://links-2.govdelivery.com/CL0/https:%2F%2Fwww.cppe.ac.uk%2Fprogrammes%2Fl%2Fmedrev-ec-02%3Futm_medium=email%26utm_name=%26utm_source=govdelivery/2/0101019ac47cad6a-723640fc-c1c7-490e-b430-f952ea8fc31a-000000/UPyfv-i0RMh9uVuEWBsNK1W59pRhgQRs6jWmxm4l9IY=433" TargetMode="External"/><Relationship Id="rId38" Type="http://schemas.openxmlformats.org/officeDocument/2006/relationships/hyperlink" Target="https://links-2.govdelivery.com/CL0/https:%2F%2Fwww.sps.nhs.uk%2Fhome%2Fplanning%2Fmedicines-supply-tool%2F%3Futm_medium=email%26utm_name=%26utm_source=govdelivery/1/0101019ac47cad6a-723640fc-c1c7-490e-b430-f952ea8fc31a-000000/z3-DBFjLfvSFYBn-WI5trVb6ziKdK5OzK2PgncK3iJ8=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3036</Words>
  <Characters>17309</Characters>
  <Application>Microsoft Office Word</Application>
  <DocSecurity>0</DocSecurity>
  <Lines>144</Lines>
  <Paragraphs>40</Paragraphs>
  <ScaleCrop>false</ScaleCrop>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Girling</dc:creator>
  <cp:keywords/>
  <dc:description/>
  <cp:lastModifiedBy>Lorna Girling</cp:lastModifiedBy>
  <cp:revision>1</cp:revision>
  <dcterms:created xsi:type="dcterms:W3CDTF">2025-11-27T08:46:00Z</dcterms:created>
  <dcterms:modified xsi:type="dcterms:W3CDTF">2025-11-27T08:47:00Z</dcterms:modified>
</cp:coreProperties>
</file>