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DDC9" w14:textId="64A2CB73" w:rsidR="00893EB3" w:rsidRPr="00893EB3" w:rsidRDefault="00FE6E8E" w:rsidP="00893EB3">
      <w:pPr>
        <w:pStyle w:val="Heading1"/>
        <w:rPr>
          <w:sz w:val="36"/>
          <w:szCs w:val="36"/>
          <w:lang w:val="en-GB"/>
        </w:rPr>
      </w:pPr>
      <w:r w:rsidRPr="3A6EA277">
        <w:rPr>
          <w:sz w:val="36"/>
          <w:szCs w:val="36"/>
          <w:lang w:val="en-GB"/>
        </w:rPr>
        <w:t>No Smoking Day 2026 Communications toolkit</w:t>
      </w:r>
      <w:r w:rsidR="0073182D" w:rsidRPr="3A6EA277">
        <w:rPr>
          <w:sz w:val="36"/>
          <w:szCs w:val="36"/>
          <w:lang w:val="en-GB"/>
        </w:rPr>
        <w:t xml:space="preserve"> </w:t>
      </w:r>
      <w:r w:rsidR="37F1B1F8" w:rsidRPr="3A6EA277">
        <w:rPr>
          <w:sz w:val="36"/>
          <w:szCs w:val="36"/>
          <w:lang w:val="en-GB"/>
        </w:rPr>
        <w:t xml:space="preserve">- </w:t>
      </w:r>
      <w:r w:rsidRPr="3A6EA277">
        <w:rPr>
          <w:sz w:val="36"/>
          <w:szCs w:val="36"/>
          <w:lang w:val="en-GB"/>
        </w:rPr>
        <w:t>Supporting people to quit for good</w:t>
      </w:r>
      <w:r w:rsidR="0AFDD455" w:rsidRPr="3A6EA277">
        <w:rPr>
          <w:sz w:val="36"/>
          <w:szCs w:val="36"/>
          <w:lang w:val="en-GB"/>
        </w:rPr>
        <w:t>.</w:t>
      </w:r>
    </w:p>
    <w:p w14:paraId="7CF7BAF9" w14:textId="3CC72313" w:rsidR="00893EB3" w:rsidRPr="00893EB3" w:rsidRDefault="00893EB3" w:rsidP="00893EB3">
      <w:pPr>
        <w:rPr>
          <w:lang w:val="en-GB"/>
        </w:rPr>
      </w:pPr>
      <w:r>
        <w:rPr>
          <w:sz w:val="36"/>
          <w:szCs w:val="36"/>
          <w:lang w:val="en-GB"/>
        </w:rPr>
        <w:t xml:space="preserve">11th March 2026 </w:t>
      </w:r>
    </w:p>
    <w:p w14:paraId="10A03AF4" w14:textId="600A6654" w:rsidR="00FB6293" w:rsidRDefault="00FB6293" w:rsidP="00C64AC1">
      <w:pPr>
        <w:pStyle w:val="Heading1"/>
        <w:rPr>
          <w:sz w:val="32"/>
          <w:szCs w:val="32"/>
          <w:lang w:val="en-GB"/>
        </w:rPr>
      </w:pPr>
      <w:r>
        <w:rPr>
          <w:sz w:val="32"/>
          <w:szCs w:val="32"/>
          <w:lang w:val="en-GB"/>
        </w:rPr>
        <w:t>Campaign overview</w:t>
      </w:r>
    </w:p>
    <w:p w14:paraId="17AF1545" w14:textId="4169A40F" w:rsidR="0075226F" w:rsidRPr="00C95C5A" w:rsidRDefault="0075226F" w:rsidP="0075226F">
      <w:pPr>
        <w:rPr>
          <w:lang w:val="en-GB"/>
        </w:rPr>
      </w:pPr>
      <w:r w:rsidRPr="00C95C5A">
        <w:rPr>
          <w:lang w:val="en-GB"/>
        </w:rPr>
        <w:t>No Smoking Day 2026 is an important opportunity for Buckinghamshire partners to accelerate progress towards a smokefree population. The campaign uses clear, evidence</w:t>
      </w:r>
      <w:r w:rsidR="2F0491B7" w:rsidRPr="4ACB03C1">
        <w:rPr>
          <w:lang w:val="en-GB"/>
        </w:rPr>
        <w:t>-</w:t>
      </w:r>
      <w:r w:rsidRPr="00C95C5A">
        <w:rPr>
          <w:lang w:val="en-GB"/>
        </w:rPr>
        <w:t>based messages and proven tools</w:t>
      </w:r>
      <w:r w:rsidR="00C95C5A" w:rsidRPr="00C95C5A">
        <w:rPr>
          <w:lang w:val="en-GB"/>
        </w:rPr>
        <w:t xml:space="preserve">, </w:t>
      </w:r>
      <w:r w:rsidRPr="00C95C5A">
        <w:rPr>
          <w:lang w:val="en-GB"/>
        </w:rPr>
        <w:t>including the NHS Quit Smoking App and Personal Quit Plan</w:t>
      </w:r>
      <w:r w:rsidR="00C95C5A" w:rsidRPr="00C95C5A">
        <w:rPr>
          <w:lang w:val="en-GB"/>
        </w:rPr>
        <w:t>, which help</w:t>
      </w:r>
      <w:r w:rsidRPr="00C95C5A">
        <w:rPr>
          <w:lang w:val="en-GB"/>
        </w:rPr>
        <w:t xml:space="preserve"> to motivate residents by highlighting the rapid physical and mental health benefits of quitting</w:t>
      </w:r>
      <w:r w:rsidRPr="4ACB03C1">
        <w:rPr>
          <w:lang w:val="en-GB"/>
        </w:rPr>
        <w:t>.</w:t>
      </w:r>
    </w:p>
    <w:p w14:paraId="05156E1A" w14:textId="222D9F12" w:rsidR="00CD793D" w:rsidRDefault="0075226F" w:rsidP="0075226F">
      <w:pPr>
        <w:rPr>
          <w:rStyle w:val="Heading4Char"/>
          <w:lang w:val="en-GB"/>
        </w:rPr>
      </w:pPr>
      <w:r w:rsidRPr="0075226F">
        <w:rPr>
          <w:rStyle w:val="Heading4Char"/>
          <w:lang w:val="en-GB"/>
        </w:rPr>
        <w:t>Why it matt</w:t>
      </w:r>
      <w:r w:rsidR="00CD793D">
        <w:rPr>
          <w:rStyle w:val="Heading4Char"/>
          <w:lang w:val="en-GB"/>
        </w:rPr>
        <w:t>ers:</w:t>
      </w:r>
    </w:p>
    <w:p w14:paraId="1DAE24F8" w14:textId="18670A15" w:rsidR="00CD793D" w:rsidRPr="00CD793D" w:rsidRDefault="00CD793D" w:rsidP="0075226F">
      <w:pPr>
        <w:rPr>
          <w:lang w:val="en-GB"/>
        </w:rPr>
      </w:pPr>
      <w:r w:rsidRPr="00CD793D">
        <w:rPr>
          <w:lang w:val="en-GB"/>
        </w:rPr>
        <w:t xml:space="preserve">Smoking remains the leading preventable cause of ill health and premature death, and it significantly contributes to health inequalities across society. Nationally, one in two smokers will die from a </w:t>
      </w:r>
      <w:r w:rsidRPr="5FD3DAAB">
        <w:rPr>
          <w:lang w:val="en-GB"/>
        </w:rPr>
        <w:t>smoking</w:t>
      </w:r>
      <w:r w:rsidR="00D000F1">
        <w:rPr>
          <w:lang w:val="en-GB"/>
        </w:rPr>
        <w:t xml:space="preserve"> </w:t>
      </w:r>
      <w:r w:rsidRPr="5FD3DAAB">
        <w:rPr>
          <w:lang w:val="en-GB"/>
        </w:rPr>
        <w:t>related</w:t>
      </w:r>
      <w:r w:rsidRPr="00CD793D">
        <w:rPr>
          <w:lang w:val="en-GB"/>
        </w:rPr>
        <w:t xml:space="preserve"> disease. In Buckinghamshire, an estimated </w:t>
      </w:r>
      <w:r w:rsidR="40839A80" w:rsidRPr="5FD3DAAB">
        <w:rPr>
          <w:lang w:val="en-GB"/>
        </w:rPr>
        <w:t>8.3</w:t>
      </w:r>
      <w:r w:rsidRPr="00CD793D">
        <w:rPr>
          <w:lang w:val="en-GB"/>
        </w:rPr>
        <w:t xml:space="preserve">% of adults smoked in </w:t>
      </w:r>
      <w:r w:rsidRPr="5FD3DAAB">
        <w:rPr>
          <w:lang w:val="en-GB"/>
        </w:rPr>
        <w:t>202</w:t>
      </w:r>
      <w:r w:rsidR="6139C92D" w:rsidRPr="5FD3DAAB">
        <w:rPr>
          <w:lang w:val="en-GB"/>
        </w:rPr>
        <w:t>4</w:t>
      </w:r>
      <w:r w:rsidRPr="00CD793D">
        <w:rPr>
          <w:lang w:val="en-GB"/>
        </w:rPr>
        <w:t xml:space="preserve">. While smoking prevalence has declined over time, approximately 1 in </w:t>
      </w:r>
      <w:r w:rsidR="00622D1F">
        <w:rPr>
          <w:lang w:val="en-GB"/>
        </w:rPr>
        <w:t>12</w:t>
      </w:r>
      <w:r w:rsidR="00622D1F" w:rsidRPr="00CD793D">
        <w:rPr>
          <w:lang w:val="en-GB"/>
        </w:rPr>
        <w:t xml:space="preserve"> </w:t>
      </w:r>
      <w:r w:rsidRPr="00CD793D">
        <w:rPr>
          <w:lang w:val="en-GB"/>
        </w:rPr>
        <w:t>residents continue to smoke, highlighting the ongoing need for effective cessation</w:t>
      </w:r>
      <w:r w:rsidR="00BF5877">
        <w:rPr>
          <w:lang w:val="en-GB"/>
        </w:rPr>
        <w:t xml:space="preserve">. </w:t>
      </w:r>
    </w:p>
    <w:p w14:paraId="64FFF031" w14:textId="44977401" w:rsidR="00716FE9" w:rsidRPr="00341108" w:rsidRDefault="0075226F" w:rsidP="00FE6E8E">
      <w:pPr>
        <w:rPr>
          <w:rFonts w:asciiTheme="majorHAnsi" w:eastAsiaTheme="majorEastAsia" w:hAnsiTheme="majorHAnsi" w:cstheme="majorBidi"/>
          <w:b/>
          <w:bCs/>
          <w:i/>
          <w:iCs/>
          <w:color w:val="4F81BD" w:themeColor="accent1"/>
          <w:lang w:val="en-GB"/>
        </w:rPr>
      </w:pPr>
      <w:r w:rsidRPr="0075226F">
        <w:rPr>
          <w:rStyle w:val="Heading4Char"/>
          <w:lang w:val="en-GB"/>
        </w:rPr>
        <w:t>Role and impact of the campaign:</w:t>
      </w:r>
      <w:r>
        <w:br/>
      </w:r>
      <w:r w:rsidRPr="0075226F">
        <w:rPr>
          <w:lang w:val="en-GB"/>
        </w:rPr>
        <w:t>The campaign strengthens routes into local stop</w:t>
      </w:r>
      <w:r w:rsidR="33BBEEA9" w:rsidRPr="5FD3DAAB">
        <w:rPr>
          <w:lang w:val="en-GB"/>
        </w:rPr>
        <w:t xml:space="preserve"> </w:t>
      </w:r>
      <w:r w:rsidRPr="0075226F">
        <w:rPr>
          <w:lang w:val="en-GB"/>
        </w:rPr>
        <w:t>smoking services and provides ready</w:t>
      </w:r>
      <w:r w:rsidR="6E701476" w:rsidRPr="5FD3DAAB">
        <w:rPr>
          <w:lang w:val="en-GB"/>
        </w:rPr>
        <w:t xml:space="preserve"> </w:t>
      </w:r>
      <w:r w:rsidRPr="0075226F">
        <w:rPr>
          <w:lang w:val="en-GB"/>
        </w:rPr>
        <w:t>to</w:t>
      </w:r>
      <w:r w:rsidR="579714BF" w:rsidRPr="5FD3DAAB">
        <w:rPr>
          <w:lang w:val="en-GB"/>
        </w:rPr>
        <w:t xml:space="preserve"> </w:t>
      </w:r>
      <w:r w:rsidRPr="0075226F">
        <w:rPr>
          <w:lang w:val="en-GB"/>
        </w:rPr>
        <w:t>use content to ensure consistent messaging across workplaces, community venues</w:t>
      </w:r>
      <w:r w:rsidR="7F0DB0E6" w:rsidRPr="5FD3DAAB">
        <w:rPr>
          <w:lang w:val="en-GB"/>
        </w:rPr>
        <w:t>,</w:t>
      </w:r>
      <w:r w:rsidRPr="0075226F">
        <w:rPr>
          <w:lang w:val="en-GB"/>
        </w:rPr>
        <w:t xml:space="preserve"> and health settings. A coordinated approach will help increase quit attempts, reduce health inequalities, support progress towards Smokefree 2030</w:t>
      </w:r>
      <w:r w:rsidR="00D40579">
        <w:rPr>
          <w:lang w:val="en-GB"/>
        </w:rPr>
        <w:t xml:space="preserve">, </w:t>
      </w:r>
      <w:r w:rsidRPr="0075226F">
        <w:rPr>
          <w:lang w:val="en-GB"/>
        </w:rPr>
        <w:t>eas</w:t>
      </w:r>
      <w:r w:rsidR="00D40579">
        <w:rPr>
          <w:lang w:val="en-GB"/>
        </w:rPr>
        <w:t>ing</w:t>
      </w:r>
      <w:r w:rsidRPr="0075226F">
        <w:rPr>
          <w:lang w:val="en-GB"/>
        </w:rPr>
        <w:t xml:space="preserve"> pressure on health and care services, and improve residents’ wellbeing and financial resilience</w:t>
      </w:r>
      <w:r w:rsidRPr="4ACB03C1">
        <w:rPr>
          <w:lang w:val="en-GB"/>
        </w:rPr>
        <w:t>.</w:t>
      </w:r>
    </w:p>
    <w:p w14:paraId="0354A454" w14:textId="77777777" w:rsidR="00AC5B30" w:rsidRDefault="00AC5B30" w:rsidP="00CA49BF">
      <w:pPr>
        <w:pStyle w:val="Heading2"/>
        <w:rPr>
          <w:sz w:val="32"/>
          <w:szCs w:val="32"/>
          <w:lang w:val="en-GB"/>
        </w:rPr>
      </w:pPr>
    </w:p>
    <w:p w14:paraId="7B4C8562" w14:textId="6FC568DC" w:rsidR="00FE6E8E" w:rsidRPr="00D32254" w:rsidRDefault="00FE6E8E" w:rsidP="00CA49BF">
      <w:pPr>
        <w:pStyle w:val="Heading2"/>
        <w:rPr>
          <w:sz w:val="32"/>
          <w:szCs w:val="32"/>
          <w:lang w:val="en-GB"/>
        </w:rPr>
      </w:pPr>
      <w:r w:rsidRPr="00D32254">
        <w:rPr>
          <w:sz w:val="32"/>
          <w:szCs w:val="32"/>
          <w:lang w:val="en-GB"/>
        </w:rPr>
        <w:t>1. Key messages</w:t>
      </w:r>
    </w:p>
    <w:p w14:paraId="7896191F" w14:textId="6D75FD25" w:rsidR="5FD3DAAB" w:rsidRDefault="542800D1" w:rsidP="788AA31B">
      <w:pPr>
        <w:pStyle w:val="ListParagraph"/>
        <w:numPr>
          <w:ilvl w:val="0"/>
          <w:numId w:val="36"/>
        </w:numPr>
        <w:rPr>
          <w:lang w:val="en-GB"/>
        </w:rPr>
      </w:pPr>
      <w:r w:rsidRPr="788AA31B">
        <w:rPr>
          <w:lang w:val="en-GB"/>
        </w:rPr>
        <w:t>Quitting improves mental and physical health, often within weeks.</w:t>
      </w:r>
    </w:p>
    <w:p w14:paraId="528F7452" w14:textId="6AA14D49" w:rsidR="5FD3DAAB" w:rsidRDefault="6B0119D4" w:rsidP="788AA31B">
      <w:pPr>
        <w:pStyle w:val="ListParagraph"/>
        <w:numPr>
          <w:ilvl w:val="0"/>
          <w:numId w:val="36"/>
        </w:numPr>
        <w:rPr>
          <w:lang w:val="en-GB"/>
        </w:rPr>
      </w:pPr>
      <w:r w:rsidRPr="788AA31B">
        <w:rPr>
          <w:lang w:val="en-GB"/>
        </w:rPr>
        <w:t>You know you want to quit. We know you can.</w:t>
      </w:r>
    </w:p>
    <w:p w14:paraId="238DAFC8" w14:textId="6B4E2DAA" w:rsidR="5FD3DAAB" w:rsidRDefault="542800D1" w:rsidP="788AA31B">
      <w:pPr>
        <w:pStyle w:val="ListParagraph"/>
        <w:numPr>
          <w:ilvl w:val="0"/>
          <w:numId w:val="36"/>
        </w:numPr>
        <w:rPr>
          <w:lang w:val="en-GB"/>
        </w:rPr>
      </w:pPr>
      <w:r w:rsidRPr="788AA31B">
        <w:rPr>
          <w:lang w:val="en-GB"/>
        </w:rPr>
        <w:t>It’s well worth it!</w:t>
      </w:r>
    </w:p>
    <w:p w14:paraId="410B8E87" w14:textId="48745641" w:rsidR="5FD3DAAB" w:rsidRDefault="542800D1" w:rsidP="788AA31B">
      <w:pPr>
        <w:pStyle w:val="ListParagraph"/>
        <w:numPr>
          <w:ilvl w:val="0"/>
          <w:numId w:val="36"/>
        </w:numPr>
        <w:rPr>
          <w:lang w:val="en-GB"/>
        </w:rPr>
      </w:pPr>
      <w:r w:rsidRPr="788AA31B">
        <w:rPr>
          <w:lang w:val="en-GB"/>
        </w:rPr>
        <w:t>Everyone deserves the chance to live smokefree.</w:t>
      </w:r>
    </w:p>
    <w:p w14:paraId="64F2826F" w14:textId="260DF119" w:rsidR="5FD3DAAB" w:rsidRDefault="4E9AA42A" w:rsidP="788AA31B">
      <w:pPr>
        <w:pStyle w:val="ListParagraph"/>
        <w:numPr>
          <w:ilvl w:val="0"/>
          <w:numId w:val="36"/>
        </w:numPr>
        <w:rPr>
          <w:lang w:val="en-GB"/>
        </w:rPr>
      </w:pPr>
      <w:r w:rsidRPr="788AA31B">
        <w:rPr>
          <w:lang w:val="en-GB"/>
        </w:rPr>
        <w:t>Free support and tools can make quitting easier and more successful.</w:t>
      </w:r>
    </w:p>
    <w:p w14:paraId="10DAC0B8" w14:textId="0D503B2A" w:rsidR="5FD3DAAB" w:rsidRDefault="542800D1" w:rsidP="788AA31B">
      <w:pPr>
        <w:pStyle w:val="ListParagraph"/>
        <w:numPr>
          <w:ilvl w:val="0"/>
          <w:numId w:val="36"/>
        </w:numPr>
        <w:rPr>
          <w:lang w:val="en-GB"/>
        </w:rPr>
      </w:pPr>
      <w:bookmarkStart w:id="0" w:name="_Int_4Z4oc1fX"/>
      <w:r w:rsidRPr="788AA31B">
        <w:rPr>
          <w:lang w:val="en-GB"/>
        </w:rPr>
        <w:t>It’s</w:t>
      </w:r>
      <w:bookmarkEnd w:id="0"/>
      <w:r w:rsidRPr="788AA31B">
        <w:rPr>
          <w:lang w:val="en-GB"/>
        </w:rPr>
        <w:t xml:space="preserve"> never too late to stop smoking</w:t>
      </w:r>
      <w:r w:rsidR="00D00F53">
        <w:rPr>
          <w:lang w:val="en-GB"/>
        </w:rPr>
        <w:t>.</w:t>
      </w:r>
    </w:p>
    <w:p w14:paraId="407BB600" w14:textId="2D002A17" w:rsidR="007E47AB" w:rsidRDefault="00445A51" w:rsidP="788AA31B">
      <w:pPr>
        <w:pStyle w:val="Heading2"/>
        <w:rPr>
          <w:sz w:val="32"/>
          <w:szCs w:val="32"/>
          <w:lang w:val="en-GB"/>
        </w:rPr>
      </w:pPr>
      <w:r w:rsidRPr="00717ED1">
        <w:rPr>
          <w:sz w:val="32"/>
          <w:szCs w:val="32"/>
          <w:lang w:val="en-GB"/>
        </w:rPr>
        <w:lastRenderedPageBreak/>
        <w:t xml:space="preserve">2. </w:t>
      </w:r>
      <w:r w:rsidR="65BB62DA" w:rsidRPr="788AA31B">
        <w:rPr>
          <w:sz w:val="32"/>
          <w:szCs w:val="32"/>
          <w:lang w:val="en-GB"/>
        </w:rPr>
        <w:t>C</w:t>
      </w:r>
      <w:r w:rsidRPr="788AA31B">
        <w:rPr>
          <w:sz w:val="32"/>
          <w:szCs w:val="32"/>
          <w:lang w:val="en-GB"/>
        </w:rPr>
        <w:t>ampaign</w:t>
      </w:r>
      <w:r w:rsidRPr="00717ED1">
        <w:rPr>
          <w:sz w:val="32"/>
          <w:szCs w:val="32"/>
          <w:lang w:val="en-GB"/>
        </w:rPr>
        <w:t xml:space="preserve"> assets </w:t>
      </w:r>
      <w:r w:rsidRPr="027C7595">
        <w:rPr>
          <w:sz w:val="32"/>
          <w:szCs w:val="32"/>
          <w:lang w:val="en-GB"/>
        </w:rPr>
        <w:t>and</w:t>
      </w:r>
      <w:r w:rsidRPr="00717ED1">
        <w:rPr>
          <w:sz w:val="32"/>
          <w:szCs w:val="32"/>
          <w:lang w:val="en-GB"/>
        </w:rPr>
        <w:t xml:space="preserve"> how to use</w:t>
      </w:r>
      <w:r w:rsidRPr="788AA31B" w:rsidDel="00445A51">
        <w:rPr>
          <w:sz w:val="32"/>
          <w:szCs w:val="32"/>
          <w:lang w:val="en-GB"/>
        </w:rPr>
        <w:t xml:space="preserve"> </w:t>
      </w:r>
    </w:p>
    <w:tbl>
      <w:tblPr>
        <w:tblStyle w:val="TableGrid"/>
        <w:tblW w:w="11194" w:type="dxa"/>
        <w:tblLook w:val="04A0" w:firstRow="1" w:lastRow="0" w:firstColumn="1" w:lastColumn="0" w:noHBand="0" w:noVBand="1"/>
      </w:tblPr>
      <w:tblGrid>
        <w:gridCol w:w="1526"/>
        <w:gridCol w:w="1559"/>
        <w:gridCol w:w="5291"/>
        <w:gridCol w:w="2818"/>
      </w:tblGrid>
      <w:tr w:rsidR="00445A51" w14:paraId="44035EAE" w14:textId="77777777" w:rsidTr="00AC5B30">
        <w:trPr>
          <w:trHeight w:val="447"/>
        </w:trPr>
        <w:tc>
          <w:tcPr>
            <w:tcW w:w="1526" w:type="dxa"/>
            <w:shd w:val="clear" w:color="auto" w:fill="DBE5F1" w:themeFill="accent1" w:themeFillTint="33"/>
          </w:tcPr>
          <w:p w14:paraId="5D5815A8" w14:textId="76447FDB" w:rsidR="00056DDC" w:rsidRPr="0073182D" w:rsidRDefault="000A3E6B" w:rsidP="5FD3DAAB">
            <w:pPr>
              <w:rPr>
                <w:b/>
                <w:bCs/>
                <w:lang w:val="en-GB"/>
              </w:rPr>
            </w:pPr>
            <w:r w:rsidRPr="0073182D">
              <w:rPr>
                <w:b/>
                <w:bCs/>
                <w:lang w:val="en-GB"/>
              </w:rPr>
              <w:t>Asset type</w:t>
            </w:r>
            <w:r w:rsidR="00441FF8" w:rsidRPr="0073182D">
              <w:rPr>
                <w:b/>
                <w:bCs/>
                <w:lang w:val="en-GB"/>
              </w:rPr>
              <w:t xml:space="preserve"> </w:t>
            </w:r>
          </w:p>
        </w:tc>
        <w:tc>
          <w:tcPr>
            <w:tcW w:w="1559" w:type="dxa"/>
            <w:shd w:val="clear" w:color="auto" w:fill="DBE5F1" w:themeFill="accent1" w:themeFillTint="33"/>
          </w:tcPr>
          <w:p w14:paraId="1743C0E6" w14:textId="49ECE838" w:rsidR="00056DDC" w:rsidRPr="0073182D" w:rsidRDefault="00976247" w:rsidP="5FD3DAAB">
            <w:pPr>
              <w:rPr>
                <w:b/>
                <w:bCs/>
                <w:lang w:val="en-GB"/>
              </w:rPr>
            </w:pPr>
            <w:r w:rsidRPr="0073182D">
              <w:rPr>
                <w:b/>
                <w:bCs/>
                <w:lang w:val="en-GB"/>
              </w:rPr>
              <w:t>Action</w:t>
            </w:r>
          </w:p>
        </w:tc>
        <w:tc>
          <w:tcPr>
            <w:tcW w:w="5291" w:type="dxa"/>
            <w:shd w:val="clear" w:color="auto" w:fill="DBE5F1" w:themeFill="accent1" w:themeFillTint="33"/>
          </w:tcPr>
          <w:p w14:paraId="1D4BFC7E" w14:textId="494FBE27" w:rsidR="00056DDC" w:rsidRPr="0073182D" w:rsidRDefault="00271BA5" w:rsidP="5FD3DAAB">
            <w:pPr>
              <w:rPr>
                <w:b/>
                <w:bCs/>
                <w:lang w:val="en-GB"/>
              </w:rPr>
            </w:pPr>
            <w:r w:rsidRPr="0073182D">
              <w:rPr>
                <w:b/>
                <w:bCs/>
                <w:lang w:val="en-GB"/>
              </w:rPr>
              <w:t>Suggested wording</w:t>
            </w:r>
            <w:r w:rsidR="001C138D">
              <w:rPr>
                <w:b/>
                <w:bCs/>
                <w:lang w:val="en-GB"/>
              </w:rPr>
              <w:t>/messaging</w:t>
            </w:r>
          </w:p>
        </w:tc>
        <w:tc>
          <w:tcPr>
            <w:tcW w:w="2818" w:type="dxa"/>
            <w:shd w:val="clear" w:color="auto" w:fill="DBE5F1" w:themeFill="accent1" w:themeFillTint="33"/>
          </w:tcPr>
          <w:p w14:paraId="07222573" w14:textId="58D2F3B1" w:rsidR="00056DDC" w:rsidRPr="0073182D" w:rsidRDefault="00271BA5" w:rsidP="5FD3DAAB">
            <w:pPr>
              <w:rPr>
                <w:b/>
                <w:bCs/>
                <w:lang w:val="en-GB"/>
              </w:rPr>
            </w:pPr>
            <w:r w:rsidRPr="0073182D">
              <w:rPr>
                <w:b/>
                <w:bCs/>
                <w:lang w:val="en-GB"/>
              </w:rPr>
              <w:t xml:space="preserve">Resources </w:t>
            </w:r>
          </w:p>
        </w:tc>
      </w:tr>
      <w:tr w:rsidR="00445A51" w14:paraId="4BF65025" w14:textId="77777777" w:rsidTr="00AC5B30">
        <w:trPr>
          <w:trHeight w:val="467"/>
        </w:trPr>
        <w:tc>
          <w:tcPr>
            <w:tcW w:w="1526" w:type="dxa"/>
          </w:tcPr>
          <w:p w14:paraId="50541200" w14:textId="1C1B0D3C" w:rsidR="00056DDC" w:rsidRPr="00D05567" w:rsidRDefault="0073182D"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t>Personal Quit Plan</w:t>
            </w:r>
          </w:p>
        </w:tc>
        <w:tc>
          <w:tcPr>
            <w:tcW w:w="1559" w:type="dxa"/>
          </w:tcPr>
          <w:p w14:paraId="44436D35" w14:textId="03834451" w:rsidR="00056DDC" w:rsidRPr="00D05567" w:rsidRDefault="0073182D"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t xml:space="preserve">Share the </w:t>
            </w:r>
            <w:r w:rsidR="00445A51" w:rsidRPr="788AA31B">
              <w:rPr>
                <w:rFonts w:asciiTheme="majorHAnsi" w:eastAsiaTheme="majorEastAsia" w:hAnsiTheme="majorHAnsi" w:cstheme="majorBidi"/>
                <w:szCs w:val="28"/>
                <w:lang w:val="en-GB"/>
              </w:rPr>
              <w:t>graphic and QR code</w:t>
            </w:r>
          </w:p>
        </w:tc>
        <w:tc>
          <w:tcPr>
            <w:tcW w:w="5291" w:type="dxa"/>
          </w:tcPr>
          <w:p w14:paraId="69C1509C" w14:textId="43F6BF73" w:rsidR="00056DDC" w:rsidRPr="00D05567" w:rsidRDefault="00445A51"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t>“A personal quit plan gives you tailored steps to help you quit with confidence. Answer a few quick questions and get personalised, evidence-based support.”</w:t>
            </w:r>
          </w:p>
        </w:tc>
        <w:tc>
          <w:tcPr>
            <w:tcW w:w="2818" w:type="dxa"/>
          </w:tcPr>
          <w:p w14:paraId="4E8F35D0" w14:textId="120C797A" w:rsidR="00056DDC" w:rsidRPr="00D05567" w:rsidRDefault="00445A51" w:rsidP="788AA31B">
            <w:pPr>
              <w:rPr>
                <w:rFonts w:asciiTheme="majorHAnsi" w:eastAsiaTheme="majorEastAsia" w:hAnsiTheme="majorHAnsi" w:cstheme="majorBidi"/>
                <w:szCs w:val="28"/>
                <w:lang w:val="en-GB"/>
              </w:rPr>
            </w:pPr>
            <w:hyperlink r:id="rId11">
              <w:r w:rsidRPr="788AA31B">
                <w:rPr>
                  <w:rStyle w:val="Hyperlink"/>
                  <w:rFonts w:asciiTheme="majorHAnsi" w:eastAsiaTheme="majorEastAsia" w:hAnsiTheme="majorHAnsi" w:cstheme="majorBidi"/>
                  <w:szCs w:val="28"/>
                  <w:lang w:val="en-GB"/>
                </w:rPr>
                <w:t>Personal Quit Plan Asset</w:t>
              </w:r>
            </w:hyperlink>
          </w:p>
          <w:p w14:paraId="383E6004" w14:textId="6FA9C8C6" w:rsidR="00056DDC" w:rsidRPr="00445A51" w:rsidRDefault="4B832EF1" w:rsidP="5FD3DAAB">
            <w:r>
              <w:rPr>
                <w:noProof/>
              </w:rPr>
              <w:drawing>
                <wp:inline distT="0" distB="0" distL="0" distR="0" wp14:anchorId="4A8BA8BB" wp14:editId="3108FB79">
                  <wp:extent cx="1638300" cy="923925"/>
                  <wp:effectExtent l="0" t="0" r="0" b="0"/>
                  <wp:docPr id="236411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11206" name="Picture 236411206"/>
                          <pic:cNvPicPr/>
                        </pic:nvPicPr>
                        <pic:blipFill>
                          <a:blip r:embed="rId12">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tc>
      </w:tr>
      <w:tr w:rsidR="00445A51" w14:paraId="5CC52B5E" w14:textId="77777777" w:rsidTr="00AC5B30">
        <w:trPr>
          <w:trHeight w:val="3947"/>
        </w:trPr>
        <w:tc>
          <w:tcPr>
            <w:tcW w:w="1526" w:type="dxa"/>
          </w:tcPr>
          <w:p w14:paraId="436D7B5A" w14:textId="2D42F99C" w:rsidR="00056DDC" w:rsidRPr="00D05567" w:rsidRDefault="00445A51"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t>NHS Quit Smoking App</w:t>
            </w:r>
          </w:p>
        </w:tc>
        <w:tc>
          <w:tcPr>
            <w:tcW w:w="1559" w:type="dxa"/>
          </w:tcPr>
          <w:p w14:paraId="5A21F25A" w14:textId="6CB2DB85" w:rsidR="00056DDC" w:rsidRPr="00445A51" w:rsidRDefault="26390DE3" w:rsidP="5FD3DAAB">
            <w:pPr>
              <w:rPr>
                <w:rFonts w:asciiTheme="majorHAnsi" w:eastAsiaTheme="majorEastAsia" w:hAnsiTheme="majorHAnsi" w:cstheme="majorBidi"/>
                <w:szCs w:val="28"/>
              </w:rPr>
            </w:pPr>
            <w:r w:rsidRPr="788AA31B">
              <w:rPr>
                <w:rFonts w:asciiTheme="majorHAnsi" w:eastAsiaTheme="majorEastAsia" w:hAnsiTheme="majorHAnsi" w:cstheme="majorBidi"/>
                <w:szCs w:val="28"/>
              </w:rPr>
              <w:t>Use app graphics and display the QR code wherever</w:t>
            </w:r>
          </w:p>
        </w:tc>
        <w:tc>
          <w:tcPr>
            <w:tcW w:w="5291" w:type="dxa"/>
          </w:tcPr>
          <w:p w14:paraId="635B4B8C" w14:textId="7DD343E6" w:rsidR="00056DDC" w:rsidRPr="00445A51" w:rsidRDefault="26390DE3"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Stay motivated with the free NHS Quit Smoking App. Track your cravings, celebrate smokefree days, and see the health and money benefits grow.</w:t>
            </w:r>
          </w:p>
        </w:tc>
        <w:tc>
          <w:tcPr>
            <w:tcW w:w="2818" w:type="dxa"/>
          </w:tcPr>
          <w:p w14:paraId="6909C9A4" w14:textId="31475A99" w:rsidR="00056DDC" w:rsidRPr="00445A51" w:rsidRDefault="4AE9D18A" w:rsidP="788AA31B">
            <w:pPr>
              <w:spacing w:after="200" w:line="276" w:lineRule="auto"/>
              <w:rPr>
                <w:rFonts w:asciiTheme="majorHAnsi" w:eastAsiaTheme="majorEastAsia" w:hAnsiTheme="majorHAnsi" w:cstheme="majorBidi"/>
                <w:szCs w:val="28"/>
              </w:rPr>
            </w:pPr>
            <w:hyperlink r:id="rId13" w:history="1">
              <w:r w:rsidRPr="788AA31B">
                <w:rPr>
                  <w:rStyle w:val="Hyperlink"/>
                  <w:rFonts w:asciiTheme="majorHAnsi" w:eastAsiaTheme="majorEastAsia" w:hAnsiTheme="majorHAnsi" w:cstheme="majorBidi"/>
                  <w:szCs w:val="28"/>
                </w:rPr>
                <w:t>N</w:t>
              </w:r>
              <w:r w:rsidR="26390DE3" w:rsidRPr="788AA31B">
                <w:rPr>
                  <w:rStyle w:val="Hyperlink"/>
                  <w:rFonts w:asciiTheme="majorHAnsi" w:eastAsiaTheme="majorEastAsia" w:hAnsiTheme="majorHAnsi" w:cstheme="majorBidi"/>
                  <w:szCs w:val="28"/>
                </w:rPr>
                <w:t>ational NSD 2026 asset (NHS with QR code</w:t>
              </w:r>
            </w:hyperlink>
            <w:r w:rsidR="26390DE3" w:rsidRPr="788AA31B">
              <w:rPr>
                <w:rFonts w:asciiTheme="majorHAnsi" w:eastAsiaTheme="majorEastAsia" w:hAnsiTheme="majorHAnsi" w:cstheme="majorBidi"/>
                <w:szCs w:val="28"/>
              </w:rPr>
              <w:t>)</w:t>
            </w:r>
          </w:p>
          <w:p w14:paraId="406E266E" w14:textId="5735E40F" w:rsidR="00056DDC" w:rsidRPr="00D05567" w:rsidRDefault="44916DA2" w:rsidP="00AC5B30">
            <w:pPr>
              <w:spacing w:after="200" w:line="276" w:lineRule="auto"/>
              <w:rPr>
                <w:rFonts w:asciiTheme="majorHAnsi" w:eastAsiaTheme="majorEastAsia" w:hAnsiTheme="majorHAnsi" w:cstheme="majorBidi"/>
                <w:szCs w:val="28"/>
                <w:lang w:val="en-GB"/>
              </w:rPr>
            </w:pPr>
            <w:r>
              <w:rPr>
                <w:noProof/>
              </w:rPr>
              <w:drawing>
                <wp:inline distT="0" distB="0" distL="0" distR="0" wp14:anchorId="490DE93C" wp14:editId="1DB384D1">
                  <wp:extent cx="1209675" cy="1638300"/>
                  <wp:effectExtent l="0" t="0" r="0" b="0"/>
                  <wp:docPr id="1656576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76007" name="Picture 1656576007"/>
                          <pic:cNvPicPr/>
                        </pic:nvPicPr>
                        <pic:blipFill>
                          <a:blip r:embed="rId14">
                            <a:extLst>
                              <a:ext uri="{28A0092B-C50C-407E-A947-70E740481C1C}">
                                <a14:useLocalDpi xmlns:a14="http://schemas.microsoft.com/office/drawing/2010/main"/>
                              </a:ext>
                            </a:extLst>
                          </a:blip>
                          <a:stretch>
                            <a:fillRect/>
                          </a:stretch>
                        </pic:blipFill>
                        <pic:spPr>
                          <a:xfrm>
                            <a:off x="0" y="0"/>
                            <a:ext cx="1209675" cy="1638300"/>
                          </a:xfrm>
                          <a:prstGeom prst="rect">
                            <a:avLst/>
                          </a:prstGeom>
                        </pic:spPr>
                      </pic:pic>
                    </a:graphicData>
                  </a:graphic>
                </wp:inline>
              </w:drawing>
            </w:r>
          </w:p>
        </w:tc>
      </w:tr>
      <w:tr w:rsidR="00445A51" w14:paraId="78D9EB35" w14:textId="77777777" w:rsidTr="00AC5B30">
        <w:trPr>
          <w:trHeight w:val="447"/>
        </w:trPr>
        <w:tc>
          <w:tcPr>
            <w:tcW w:w="1526" w:type="dxa"/>
          </w:tcPr>
          <w:p w14:paraId="131D9416" w14:textId="1752F2F6" w:rsidR="00056DDC" w:rsidRPr="00D05567" w:rsidRDefault="00445A51"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t>Mental health &amp; wellbeing resources</w:t>
            </w:r>
          </w:p>
        </w:tc>
        <w:tc>
          <w:tcPr>
            <w:tcW w:w="1559" w:type="dxa"/>
          </w:tcPr>
          <w:p w14:paraId="6892426E" w14:textId="294A3BB9" w:rsidR="00056DDC" w:rsidRPr="00445A51" w:rsidRDefault="1D0E0F83"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Share the Southeast regional campaign posters (Posters 1 &amp; 2).</w:t>
            </w:r>
          </w:p>
          <w:p w14:paraId="70C6C8C9" w14:textId="468AACC2" w:rsidR="00056DDC" w:rsidRPr="00D05567" w:rsidRDefault="00056DDC" w:rsidP="5FD3DAAB">
            <w:pPr>
              <w:rPr>
                <w:rFonts w:asciiTheme="majorHAnsi" w:eastAsiaTheme="majorEastAsia" w:hAnsiTheme="majorHAnsi" w:cstheme="majorBidi"/>
                <w:szCs w:val="28"/>
                <w:lang w:val="en-GB"/>
              </w:rPr>
            </w:pPr>
          </w:p>
        </w:tc>
        <w:tc>
          <w:tcPr>
            <w:tcW w:w="5291" w:type="dxa"/>
          </w:tcPr>
          <w:p w14:paraId="02097C91" w14:textId="749E8F24" w:rsidR="00056DDC" w:rsidRPr="00445A51" w:rsidRDefault="1D0E0F83" w:rsidP="788AA31B">
            <w:pPr>
              <w:rPr>
                <w:rFonts w:asciiTheme="majorHAnsi" w:eastAsiaTheme="majorEastAsia" w:hAnsiTheme="majorHAnsi" w:cstheme="majorBidi"/>
                <w:szCs w:val="28"/>
              </w:rPr>
            </w:pPr>
            <w:r w:rsidRPr="788AA31B">
              <w:rPr>
                <w:rFonts w:asciiTheme="majorHAnsi" w:eastAsiaTheme="majorEastAsia" w:hAnsiTheme="majorHAnsi" w:cstheme="majorBidi"/>
                <w:szCs w:val="28"/>
              </w:rPr>
              <w:t>Stopping smoking can reduce stress, anxiety, and low mood within weeks. Many people report feeling calmer and more in control after quitting. Support is available for anyone who wants help on their quit journey.</w:t>
            </w:r>
            <w:r w:rsidR="60F390D8" w:rsidRPr="788AA31B">
              <w:rPr>
                <w:rFonts w:asciiTheme="majorHAnsi" w:eastAsiaTheme="majorEastAsia" w:hAnsiTheme="majorHAnsi" w:cstheme="majorBidi"/>
                <w:szCs w:val="28"/>
              </w:rPr>
              <w:t xml:space="preserve"> </w:t>
            </w:r>
          </w:p>
          <w:p w14:paraId="0520FF47" w14:textId="243647CD" w:rsidR="00056DDC" w:rsidRPr="00445A51" w:rsidRDefault="00056DDC" w:rsidP="788AA31B">
            <w:pPr>
              <w:rPr>
                <w:rFonts w:asciiTheme="majorHAnsi" w:eastAsiaTheme="majorEastAsia" w:hAnsiTheme="majorHAnsi" w:cstheme="majorBidi"/>
                <w:szCs w:val="28"/>
              </w:rPr>
            </w:pPr>
          </w:p>
          <w:p w14:paraId="141C346D" w14:textId="117E77BC" w:rsidR="00056DDC" w:rsidRPr="00445A51" w:rsidRDefault="60F390D8" w:rsidP="788AA31B">
            <w:pPr>
              <w:spacing w:after="200" w:line="276" w:lineRule="auto"/>
              <w:rPr>
                <w:lang w:val="en-GB"/>
              </w:rPr>
            </w:pPr>
            <w:r w:rsidRPr="788AA31B">
              <w:rPr>
                <w:rFonts w:asciiTheme="majorHAnsi" w:eastAsiaTheme="majorEastAsia" w:hAnsiTheme="majorHAnsi" w:cstheme="majorBidi"/>
                <w:szCs w:val="28"/>
              </w:rPr>
              <w:t xml:space="preserve">Key </w:t>
            </w:r>
            <w:r w:rsidR="61170099" w:rsidRPr="788AA31B">
              <w:rPr>
                <w:rFonts w:asciiTheme="majorHAnsi" w:eastAsiaTheme="majorEastAsia" w:hAnsiTheme="majorHAnsi" w:cstheme="majorBidi"/>
                <w:szCs w:val="28"/>
              </w:rPr>
              <w:t>messages:</w:t>
            </w:r>
            <w:r w:rsidRPr="788AA31B">
              <w:rPr>
                <w:rFonts w:asciiTheme="majorHAnsi" w:eastAsiaTheme="majorEastAsia" w:hAnsiTheme="majorHAnsi" w:cstheme="majorBidi"/>
                <w:szCs w:val="28"/>
              </w:rPr>
              <w:t xml:space="preserve"> </w:t>
            </w:r>
          </w:p>
          <w:p w14:paraId="420D6867" w14:textId="1F2B609A" w:rsidR="00056DDC" w:rsidRPr="00445A51" w:rsidRDefault="60F390D8" w:rsidP="788AA31B">
            <w:pPr>
              <w:pStyle w:val="ListParagraph"/>
              <w:numPr>
                <w:ilvl w:val="0"/>
                <w:numId w:val="33"/>
              </w:numPr>
              <w:spacing w:after="200" w:line="276" w:lineRule="auto"/>
              <w:rPr>
                <w:lang w:val="en-GB"/>
              </w:rPr>
            </w:pPr>
            <w:r w:rsidRPr="788AA31B">
              <w:rPr>
                <w:lang w:val="en-GB"/>
              </w:rPr>
              <w:t>Stopping smoking can reduce stress, anxiety, and low mood within weeks.</w:t>
            </w:r>
          </w:p>
          <w:p w14:paraId="7B1CEB69" w14:textId="77777777" w:rsidR="00056DDC" w:rsidRPr="00445A51" w:rsidRDefault="60F390D8" w:rsidP="788AA31B">
            <w:pPr>
              <w:pStyle w:val="ListParagraph"/>
              <w:numPr>
                <w:ilvl w:val="0"/>
                <w:numId w:val="33"/>
              </w:numPr>
              <w:rPr>
                <w:lang w:val="en-GB"/>
              </w:rPr>
            </w:pPr>
            <w:r w:rsidRPr="788AA31B">
              <w:rPr>
                <w:lang w:val="en-GB"/>
              </w:rPr>
              <w:t>Many people report feeling calmer and more in control after quitting.</w:t>
            </w:r>
          </w:p>
          <w:p w14:paraId="43C0BFFF" w14:textId="226406C8" w:rsidR="00056DDC" w:rsidRPr="00445A51" w:rsidRDefault="00056DDC" w:rsidP="788AA31B">
            <w:pPr>
              <w:rPr>
                <w:lang w:val="en-GB"/>
              </w:rPr>
            </w:pPr>
          </w:p>
          <w:p w14:paraId="6DE1CD9D" w14:textId="4C8309DD" w:rsidR="00056DDC" w:rsidRPr="00445A51" w:rsidRDefault="60F390D8" w:rsidP="788AA31B">
            <w:pPr>
              <w:pStyle w:val="ListParagraph"/>
              <w:numPr>
                <w:ilvl w:val="0"/>
                <w:numId w:val="33"/>
              </w:numPr>
              <w:rPr>
                <w:lang w:val="en-GB"/>
              </w:rPr>
            </w:pPr>
            <w:r w:rsidRPr="788AA31B">
              <w:rPr>
                <w:lang w:val="en-GB"/>
              </w:rPr>
              <w:t>Support is available for anyone who wants help on their quit journey.</w:t>
            </w:r>
          </w:p>
          <w:p w14:paraId="1511BB16" w14:textId="18F105ED" w:rsidR="00056DDC" w:rsidRPr="00445A51" w:rsidRDefault="00056DDC" w:rsidP="5FD3DAAB">
            <w:pPr>
              <w:rPr>
                <w:rFonts w:asciiTheme="majorHAnsi" w:eastAsiaTheme="majorEastAsia" w:hAnsiTheme="majorHAnsi" w:cstheme="majorBidi"/>
                <w:szCs w:val="28"/>
              </w:rPr>
            </w:pPr>
          </w:p>
        </w:tc>
        <w:tc>
          <w:tcPr>
            <w:tcW w:w="2818" w:type="dxa"/>
          </w:tcPr>
          <w:p w14:paraId="2B4C22E6" w14:textId="262CF0F9" w:rsidR="00056DDC" w:rsidRPr="00445A51" w:rsidRDefault="00955F03" w:rsidP="788AA31B">
            <w:pPr>
              <w:spacing w:after="200" w:line="276" w:lineRule="auto"/>
              <w:jc w:val="both"/>
              <w:rPr>
                <w:szCs w:val="28"/>
              </w:rPr>
            </w:pPr>
            <w:hyperlink r:id="rId15" w:history="1">
              <w:proofErr w:type="gramStart"/>
              <w:r>
                <w:rPr>
                  <w:rStyle w:val="Hyperlink"/>
                  <w:rFonts w:asciiTheme="majorHAnsi" w:eastAsiaTheme="majorEastAsia" w:hAnsiTheme="majorHAnsi" w:cstheme="majorBidi"/>
                  <w:szCs w:val="28"/>
                </w:rPr>
                <w:t>South East</w:t>
              </w:r>
              <w:proofErr w:type="gramEnd"/>
              <w:r>
                <w:rPr>
                  <w:rStyle w:val="Hyperlink"/>
                  <w:rFonts w:asciiTheme="majorHAnsi" w:eastAsiaTheme="majorEastAsia" w:hAnsiTheme="majorHAnsi" w:cstheme="majorBidi"/>
                  <w:szCs w:val="28"/>
                </w:rPr>
                <w:t xml:space="preserve"> Smokefree Alliance poster 1</w:t>
              </w:r>
            </w:hyperlink>
            <w:r w:rsidR="608CBB32" w:rsidRPr="788AA31B">
              <w:rPr>
                <w:rFonts w:asciiTheme="majorHAnsi" w:eastAsiaTheme="majorEastAsia" w:hAnsiTheme="majorHAnsi" w:cstheme="majorBidi"/>
                <w:szCs w:val="28"/>
              </w:rPr>
              <w:t xml:space="preserve"> </w:t>
            </w:r>
            <w:r w:rsidR="608CBB32">
              <w:rPr>
                <w:noProof/>
              </w:rPr>
              <w:drawing>
                <wp:inline distT="0" distB="0" distL="0" distR="0" wp14:anchorId="7469FEFE" wp14:editId="2A5F58B6">
                  <wp:extent cx="1200150" cy="1638300"/>
                  <wp:effectExtent l="0" t="0" r="0" b="0"/>
                  <wp:docPr id="219080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80730" name="Picture 219080730"/>
                          <pic:cNvPicPr/>
                        </pic:nvPicPr>
                        <pic:blipFill>
                          <a:blip r:embed="rId16">
                            <a:extLst>
                              <a:ext uri="{28A0092B-C50C-407E-A947-70E740481C1C}">
                                <a14:useLocalDpi xmlns:a14="http://schemas.microsoft.com/office/drawing/2010/main"/>
                              </a:ext>
                            </a:extLst>
                          </a:blip>
                          <a:stretch>
                            <a:fillRect/>
                          </a:stretch>
                        </pic:blipFill>
                        <pic:spPr>
                          <a:xfrm>
                            <a:off x="0" y="0"/>
                            <a:ext cx="1200150" cy="1638300"/>
                          </a:xfrm>
                          <a:prstGeom prst="rect">
                            <a:avLst/>
                          </a:prstGeom>
                        </pic:spPr>
                      </pic:pic>
                    </a:graphicData>
                  </a:graphic>
                </wp:inline>
              </w:drawing>
            </w:r>
          </w:p>
          <w:p w14:paraId="65D19812" w14:textId="307DCC99" w:rsidR="00056DDC" w:rsidRPr="00445A51" w:rsidRDefault="4D86F48F" w:rsidP="788AA31B">
            <w:pPr>
              <w:spacing w:after="200" w:line="276" w:lineRule="auto"/>
              <w:rPr>
                <w:rFonts w:asciiTheme="majorHAnsi" w:eastAsiaTheme="majorEastAsia" w:hAnsiTheme="majorHAnsi" w:cstheme="majorBidi"/>
                <w:szCs w:val="28"/>
              </w:rPr>
            </w:pPr>
            <w:hyperlink r:id="rId17" w:history="1">
              <w:proofErr w:type="gramStart"/>
              <w:r w:rsidRPr="788AA31B">
                <w:rPr>
                  <w:rStyle w:val="Hyperlink"/>
                  <w:rFonts w:asciiTheme="majorHAnsi" w:eastAsiaTheme="majorEastAsia" w:hAnsiTheme="majorHAnsi" w:cstheme="majorBidi"/>
                  <w:szCs w:val="28"/>
                </w:rPr>
                <w:t>South East</w:t>
              </w:r>
              <w:proofErr w:type="gramEnd"/>
              <w:r w:rsidRPr="788AA31B">
                <w:rPr>
                  <w:rStyle w:val="Hyperlink"/>
                  <w:rFonts w:asciiTheme="majorHAnsi" w:eastAsiaTheme="majorEastAsia" w:hAnsiTheme="majorHAnsi" w:cstheme="majorBidi"/>
                  <w:szCs w:val="28"/>
                </w:rPr>
                <w:t xml:space="preserve"> Smokefree Alliance Poster 2</w:t>
              </w:r>
            </w:hyperlink>
          </w:p>
          <w:p w14:paraId="6442FC67" w14:textId="210D178C" w:rsidR="00056DDC" w:rsidRPr="00D05567" w:rsidRDefault="5540066F" w:rsidP="00AC5B30">
            <w:pPr>
              <w:spacing w:after="200" w:line="276" w:lineRule="auto"/>
              <w:rPr>
                <w:rFonts w:asciiTheme="majorHAnsi" w:eastAsiaTheme="majorEastAsia" w:hAnsiTheme="majorHAnsi" w:cstheme="majorBidi"/>
                <w:szCs w:val="28"/>
                <w:lang w:val="en-GB"/>
              </w:rPr>
            </w:pPr>
            <w:r>
              <w:rPr>
                <w:noProof/>
              </w:rPr>
              <w:lastRenderedPageBreak/>
              <w:drawing>
                <wp:inline distT="0" distB="0" distL="0" distR="0" wp14:anchorId="6EA4EF6C" wp14:editId="02488FD5">
                  <wp:extent cx="1162050" cy="1638300"/>
                  <wp:effectExtent l="0" t="0" r="0" b="0"/>
                  <wp:docPr id="4029399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39976" name="Picture 402939976"/>
                          <pic:cNvPicPr/>
                        </pic:nvPicPr>
                        <pic:blipFill>
                          <a:blip r:embed="rId18">
                            <a:extLst>
                              <a:ext uri="{28A0092B-C50C-407E-A947-70E740481C1C}">
                                <a14:useLocalDpi xmlns:a14="http://schemas.microsoft.com/office/drawing/2010/main"/>
                              </a:ext>
                            </a:extLst>
                          </a:blip>
                          <a:stretch>
                            <a:fillRect/>
                          </a:stretch>
                        </pic:blipFill>
                        <pic:spPr>
                          <a:xfrm>
                            <a:off x="0" y="0"/>
                            <a:ext cx="1162050" cy="1638300"/>
                          </a:xfrm>
                          <a:prstGeom prst="rect">
                            <a:avLst/>
                          </a:prstGeom>
                        </pic:spPr>
                      </pic:pic>
                    </a:graphicData>
                  </a:graphic>
                </wp:inline>
              </w:drawing>
            </w:r>
          </w:p>
        </w:tc>
      </w:tr>
      <w:tr w:rsidR="00445A51" w14:paraId="7864FE76" w14:textId="77777777" w:rsidTr="00AC5B30">
        <w:trPr>
          <w:trHeight w:val="447"/>
        </w:trPr>
        <w:tc>
          <w:tcPr>
            <w:tcW w:w="1526" w:type="dxa"/>
          </w:tcPr>
          <w:p w14:paraId="6267A49E" w14:textId="6C58E160" w:rsidR="00445A51" w:rsidRPr="00D05567" w:rsidRDefault="00445A51" w:rsidP="5FD3DAAB">
            <w:pPr>
              <w:rPr>
                <w:rFonts w:asciiTheme="majorHAnsi" w:eastAsiaTheme="majorEastAsia" w:hAnsiTheme="majorHAnsi" w:cstheme="majorBidi"/>
                <w:szCs w:val="28"/>
                <w:lang w:val="en-GB"/>
              </w:rPr>
            </w:pPr>
            <w:r w:rsidRPr="788AA31B">
              <w:rPr>
                <w:rFonts w:asciiTheme="majorHAnsi" w:eastAsiaTheme="majorEastAsia" w:hAnsiTheme="majorHAnsi" w:cstheme="majorBidi"/>
                <w:szCs w:val="28"/>
                <w:lang w:val="en-GB"/>
              </w:rPr>
              <w:lastRenderedPageBreak/>
              <w:t>Local stop smoking support</w:t>
            </w:r>
          </w:p>
        </w:tc>
        <w:tc>
          <w:tcPr>
            <w:tcW w:w="1559" w:type="dxa"/>
          </w:tcPr>
          <w:p w14:paraId="58382515" w14:textId="502FF2C8" w:rsidR="00445A51" w:rsidRDefault="4195427B"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Promote local services using provided assets and leaflets.</w:t>
            </w:r>
          </w:p>
          <w:p w14:paraId="3D23280D" w14:textId="5183EB70" w:rsidR="00445A51" w:rsidRDefault="00445A51" w:rsidP="5FD3DAAB">
            <w:pPr>
              <w:rPr>
                <w:rFonts w:asciiTheme="majorHAnsi" w:eastAsiaTheme="majorEastAsia" w:hAnsiTheme="majorHAnsi" w:cstheme="majorBidi"/>
                <w:szCs w:val="28"/>
                <w:lang w:val="en-GB"/>
              </w:rPr>
            </w:pPr>
          </w:p>
        </w:tc>
        <w:tc>
          <w:tcPr>
            <w:tcW w:w="5291" w:type="dxa"/>
          </w:tcPr>
          <w:p w14:paraId="08C44EB9" w14:textId="0F35CABD" w:rsidR="00445A51" w:rsidRDefault="4195427B"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 xml:space="preserve">Free, </w:t>
            </w:r>
            <w:r w:rsidR="34D51F08" w:rsidRPr="788AA31B">
              <w:rPr>
                <w:rFonts w:asciiTheme="majorHAnsi" w:eastAsiaTheme="majorEastAsia" w:hAnsiTheme="majorHAnsi" w:cstheme="majorBidi"/>
                <w:szCs w:val="28"/>
              </w:rPr>
              <w:t>friendly,</w:t>
            </w:r>
            <w:r w:rsidRPr="788AA31B">
              <w:rPr>
                <w:rFonts w:asciiTheme="majorHAnsi" w:eastAsiaTheme="majorEastAsia" w:hAnsiTheme="majorHAnsi" w:cstheme="majorBidi"/>
                <w:szCs w:val="28"/>
              </w:rPr>
              <w:t xml:space="preserve"> and effective stop smoking support is available locally. Whether </w:t>
            </w:r>
            <w:bookmarkStart w:id="1" w:name="_Int_9z6qs2mh"/>
            <w:r w:rsidRPr="788AA31B">
              <w:rPr>
                <w:rFonts w:asciiTheme="majorHAnsi" w:eastAsiaTheme="majorEastAsia" w:hAnsiTheme="majorHAnsi" w:cstheme="majorBidi"/>
                <w:szCs w:val="28"/>
              </w:rPr>
              <w:t>you’re</w:t>
            </w:r>
            <w:bookmarkEnd w:id="1"/>
            <w:r w:rsidRPr="788AA31B">
              <w:rPr>
                <w:rFonts w:asciiTheme="majorHAnsi" w:eastAsiaTheme="majorEastAsia" w:hAnsiTheme="majorHAnsi" w:cstheme="majorBidi"/>
                <w:szCs w:val="28"/>
              </w:rPr>
              <w:t xml:space="preserve"> trying to quit for the first time or </w:t>
            </w:r>
            <w:proofErr w:type="gramStart"/>
            <w:r w:rsidRPr="788AA31B">
              <w:rPr>
                <w:rFonts w:asciiTheme="majorHAnsi" w:eastAsiaTheme="majorEastAsia" w:hAnsiTheme="majorHAnsi" w:cstheme="majorBidi"/>
                <w:szCs w:val="28"/>
              </w:rPr>
              <w:t>returning</w:t>
            </w:r>
            <w:proofErr w:type="gramEnd"/>
            <w:r w:rsidRPr="788AA31B">
              <w:rPr>
                <w:rFonts w:asciiTheme="majorHAnsi" w:eastAsiaTheme="majorEastAsia" w:hAnsiTheme="majorHAnsi" w:cstheme="majorBidi"/>
                <w:szCs w:val="28"/>
              </w:rPr>
              <w:t xml:space="preserve"> after previous attempts, trained advisors can help you build confidence, manage </w:t>
            </w:r>
            <w:r w:rsidR="73EAA29E" w:rsidRPr="788AA31B">
              <w:rPr>
                <w:rFonts w:asciiTheme="majorHAnsi" w:eastAsiaTheme="majorEastAsia" w:hAnsiTheme="majorHAnsi" w:cstheme="majorBidi"/>
                <w:szCs w:val="28"/>
              </w:rPr>
              <w:t>cravings,</w:t>
            </w:r>
            <w:r w:rsidRPr="788AA31B">
              <w:rPr>
                <w:rFonts w:asciiTheme="majorHAnsi" w:eastAsiaTheme="majorEastAsia" w:hAnsiTheme="majorHAnsi" w:cstheme="majorBidi"/>
                <w:szCs w:val="28"/>
              </w:rPr>
              <w:t xml:space="preserve"> and stay on track.</w:t>
            </w:r>
          </w:p>
        </w:tc>
        <w:tc>
          <w:tcPr>
            <w:tcW w:w="2818" w:type="dxa"/>
          </w:tcPr>
          <w:p w14:paraId="363C1B9B" w14:textId="165C0864" w:rsidR="00445A51" w:rsidRDefault="4195427B" w:rsidP="788AA31B">
            <w:pPr>
              <w:spacing w:after="200" w:line="276" w:lineRule="auto"/>
              <w:rPr>
                <w:rFonts w:asciiTheme="majorHAnsi" w:eastAsiaTheme="majorEastAsia" w:hAnsiTheme="majorHAnsi" w:cstheme="majorBidi"/>
                <w:szCs w:val="28"/>
              </w:rPr>
            </w:pPr>
            <w:hyperlink r:id="rId19">
              <w:r w:rsidRPr="788AA31B">
                <w:rPr>
                  <w:rStyle w:val="Hyperlink"/>
                  <w:rFonts w:asciiTheme="majorHAnsi" w:eastAsiaTheme="majorEastAsia" w:hAnsiTheme="majorHAnsi" w:cstheme="majorBidi"/>
                  <w:szCs w:val="28"/>
                </w:rPr>
                <w:t>Local stop smoking service leaflet (Be Healthy Bucks)</w:t>
              </w:r>
            </w:hyperlink>
          </w:p>
          <w:p w14:paraId="23689AFC" w14:textId="6162EC87" w:rsidR="00445A51" w:rsidRDefault="43CF6CA7" w:rsidP="788AA31B">
            <w:pPr>
              <w:spacing w:after="200" w:line="276" w:lineRule="auto"/>
            </w:pPr>
            <w:r>
              <w:rPr>
                <w:noProof/>
              </w:rPr>
              <w:drawing>
                <wp:inline distT="0" distB="0" distL="0" distR="0" wp14:anchorId="5714EEF4" wp14:editId="4565E874">
                  <wp:extent cx="1638300" cy="628650"/>
                  <wp:effectExtent l="0" t="0" r="0" b="0"/>
                  <wp:docPr id="678500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00179" name="Picture 678500179"/>
                          <pic:cNvPicPr/>
                        </pic:nvPicPr>
                        <pic:blipFill>
                          <a:blip r:embed="rId20">
                            <a:extLst>
                              <a:ext uri="{28A0092B-C50C-407E-A947-70E740481C1C}">
                                <a14:useLocalDpi xmlns:a14="http://schemas.microsoft.com/office/drawing/2010/main"/>
                              </a:ext>
                            </a:extLst>
                          </a:blip>
                          <a:stretch>
                            <a:fillRect/>
                          </a:stretch>
                        </pic:blipFill>
                        <pic:spPr>
                          <a:xfrm>
                            <a:off x="0" y="0"/>
                            <a:ext cx="1638300" cy="628650"/>
                          </a:xfrm>
                          <a:prstGeom prst="rect">
                            <a:avLst/>
                          </a:prstGeom>
                        </pic:spPr>
                      </pic:pic>
                    </a:graphicData>
                  </a:graphic>
                </wp:inline>
              </w:drawing>
            </w:r>
          </w:p>
          <w:p w14:paraId="19E10194" w14:textId="1E900474" w:rsidR="00445A51" w:rsidRDefault="4195427B" w:rsidP="788AA31B">
            <w:pPr>
              <w:spacing w:after="200" w:line="276" w:lineRule="auto"/>
            </w:pPr>
            <w:hyperlink r:id="rId21">
              <w:r w:rsidRPr="788AA31B">
                <w:rPr>
                  <w:rStyle w:val="Hyperlink"/>
                  <w:rFonts w:asciiTheme="majorHAnsi" w:eastAsiaTheme="majorEastAsia" w:hAnsiTheme="majorHAnsi" w:cstheme="majorBidi"/>
                  <w:szCs w:val="28"/>
                </w:rPr>
                <w:t>Local NSD 2026 asset 2</w:t>
              </w:r>
            </w:hyperlink>
            <w:r w:rsidR="6477BB05" w:rsidRPr="788AA31B">
              <w:rPr>
                <w:rFonts w:asciiTheme="majorHAnsi" w:eastAsiaTheme="majorEastAsia" w:hAnsiTheme="majorHAnsi" w:cstheme="majorBidi"/>
                <w:szCs w:val="28"/>
              </w:rPr>
              <w:t xml:space="preserve"> </w:t>
            </w:r>
            <w:r w:rsidR="6477BB05">
              <w:rPr>
                <w:noProof/>
              </w:rPr>
              <w:drawing>
                <wp:inline distT="0" distB="0" distL="0" distR="0" wp14:anchorId="0B0E0DC0" wp14:editId="3E774AA6">
                  <wp:extent cx="1638300" cy="895350"/>
                  <wp:effectExtent l="0" t="0" r="0" b="0"/>
                  <wp:docPr id="1407617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17913" name="Picture 1407617913"/>
                          <pic:cNvPicPr/>
                        </pic:nvPicPr>
                        <pic:blipFill>
                          <a:blip r:embed="rId22">
                            <a:extLst>
                              <a:ext uri="{28A0092B-C50C-407E-A947-70E740481C1C}">
                                <a14:useLocalDpi xmlns:a14="http://schemas.microsoft.com/office/drawing/2010/main"/>
                              </a:ext>
                            </a:extLst>
                          </a:blip>
                          <a:stretch>
                            <a:fillRect/>
                          </a:stretch>
                        </pic:blipFill>
                        <pic:spPr>
                          <a:xfrm>
                            <a:off x="0" y="0"/>
                            <a:ext cx="1638300" cy="895350"/>
                          </a:xfrm>
                          <a:prstGeom prst="rect">
                            <a:avLst/>
                          </a:prstGeom>
                        </pic:spPr>
                      </pic:pic>
                    </a:graphicData>
                  </a:graphic>
                </wp:inline>
              </w:drawing>
            </w:r>
          </w:p>
          <w:p w14:paraId="51B6D8AD" w14:textId="251C0279" w:rsidR="00445A51" w:rsidRDefault="0AD42C8A" w:rsidP="788AA31B">
            <w:pPr>
              <w:spacing w:after="200" w:line="276" w:lineRule="auto"/>
              <w:rPr>
                <w:rFonts w:asciiTheme="majorHAnsi" w:eastAsiaTheme="majorEastAsia" w:hAnsiTheme="majorHAnsi" w:cstheme="majorBidi"/>
                <w:szCs w:val="28"/>
              </w:rPr>
            </w:pPr>
            <w:hyperlink r:id="rId23" w:history="1">
              <w:r w:rsidRPr="788AA31B">
                <w:rPr>
                  <w:rStyle w:val="Hyperlink"/>
                  <w:rFonts w:asciiTheme="majorHAnsi" w:eastAsiaTheme="majorEastAsia" w:hAnsiTheme="majorHAnsi" w:cstheme="majorBidi"/>
                  <w:szCs w:val="28"/>
                </w:rPr>
                <w:t xml:space="preserve">Local NSD </w:t>
              </w:r>
              <w:r w:rsidR="1385FEC5" w:rsidRPr="788AA31B">
                <w:rPr>
                  <w:rStyle w:val="Hyperlink"/>
                  <w:rFonts w:asciiTheme="majorHAnsi" w:eastAsiaTheme="majorEastAsia" w:hAnsiTheme="majorHAnsi" w:cstheme="majorBidi"/>
                  <w:szCs w:val="28"/>
                </w:rPr>
                <w:t>2026 GP DIGITAL</w:t>
              </w:r>
              <w:r w:rsidRPr="788AA31B">
                <w:rPr>
                  <w:rStyle w:val="Hyperlink"/>
                  <w:rFonts w:asciiTheme="majorHAnsi" w:eastAsiaTheme="majorEastAsia" w:hAnsiTheme="majorHAnsi" w:cstheme="majorBidi"/>
                  <w:szCs w:val="28"/>
                </w:rPr>
                <w:t xml:space="preserve"> screens 1</w:t>
              </w:r>
            </w:hyperlink>
            <w:r w:rsidR="6BD17915" w:rsidRPr="788AA31B">
              <w:rPr>
                <w:rFonts w:asciiTheme="majorHAnsi" w:eastAsiaTheme="majorEastAsia" w:hAnsiTheme="majorHAnsi" w:cstheme="majorBidi"/>
                <w:szCs w:val="28"/>
              </w:rPr>
              <w:t xml:space="preserve"> </w:t>
            </w:r>
            <w:r w:rsidR="27001229" w:rsidRPr="788AA31B">
              <w:rPr>
                <w:rFonts w:asciiTheme="majorHAnsi" w:eastAsiaTheme="majorEastAsia" w:hAnsiTheme="majorHAnsi" w:cstheme="majorBidi"/>
                <w:szCs w:val="28"/>
              </w:rPr>
              <w:t xml:space="preserve"> </w:t>
            </w:r>
            <w:r w:rsidR="27001229">
              <w:rPr>
                <w:noProof/>
              </w:rPr>
              <w:drawing>
                <wp:inline distT="0" distB="0" distL="0" distR="0" wp14:anchorId="3FA3542C" wp14:editId="5FC4C282">
                  <wp:extent cx="1638300" cy="923925"/>
                  <wp:effectExtent l="0" t="0" r="0" b="0"/>
                  <wp:docPr id="2565362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36250" name="Picture 256536250"/>
                          <pic:cNvPicPr/>
                        </pic:nvPicPr>
                        <pic:blipFill>
                          <a:blip r:embed="rId24">
                            <a:extLst>
                              <a:ext uri="{28A0092B-C50C-407E-A947-70E740481C1C}">
                                <a14:useLocalDpi xmlns:a14="http://schemas.microsoft.com/office/drawing/2010/main"/>
                              </a:ext>
                            </a:extLst>
                          </a:blip>
                          <a:stretch>
                            <a:fillRect/>
                          </a:stretch>
                        </pic:blipFill>
                        <pic:spPr>
                          <a:xfrm>
                            <a:off x="0" y="0"/>
                            <a:ext cx="1638300" cy="923925"/>
                          </a:xfrm>
                          <a:prstGeom prst="rect">
                            <a:avLst/>
                          </a:prstGeom>
                        </pic:spPr>
                      </pic:pic>
                    </a:graphicData>
                  </a:graphic>
                </wp:inline>
              </w:drawing>
            </w:r>
          </w:p>
          <w:p w14:paraId="53BAD891" w14:textId="0B46CF26" w:rsidR="00445A51" w:rsidRDefault="0AD42C8A" w:rsidP="788AA31B">
            <w:pPr>
              <w:spacing w:after="200" w:line="276" w:lineRule="auto"/>
              <w:rPr>
                <w:rFonts w:asciiTheme="majorHAnsi" w:eastAsiaTheme="majorEastAsia" w:hAnsiTheme="majorHAnsi" w:cstheme="majorBidi"/>
                <w:szCs w:val="28"/>
              </w:rPr>
            </w:pPr>
            <w:hyperlink r:id="rId25">
              <w:r w:rsidRPr="788AA31B">
                <w:rPr>
                  <w:rStyle w:val="Hyperlink"/>
                  <w:rFonts w:asciiTheme="majorHAnsi" w:eastAsiaTheme="majorEastAsia" w:hAnsiTheme="majorHAnsi" w:cstheme="majorBidi"/>
                  <w:szCs w:val="28"/>
                </w:rPr>
                <w:t xml:space="preserve">Local NSD 2026 </w:t>
              </w:r>
              <w:r w:rsidR="03EDA95F" w:rsidRPr="788AA31B">
                <w:rPr>
                  <w:rStyle w:val="Hyperlink"/>
                  <w:rFonts w:asciiTheme="majorHAnsi" w:eastAsiaTheme="majorEastAsia" w:hAnsiTheme="majorHAnsi" w:cstheme="majorBidi"/>
                  <w:szCs w:val="28"/>
                </w:rPr>
                <w:t xml:space="preserve">DIGITAL </w:t>
              </w:r>
              <w:r w:rsidRPr="788AA31B">
                <w:rPr>
                  <w:rStyle w:val="Hyperlink"/>
                  <w:rFonts w:asciiTheme="majorHAnsi" w:eastAsiaTheme="majorEastAsia" w:hAnsiTheme="majorHAnsi" w:cstheme="majorBidi"/>
                  <w:szCs w:val="28"/>
                </w:rPr>
                <w:t>screens 2</w:t>
              </w:r>
            </w:hyperlink>
          </w:p>
          <w:p w14:paraId="6E0CB412" w14:textId="11727A2A" w:rsidR="00445A51" w:rsidRDefault="046B7EE8" w:rsidP="00AC5B30">
            <w:pPr>
              <w:spacing w:after="200" w:line="276" w:lineRule="auto"/>
              <w:rPr>
                <w:rFonts w:asciiTheme="majorHAnsi" w:eastAsiaTheme="majorEastAsia" w:hAnsiTheme="majorHAnsi" w:cstheme="majorBidi"/>
                <w:szCs w:val="28"/>
                <w:lang w:val="en-GB"/>
              </w:rPr>
            </w:pPr>
            <w:r>
              <w:rPr>
                <w:noProof/>
              </w:rPr>
              <w:drawing>
                <wp:inline distT="0" distB="0" distL="0" distR="0" wp14:anchorId="3F971022" wp14:editId="4EA273AF">
                  <wp:extent cx="1638300" cy="904875"/>
                  <wp:effectExtent l="0" t="0" r="0" b="0"/>
                  <wp:docPr id="1654629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2976" name="Picture 165462976"/>
                          <pic:cNvPicPr/>
                        </pic:nvPicPr>
                        <pic:blipFill>
                          <a:blip r:embed="rId26">
                            <a:extLst>
                              <a:ext uri="{28A0092B-C50C-407E-A947-70E740481C1C}">
                                <a14:useLocalDpi xmlns:a14="http://schemas.microsoft.com/office/drawing/2010/main"/>
                              </a:ext>
                            </a:extLst>
                          </a:blip>
                          <a:stretch>
                            <a:fillRect/>
                          </a:stretch>
                        </pic:blipFill>
                        <pic:spPr>
                          <a:xfrm>
                            <a:off x="0" y="0"/>
                            <a:ext cx="1638300" cy="904875"/>
                          </a:xfrm>
                          <a:prstGeom prst="rect">
                            <a:avLst/>
                          </a:prstGeom>
                        </pic:spPr>
                      </pic:pic>
                    </a:graphicData>
                  </a:graphic>
                </wp:inline>
              </w:drawing>
            </w:r>
          </w:p>
        </w:tc>
      </w:tr>
      <w:tr w:rsidR="788AA31B" w14:paraId="06ECD115" w14:textId="77777777" w:rsidTr="00AC5B30">
        <w:trPr>
          <w:trHeight w:val="447"/>
        </w:trPr>
        <w:tc>
          <w:tcPr>
            <w:tcW w:w="1526" w:type="dxa"/>
          </w:tcPr>
          <w:p w14:paraId="239880B1" w14:textId="3EF70660" w:rsidR="788AA31B" w:rsidRDefault="788AA31B"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Ready-to-use social media posts</w:t>
            </w:r>
          </w:p>
        </w:tc>
        <w:tc>
          <w:tcPr>
            <w:tcW w:w="1559" w:type="dxa"/>
          </w:tcPr>
          <w:p w14:paraId="47F806A3" w14:textId="3B432D4D" w:rsidR="419C1042" w:rsidRDefault="419C1042" w:rsidP="788AA31B">
            <w:pPr>
              <w:spacing w:after="200"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Share across all platforms during the No Smoking Day campaign.</w:t>
            </w:r>
          </w:p>
          <w:p w14:paraId="383793DB" w14:textId="16B41C1B" w:rsidR="788AA31B" w:rsidRDefault="788AA31B" w:rsidP="788AA31B">
            <w:pPr>
              <w:spacing w:line="276" w:lineRule="auto"/>
              <w:rPr>
                <w:rFonts w:asciiTheme="majorHAnsi" w:eastAsiaTheme="majorEastAsia" w:hAnsiTheme="majorHAnsi" w:cstheme="majorBidi"/>
                <w:szCs w:val="28"/>
              </w:rPr>
            </w:pPr>
          </w:p>
        </w:tc>
        <w:tc>
          <w:tcPr>
            <w:tcW w:w="5291" w:type="dxa"/>
          </w:tcPr>
          <w:p w14:paraId="3557E765" w14:textId="108DB71B" w:rsidR="419C1042" w:rsidRDefault="419C1042" w:rsidP="788AA31B">
            <w:pPr>
              <w:spacing w:line="276" w:lineRule="auto"/>
              <w:rPr>
                <w:rFonts w:asciiTheme="majorHAnsi" w:eastAsiaTheme="majorEastAsia" w:hAnsiTheme="majorHAnsi" w:cstheme="majorBidi"/>
                <w:szCs w:val="28"/>
              </w:rPr>
            </w:pPr>
            <w:r w:rsidRPr="788AA31B">
              <w:rPr>
                <w:rFonts w:asciiTheme="majorHAnsi" w:eastAsiaTheme="majorEastAsia" w:hAnsiTheme="majorHAnsi" w:cstheme="majorBidi"/>
                <w:b/>
                <w:bCs/>
                <w:szCs w:val="28"/>
              </w:rPr>
              <w:t>Post 1:</w:t>
            </w:r>
            <w:r w:rsidRPr="788AA31B">
              <w:rPr>
                <w:rFonts w:asciiTheme="majorHAnsi" w:eastAsiaTheme="majorEastAsia" w:hAnsiTheme="majorHAnsi" w:cstheme="majorBidi"/>
                <w:szCs w:val="28"/>
              </w:rPr>
              <w:t xml:space="preserve"> Beat the cravings and count the savings. Download the free NHS Quit Smoking App and take your first smokefree step.</w:t>
            </w:r>
          </w:p>
          <w:p w14:paraId="290096BD" w14:textId="1E2342A5" w:rsidR="788AA31B" w:rsidRDefault="788AA31B" w:rsidP="788AA31B">
            <w:pPr>
              <w:spacing w:line="276" w:lineRule="auto"/>
              <w:rPr>
                <w:rFonts w:asciiTheme="majorHAnsi" w:eastAsiaTheme="majorEastAsia" w:hAnsiTheme="majorHAnsi" w:cstheme="majorBidi"/>
                <w:szCs w:val="28"/>
              </w:rPr>
            </w:pPr>
          </w:p>
          <w:p w14:paraId="62F31D7C" w14:textId="086DB134" w:rsidR="788AA31B" w:rsidRDefault="788AA31B" w:rsidP="788AA31B">
            <w:pPr>
              <w:spacing w:line="276" w:lineRule="auto"/>
              <w:rPr>
                <w:rFonts w:asciiTheme="majorHAnsi" w:eastAsiaTheme="majorEastAsia" w:hAnsiTheme="majorHAnsi" w:cstheme="majorBidi"/>
                <w:szCs w:val="28"/>
              </w:rPr>
            </w:pPr>
          </w:p>
          <w:p w14:paraId="7B0B0813" w14:textId="390E1A4B" w:rsidR="419C1042" w:rsidRDefault="419C1042" w:rsidP="788AA31B">
            <w:pPr>
              <w:spacing w:line="276" w:lineRule="auto"/>
              <w:rPr>
                <w:rFonts w:asciiTheme="majorHAnsi" w:eastAsiaTheme="majorEastAsia" w:hAnsiTheme="majorHAnsi" w:cstheme="majorBidi"/>
                <w:szCs w:val="28"/>
              </w:rPr>
            </w:pPr>
            <w:r w:rsidRPr="788AA31B">
              <w:rPr>
                <w:rFonts w:asciiTheme="majorHAnsi" w:eastAsiaTheme="majorEastAsia" w:hAnsiTheme="majorHAnsi" w:cstheme="majorBidi"/>
                <w:b/>
                <w:bCs/>
                <w:szCs w:val="28"/>
              </w:rPr>
              <w:t xml:space="preserve">Post 2: </w:t>
            </w:r>
            <w:r w:rsidRPr="788AA31B">
              <w:rPr>
                <w:rFonts w:asciiTheme="majorHAnsi" w:eastAsiaTheme="majorEastAsia" w:hAnsiTheme="majorHAnsi" w:cstheme="majorBidi"/>
                <w:szCs w:val="28"/>
              </w:rPr>
              <w:t xml:space="preserve">A plan makes quitting easier. Get your free NHS personal quit plan today. </w:t>
            </w:r>
          </w:p>
          <w:p w14:paraId="557905B3" w14:textId="6D2AFAB7" w:rsidR="788AA31B" w:rsidRDefault="788AA31B" w:rsidP="788AA31B">
            <w:pPr>
              <w:spacing w:line="276" w:lineRule="auto"/>
              <w:rPr>
                <w:rFonts w:asciiTheme="majorHAnsi" w:eastAsiaTheme="majorEastAsia" w:hAnsiTheme="majorHAnsi" w:cstheme="majorBidi"/>
                <w:szCs w:val="28"/>
              </w:rPr>
            </w:pPr>
          </w:p>
          <w:p w14:paraId="6DA8CCBD" w14:textId="43FCC44D" w:rsidR="419C1042" w:rsidRDefault="419C1042" w:rsidP="788AA31B">
            <w:pPr>
              <w:spacing w:line="276" w:lineRule="auto"/>
              <w:rPr>
                <w:rFonts w:asciiTheme="majorHAnsi" w:eastAsiaTheme="majorEastAsia" w:hAnsiTheme="majorHAnsi" w:cstheme="majorBidi"/>
                <w:szCs w:val="28"/>
              </w:rPr>
            </w:pPr>
            <w:r w:rsidRPr="788AA31B">
              <w:rPr>
                <w:rFonts w:asciiTheme="majorHAnsi" w:eastAsiaTheme="majorEastAsia" w:hAnsiTheme="majorHAnsi" w:cstheme="majorBidi"/>
                <w:b/>
                <w:bCs/>
                <w:szCs w:val="28"/>
              </w:rPr>
              <w:t>Post 3:</w:t>
            </w:r>
            <w:r w:rsidRPr="788AA31B">
              <w:rPr>
                <w:rFonts w:asciiTheme="majorHAnsi" w:eastAsiaTheme="majorEastAsia" w:hAnsiTheme="majorHAnsi" w:cstheme="majorBidi"/>
                <w:szCs w:val="28"/>
              </w:rPr>
              <w:t xml:space="preserve"> Quitting can improve mental health in just a few weeks. Free support is here to help you get started. </w:t>
            </w:r>
          </w:p>
          <w:p w14:paraId="007DDA85" w14:textId="7CEC4E86" w:rsidR="788AA31B" w:rsidRDefault="788AA31B" w:rsidP="788AA31B">
            <w:pPr>
              <w:spacing w:line="276" w:lineRule="auto"/>
              <w:rPr>
                <w:rFonts w:asciiTheme="majorHAnsi" w:eastAsiaTheme="majorEastAsia" w:hAnsiTheme="majorHAnsi" w:cstheme="majorBidi"/>
                <w:szCs w:val="28"/>
              </w:rPr>
            </w:pPr>
          </w:p>
          <w:p w14:paraId="5B1F085B" w14:textId="076668CC" w:rsidR="419C1042" w:rsidRDefault="419C1042" w:rsidP="788AA31B">
            <w:pPr>
              <w:spacing w:line="276" w:lineRule="auto"/>
              <w:rPr>
                <w:rFonts w:asciiTheme="majorHAnsi" w:eastAsiaTheme="majorEastAsia" w:hAnsiTheme="majorHAnsi" w:cstheme="majorBidi"/>
                <w:szCs w:val="28"/>
              </w:rPr>
            </w:pPr>
            <w:r w:rsidRPr="788AA31B">
              <w:rPr>
                <w:rFonts w:asciiTheme="majorHAnsi" w:eastAsiaTheme="majorEastAsia" w:hAnsiTheme="majorHAnsi" w:cstheme="majorBidi"/>
                <w:b/>
                <w:bCs/>
                <w:szCs w:val="28"/>
              </w:rPr>
              <w:t>Post 4:</w:t>
            </w:r>
            <w:r w:rsidRPr="788AA31B">
              <w:rPr>
                <w:rFonts w:asciiTheme="majorHAnsi" w:eastAsiaTheme="majorEastAsia" w:hAnsiTheme="majorHAnsi" w:cstheme="majorBidi"/>
                <w:szCs w:val="28"/>
              </w:rPr>
              <w:t xml:space="preserve"> Thinking about quitting? You’re not alone. Free tools and local support can help you </w:t>
            </w:r>
            <w:proofErr w:type="gramStart"/>
            <w:r w:rsidRPr="788AA31B">
              <w:rPr>
                <w:rFonts w:asciiTheme="majorHAnsi" w:eastAsiaTheme="majorEastAsia" w:hAnsiTheme="majorHAnsi" w:cstheme="majorBidi"/>
                <w:szCs w:val="28"/>
              </w:rPr>
              <w:t>succeed</w:t>
            </w:r>
            <w:proofErr w:type="gramEnd"/>
            <w:r w:rsidRPr="788AA31B">
              <w:rPr>
                <w:rFonts w:asciiTheme="majorHAnsi" w:eastAsiaTheme="majorEastAsia" w:hAnsiTheme="majorHAnsi" w:cstheme="majorBidi"/>
                <w:szCs w:val="28"/>
              </w:rPr>
              <w:t xml:space="preserve"> this No Smoking Day</w:t>
            </w:r>
            <w:r w:rsidR="00341108">
              <w:rPr>
                <w:rFonts w:asciiTheme="majorHAnsi" w:eastAsiaTheme="majorEastAsia" w:hAnsiTheme="majorHAnsi" w:cstheme="majorBidi"/>
                <w:szCs w:val="28"/>
              </w:rPr>
              <w:t>.</w:t>
            </w:r>
          </w:p>
        </w:tc>
        <w:tc>
          <w:tcPr>
            <w:tcW w:w="2818" w:type="dxa"/>
          </w:tcPr>
          <w:p w14:paraId="0D9B0AF6" w14:textId="56C01C7F" w:rsidR="79718C68" w:rsidRDefault="79718C68" w:rsidP="788AA31B">
            <w:pPr>
              <w:spacing w:line="276" w:lineRule="auto"/>
              <w:rPr>
                <w:rFonts w:asciiTheme="majorHAnsi" w:eastAsiaTheme="majorEastAsia" w:hAnsiTheme="majorHAnsi" w:cstheme="majorBidi"/>
                <w:szCs w:val="28"/>
              </w:rPr>
            </w:pPr>
            <w:r w:rsidRPr="788AA31B">
              <w:rPr>
                <w:rFonts w:asciiTheme="majorHAnsi" w:eastAsiaTheme="majorEastAsia" w:hAnsiTheme="majorHAnsi" w:cstheme="majorBidi"/>
                <w:szCs w:val="28"/>
              </w:rPr>
              <w:t>Use appropriate assets</w:t>
            </w:r>
          </w:p>
        </w:tc>
      </w:tr>
    </w:tbl>
    <w:p w14:paraId="48266032" w14:textId="741DB21E" w:rsidR="00FE6E8E" w:rsidRPr="00297933" w:rsidRDefault="00FE6E8E" w:rsidP="00297933">
      <w:pPr>
        <w:pStyle w:val="Heading2"/>
        <w:rPr>
          <w:sz w:val="32"/>
          <w:szCs w:val="32"/>
          <w:lang w:val="en-GB"/>
        </w:rPr>
      </w:pPr>
      <w:r w:rsidRPr="00297933">
        <w:rPr>
          <w:sz w:val="32"/>
          <w:szCs w:val="32"/>
          <w:lang w:val="en-GB"/>
        </w:rPr>
        <w:t>3. Suggested actions by setting</w:t>
      </w:r>
    </w:p>
    <w:p w14:paraId="03453203" w14:textId="01381490" w:rsidR="00FE6E8E" w:rsidRPr="00852D4D" w:rsidRDefault="6603FA74" w:rsidP="00A85176">
      <w:pPr>
        <w:pStyle w:val="Heading3"/>
        <w:rPr>
          <w:lang w:val="en-GB"/>
        </w:rPr>
      </w:pPr>
      <w:r w:rsidRPr="027C7595">
        <w:rPr>
          <w:lang w:val="en-GB"/>
        </w:rPr>
        <w:t>a</w:t>
      </w:r>
      <w:r w:rsidR="00FE6E8E" w:rsidRPr="00852D4D">
        <w:rPr>
          <w:lang w:val="en-GB"/>
        </w:rPr>
        <w:t>. Workplaces</w:t>
      </w:r>
    </w:p>
    <w:p w14:paraId="50261313" w14:textId="77777777" w:rsidR="003E69BA" w:rsidRDefault="003E69BA" w:rsidP="003E69BA">
      <w:pPr>
        <w:rPr>
          <w:lang w:val="en-GB"/>
        </w:rPr>
      </w:pPr>
      <w:r>
        <w:rPr>
          <w:lang w:val="en-GB"/>
        </w:rPr>
        <w:t xml:space="preserve">Actions: </w:t>
      </w:r>
    </w:p>
    <w:p w14:paraId="3567FE1D" w14:textId="77777777" w:rsidR="003E69BA" w:rsidRPr="00B56204" w:rsidRDefault="00FE6E8E" w:rsidP="00B56204">
      <w:pPr>
        <w:pStyle w:val="ListParagraph"/>
        <w:numPr>
          <w:ilvl w:val="0"/>
          <w:numId w:val="30"/>
        </w:numPr>
        <w:rPr>
          <w:lang w:val="en-GB"/>
        </w:rPr>
      </w:pPr>
      <w:r w:rsidRPr="00B56204">
        <w:rPr>
          <w:lang w:val="en-GB"/>
        </w:rPr>
        <w:t>Display posters in staff areas and communal spaces.</w:t>
      </w:r>
    </w:p>
    <w:p w14:paraId="4C5FEE20" w14:textId="77777777" w:rsidR="003E69BA" w:rsidRPr="00B56204" w:rsidRDefault="00FE6E8E" w:rsidP="00B56204">
      <w:pPr>
        <w:pStyle w:val="ListParagraph"/>
        <w:numPr>
          <w:ilvl w:val="0"/>
          <w:numId w:val="30"/>
        </w:numPr>
        <w:rPr>
          <w:lang w:val="en-GB"/>
        </w:rPr>
      </w:pPr>
      <w:r w:rsidRPr="00B56204">
        <w:rPr>
          <w:lang w:val="en-GB"/>
        </w:rPr>
        <w:t>Use digital screensavers or intranet banners.</w:t>
      </w:r>
    </w:p>
    <w:p w14:paraId="7128A3EC" w14:textId="207D450C" w:rsidR="003F3697" w:rsidRPr="00B56204" w:rsidRDefault="00FE6E8E" w:rsidP="00B56204">
      <w:pPr>
        <w:pStyle w:val="ListParagraph"/>
        <w:numPr>
          <w:ilvl w:val="0"/>
          <w:numId w:val="30"/>
        </w:numPr>
        <w:rPr>
          <w:lang w:val="en-GB"/>
        </w:rPr>
      </w:pPr>
      <w:r w:rsidRPr="00B56204">
        <w:rPr>
          <w:lang w:val="en-GB"/>
        </w:rPr>
        <w:t>Add short quit messages to staff newsletters.</w:t>
      </w:r>
    </w:p>
    <w:p w14:paraId="2F2E994B" w14:textId="43FD7511" w:rsidR="00FE6E8E" w:rsidRDefault="73B10BB5" w:rsidP="00952F8D">
      <w:pPr>
        <w:pStyle w:val="Heading3"/>
        <w:rPr>
          <w:lang w:val="en-GB"/>
        </w:rPr>
      </w:pPr>
      <w:r w:rsidRPr="027C7595">
        <w:rPr>
          <w:lang w:val="en-GB"/>
        </w:rPr>
        <w:t>b</w:t>
      </w:r>
      <w:r w:rsidR="00FE6E8E" w:rsidRPr="00852D4D">
        <w:rPr>
          <w:lang w:val="en-GB"/>
        </w:rPr>
        <w:t>. Community venues</w:t>
      </w:r>
    </w:p>
    <w:p w14:paraId="2115B673" w14:textId="77777777" w:rsidR="00E5366D" w:rsidRDefault="00E5366D" w:rsidP="00E5366D">
      <w:pPr>
        <w:rPr>
          <w:lang w:val="en-GB"/>
        </w:rPr>
      </w:pPr>
      <w:r>
        <w:rPr>
          <w:lang w:val="en-GB"/>
        </w:rPr>
        <w:t xml:space="preserve">Actions: </w:t>
      </w:r>
    </w:p>
    <w:p w14:paraId="29BB9DDA" w14:textId="70D7CC65" w:rsidR="00FE6E8E" w:rsidRPr="00B56204" w:rsidRDefault="00FE6E8E" w:rsidP="00B56204">
      <w:pPr>
        <w:pStyle w:val="ListParagraph"/>
        <w:numPr>
          <w:ilvl w:val="0"/>
          <w:numId w:val="31"/>
        </w:numPr>
        <w:rPr>
          <w:lang w:val="en-GB"/>
        </w:rPr>
      </w:pPr>
      <w:r w:rsidRPr="00B56204">
        <w:rPr>
          <w:lang w:val="en-GB"/>
        </w:rPr>
        <w:t>Display posters in high footfall areas.</w:t>
      </w:r>
    </w:p>
    <w:p w14:paraId="1DA3723D" w14:textId="76901052" w:rsidR="00FE6E8E" w:rsidRPr="00B56204" w:rsidRDefault="00FE6E8E" w:rsidP="00B56204">
      <w:pPr>
        <w:pStyle w:val="ListParagraph"/>
        <w:numPr>
          <w:ilvl w:val="0"/>
          <w:numId w:val="31"/>
        </w:numPr>
        <w:rPr>
          <w:lang w:val="en-GB"/>
        </w:rPr>
      </w:pPr>
      <w:r w:rsidRPr="00B56204">
        <w:rPr>
          <w:lang w:val="en-GB"/>
        </w:rPr>
        <w:t>Share QR code posters or leaflets.</w:t>
      </w:r>
    </w:p>
    <w:p w14:paraId="226250EC" w14:textId="2EB0F5C4" w:rsidR="00FE6E8E" w:rsidRPr="00852D4D" w:rsidRDefault="35CFFA0D" w:rsidP="00952F8D">
      <w:pPr>
        <w:pStyle w:val="Heading3"/>
        <w:rPr>
          <w:lang w:val="en-GB"/>
        </w:rPr>
      </w:pPr>
      <w:r w:rsidRPr="027C7595">
        <w:rPr>
          <w:lang w:val="en-GB"/>
        </w:rPr>
        <w:t>c</w:t>
      </w:r>
      <w:r w:rsidR="00FE6E8E" w:rsidRPr="00852D4D">
        <w:rPr>
          <w:lang w:val="en-GB"/>
        </w:rPr>
        <w:t>. Health &amp; care providers</w:t>
      </w:r>
    </w:p>
    <w:p w14:paraId="2CB20F7C" w14:textId="3E6075C8" w:rsidR="00C77A5C" w:rsidRDefault="00E5366D" w:rsidP="00C77A5C">
      <w:pPr>
        <w:rPr>
          <w:lang w:val="en-GB"/>
        </w:rPr>
      </w:pPr>
      <w:r>
        <w:rPr>
          <w:lang w:val="en-GB"/>
        </w:rPr>
        <w:t>Actions:</w:t>
      </w:r>
    </w:p>
    <w:p w14:paraId="27F21FAB" w14:textId="33EE2E42" w:rsidR="00B91DFB" w:rsidRPr="00B56204" w:rsidRDefault="00FE6E8E" w:rsidP="00B56204">
      <w:pPr>
        <w:pStyle w:val="ListParagraph"/>
        <w:numPr>
          <w:ilvl w:val="0"/>
          <w:numId w:val="32"/>
        </w:numPr>
        <w:rPr>
          <w:lang w:val="en-GB"/>
        </w:rPr>
      </w:pPr>
      <w:r w:rsidRPr="00B56204">
        <w:rPr>
          <w:lang w:val="en-GB"/>
        </w:rPr>
        <w:t>Use waiting room screens for national and local assets.</w:t>
      </w:r>
    </w:p>
    <w:p w14:paraId="0821D9FB" w14:textId="77777777" w:rsidR="00B91DFB" w:rsidRPr="00B56204" w:rsidRDefault="00FE6E8E" w:rsidP="00B56204">
      <w:pPr>
        <w:pStyle w:val="ListParagraph"/>
        <w:numPr>
          <w:ilvl w:val="0"/>
          <w:numId w:val="32"/>
        </w:numPr>
        <w:rPr>
          <w:lang w:val="en-GB"/>
        </w:rPr>
      </w:pPr>
      <w:r w:rsidRPr="00B56204">
        <w:rPr>
          <w:lang w:val="en-GB"/>
        </w:rPr>
        <w:t>Display QR code posters in reception and consulting areas.</w:t>
      </w:r>
    </w:p>
    <w:p w14:paraId="5100190C" w14:textId="49E8EEE6" w:rsidR="00FE6E8E" w:rsidRPr="00B56204" w:rsidRDefault="00FE6E8E" w:rsidP="00B56204">
      <w:pPr>
        <w:pStyle w:val="ListParagraph"/>
        <w:numPr>
          <w:ilvl w:val="0"/>
          <w:numId w:val="32"/>
        </w:numPr>
        <w:rPr>
          <w:lang w:val="en-GB"/>
        </w:rPr>
      </w:pPr>
      <w:r w:rsidRPr="00B56204">
        <w:rPr>
          <w:lang w:val="en-GB"/>
        </w:rPr>
        <w:t xml:space="preserve">Encourage brief conversations about quitting </w:t>
      </w:r>
      <w:r w:rsidR="006F02F4" w:rsidRPr="00B56204">
        <w:rPr>
          <w:lang w:val="en-GB"/>
        </w:rPr>
        <w:t>(</w:t>
      </w:r>
      <w:r w:rsidRPr="00B56204">
        <w:rPr>
          <w:lang w:val="en-GB"/>
        </w:rPr>
        <w:t>very brief advice).</w:t>
      </w:r>
    </w:p>
    <w:p w14:paraId="7B4FAE6E" w14:textId="70DB16D8" w:rsidR="00390FE8" w:rsidRDefault="00390FE8"/>
    <w:sectPr w:rsidR="00390FE8" w:rsidSect="00D240C5">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2F5AA" w14:textId="77777777" w:rsidR="000078AF" w:rsidRDefault="000078AF" w:rsidP="00D364E0">
      <w:pPr>
        <w:spacing w:after="0" w:line="240" w:lineRule="auto"/>
      </w:pPr>
      <w:r>
        <w:separator/>
      </w:r>
    </w:p>
  </w:endnote>
  <w:endnote w:type="continuationSeparator" w:id="0">
    <w:p w14:paraId="0FD8951B" w14:textId="77777777" w:rsidR="000078AF" w:rsidRDefault="000078AF" w:rsidP="00D3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EEA3B" w14:textId="77777777" w:rsidR="000078AF" w:rsidRDefault="000078AF" w:rsidP="00D364E0">
      <w:pPr>
        <w:spacing w:after="0" w:line="240" w:lineRule="auto"/>
      </w:pPr>
      <w:r>
        <w:separator/>
      </w:r>
    </w:p>
  </w:footnote>
  <w:footnote w:type="continuationSeparator" w:id="0">
    <w:p w14:paraId="257A2454" w14:textId="77777777" w:rsidR="000078AF" w:rsidRDefault="000078AF" w:rsidP="00D364E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4Z4oc1fX" int2:invalidationBookmarkName="" int2:hashCode="KlBhJpMIAPgHzj" int2:id="PqAoNzoE">
      <int2:state int2:value="Rejected" int2:type="style"/>
    </int2:bookmark>
    <int2:bookmark int2:bookmarkName="_Int_9z6qs2mh" int2:invalidationBookmarkName="" int2:hashCode="2VocTzWannJ+2H" int2:id="RAIPdBF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439A9"/>
    <w:multiLevelType w:val="hybridMultilevel"/>
    <w:tmpl w:val="853CB3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65D5202"/>
    <w:multiLevelType w:val="hybridMultilevel"/>
    <w:tmpl w:val="AC32800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9681115"/>
    <w:multiLevelType w:val="multilevel"/>
    <w:tmpl w:val="0D78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5269D5"/>
    <w:multiLevelType w:val="hybridMultilevel"/>
    <w:tmpl w:val="D6BC8E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EDB2449"/>
    <w:multiLevelType w:val="hybridMultilevel"/>
    <w:tmpl w:val="92567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DB0627"/>
    <w:multiLevelType w:val="hybridMultilevel"/>
    <w:tmpl w:val="5C00FD9A"/>
    <w:lvl w:ilvl="0" w:tplc="AB3CC05E">
      <w:start w:val="1"/>
      <w:numFmt w:val="bullet"/>
      <w:lvlText w:val=""/>
      <w:lvlJc w:val="left"/>
      <w:pPr>
        <w:ind w:left="720" w:hanging="360"/>
      </w:pPr>
      <w:rPr>
        <w:rFonts w:ascii="Symbol" w:hAnsi="Symbol" w:hint="default"/>
      </w:rPr>
    </w:lvl>
    <w:lvl w:ilvl="1" w:tplc="5442B8AA">
      <w:start w:val="1"/>
      <w:numFmt w:val="bullet"/>
      <w:lvlText w:val="o"/>
      <w:lvlJc w:val="left"/>
      <w:pPr>
        <w:ind w:left="1440" w:hanging="360"/>
      </w:pPr>
      <w:rPr>
        <w:rFonts w:ascii="Courier New" w:hAnsi="Courier New" w:hint="default"/>
      </w:rPr>
    </w:lvl>
    <w:lvl w:ilvl="2" w:tplc="DF602886">
      <w:start w:val="1"/>
      <w:numFmt w:val="bullet"/>
      <w:lvlText w:val=""/>
      <w:lvlJc w:val="left"/>
      <w:pPr>
        <w:ind w:left="2160" w:hanging="360"/>
      </w:pPr>
      <w:rPr>
        <w:rFonts w:ascii="Wingdings" w:hAnsi="Wingdings" w:hint="default"/>
      </w:rPr>
    </w:lvl>
    <w:lvl w:ilvl="3" w:tplc="E42AA728">
      <w:start w:val="1"/>
      <w:numFmt w:val="bullet"/>
      <w:lvlText w:val=""/>
      <w:lvlJc w:val="left"/>
      <w:pPr>
        <w:ind w:left="2880" w:hanging="360"/>
      </w:pPr>
      <w:rPr>
        <w:rFonts w:ascii="Symbol" w:hAnsi="Symbol" w:hint="default"/>
      </w:rPr>
    </w:lvl>
    <w:lvl w:ilvl="4" w:tplc="4D948A72">
      <w:start w:val="1"/>
      <w:numFmt w:val="bullet"/>
      <w:lvlText w:val="o"/>
      <w:lvlJc w:val="left"/>
      <w:pPr>
        <w:ind w:left="3600" w:hanging="360"/>
      </w:pPr>
      <w:rPr>
        <w:rFonts w:ascii="Courier New" w:hAnsi="Courier New" w:hint="default"/>
      </w:rPr>
    </w:lvl>
    <w:lvl w:ilvl="5" w:tplc="C62638AA">
      <w:start w:val="1"/>
      <w:numFmt w:val="bullet"/>
      <w:lvlText w:val=""/>
      <w:lvlJc w:val="left"/>
      <w:pPr>
        <w:ind w:left="4320" w:hanging="360"/>
      </w:pPr>
      <w:rPr>
        <w:rFonts w:ascii="Wingdings" w:hAnsi="Wingdings" w:hint="default"/>
      </w:rPr>
    </w:lvl>
    <w:lvl w:ilvl="6" w:tplc="19123A8A">
      <w:start w:val="1"/>
      <w:numFmt w:val="bullet"/>
      <w:lvlText w:val=""/>
      <w:lvlJc w:val="left"/>
      <w:pPr>
        <w:ind w:left="5040" w:hanging="360"/>
      </w:pPr>
      <w:rPr>
        <w:rFonts w:ascii="Symbol" w:hAnsi="Symbol" w:hint="default"/>
      </w:rPr>
    </w:lvl>
    <w:lvl w:ilvl="7" w:tplc="39607B8A">
      <w:start w:val="1"/>
      <w:numFmt w:val="bullet"/>
      <w:lvlText w:val="o"/>
      <w:lvlJc w:val="left"/>
      <w:pPr>
        <w:ind w:left="5760" w:hanging="360"/>
      </w:pPr>
      <w:rPr>
        <w:rFonts w:ascii="Courier New" w:hAnsi="Courier New" w:hint="default"/>
      </w:rPr>
    </w:lvl>
    <w:lvl w:ilvl="8" w:tplc="EA3C849C">
      <w:start w:val="1"/>
      <w:numFmt w:val="bullet"/>
      <w:lvlText w:val=""/>
      <w:lvlJc w:val="left"/>
      <w:pPr>
        <w:ind w:left="6480" w:hanging="360"/>
      </w:pPr>
      <w:rPr>
        <w:rFonts w:ascii="Wingdings" w:hAnsi="Wingdings" w:hint="default"/>
      </w:rPr>
    </w:lvl>
  </w:abstractNum>
  <w:abstractNum w:abstractNumId="15" w15:restartNumberingAfterBreak="0">
    <w:nsid w:val="12904D1A"/>
    <w:multiLevelType w:val="multilevel"/>
    <w:tmpl w:val="5B1A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6C5B28"/>
    <w:multiLevelType w:val="hybridMultilevel"/>
    <w:tmpl w:val="C5922010"/>
    <w:lvl w:ilvl="0" w:tplc="783C0D52">
      <w:start w:val="1"/>
      <w:numFmt w:val="bullet"/>
      <w:lvlText w:val=""/>
      <w:lvlJc w:val="left"/>
      <w:pPr>
        <w:ind w:left="360" w:hanging="360"/>
      </w:pPr>
      <w:rPr>
        <w:rFonts w:ascii="Symbol" w:hAnsi="Symbol" w:hint="default"/>
      </w:rPr>
    </w:lvl>
    <w:lvl w:ilvl="1" w:tplc="5DD05E40">
      <w:start w:val="1"/>
      <w:numFmt w:val="bullet"/>
      <w:lvlText w:val="o"/>
      <w:lvlJc w:val="left"/>
      <w:pPr>
        <w:ind w:left="1080" w:hanging="360"/>
      </w:pPr>
      <w:rPr>
        <w:rFonts w:ascii="Courier New" w:hAnsi="Courier New" w:hint="default"/>
      </w:rPr>
    </w:lvl>
    <w:lvl w:ilvl="2" w:tplc="38487A06">
      <w:start w:val="1"/>
      <w:numFmt w:val="bullet"/>
      <w:lvlText w:val=""/>
      <w:lvlJc w:val="left"/>
      <w:pPr>
        <w:ind w:left="1800" w:hanging="360"/>
      </w:pPr>
      <w:rPr>
        <w:rFonts w:ascii="Wingdings" w:hAnsi="Wingdings" w:hint="default"/>
      </w:rPr>
    </w:lvl>
    <w:lvl w:ilvl="3" w:tplc="9FE006CA">
      <w:start w:val="1"/>
      <w:numFmt w:val="bullet"/>
      <w:lvlText w:val=""/>
      <w:lvlJc w:val="left"/>
      <w:pPr>
        <w:ind w:left="2520" w:hanging="360"/>
      </w:pPr>
      <w:rPr>
        <w:rFonts w:ascii="Symbol" w:hAnsi="Symbol" w:hint="default"/>
      </w:rPr>
    </w:lvl>
    <w:lvl w:ilvl="4" w:tplc="B8AE632C">
      <w:start w:val="1"/>
      <w:numFmt w:val="bullet"/>
      <w:lvlText w:val="o"/>
      <w:lvlJc w:val="left"/>
      <w:pPr>
        <w:ind w:left="3240" w:hanging="360"/>
      </w:pPr>
      <w:rPr>
        <w:rFonts w:ascii="Courier New" w:hAnsi="Courier New" w:hint="default"/>
      </w:rPr>
    </w:lvl>
    <w:lvl w:ilvl="5" w:tplc="0406B162">
      <w:start w:val="1"/>
      <w:numFmt w:val="bullet"/>
      <w:lvlText w:val=""/>
      <w:lvlJc w:val="left"/>
      <w:pPr>
        <w:ind w:left="3960" w:hanging="360"/>
      </w:pPr>
      <w:rPr>
        <w:rFonts w:ascii="Wingdings" w:hAnsi="Wingdings" w:hint="default"/>
      </w:rPr>
    </w:lvl>
    <w:lvl w:ilvl="6" w:tplc="6C3A8EB2">
      <w:start w:val="1"/>
      <w:numFmt w:val="bullet"/>
      <w:lvlText w:val=""/>
      <w:lvlJc w:val="left"/>
      <w:pPr>
        <w:ind w:left="4680" w:hanging="360"/>
      </w:pPr>
      <w:rPr>
        <w:rFonts w:ascii="Symbol" w:hAnsi="Symbol" w:hint="default"/>
      </w:rPr>
    </w:lvl>
    <w:lvl w:ilvl="7" w:tplc="C7CED008">
      <w:start w:val="1"/>
      <w:numFmt w:val="bullet"/>
      <w:lvlText w:val="o"/>
      <w:lvlJc w:val="left"/>
      <w:pPr>
        <w:ind w:left="5400" w:hanging="360"/>
      </w:pPr>
      <w:rPr>
        <w:rFonts w:ascii="Courier New" w:hAnsi="Courier New" w:hint="default"/>
      </w:rPr>
    </w:lvl>
    <w:lvl w:ilvl="8" w:tplc="5E64A53E">
      <w:start w:val="1"/>
      <w:numFmt w:val="bullet"/>
      <w:lvlText w:val=""/>
      <w:lvlJc w:val="left"/>
      <w:pPr>
        <w:ind w:left="6120" w:hanging="360"/>
      </w:pPr>
      <w:rPr>
        <w:rFonts w:ascii="Wingdings" w:hAnsi="Wingdings" w:hint="default"/>
      </w:rPr>
    </w:lvl>
  </w:abstractNum>
  <w:abstractNum w:abstractNumId="17" w15:restartNumberingAfterBreak="0">
    <w:nsid w:val="24D956F1"/>
    <w:multiLevelType w:val="multilevel"/>
    <w:tmpl w:val="2720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8034E5"/>
    <w:multiLevelType w:val="hybridMultilevel"/>
    <w:tmpl w:val="F4AE80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9471A6"/>
    <w:multiLevelType w:val="hybridMultilevel"/>
    <w:tmpl w:val="8C1238E8"/>
    <w:lvl w:ilvl="0" w:tplc="A64E74B2">
      <w:start w:val="1"/>
      <w:numFmt w:val="bullet"/>
      <w:lvlText w:val=""/>
      <w:lvlJc w:val="left"/>
      <w:pPr>
        <w:ind w:left="720" w:hanging="360"/>
      </w:pPr>
      <w:rPr>
        <w:rFonts w:ascii="Symbol" w:hAnsi="Symbol" w:hint="default"/>
      </w:rPr>
    </w:lvl>
    <w:lvl w:ilvl="1" w:tplc="55725EDE">
      <w:start w:val="1"/>
      <w:numFmt w:val="bullet"/>
      <w:lvlText w:val="o"/>
      <w:lvlJc w:val="left"/>
      <w:pPr>
        <w:ind w:left="1440" w:hanging="360"/>
      </w:pPr>
      <w:rPr>
        <w:rFonts w:ascii="Courier New" w:hAnsi="Courier New" w:hint="default"/>
      </w:rPr>
    </w:lvl>
    <w:lvl w:ilvl="2" w:tplc="FF340982">
      <w:start w:val="1"/>
      <w:numFmt w:val="bullet"/>
      <w:lvlText w:val=""/>
      <w:lvlJc w:val="left"/>
      <w:pPr>
        <w:ind w:left="2160" w:hanging="360"/>
      </w:pPr>
      <w:rPr>
        <w:rFonts w:ascii="Wingdings" w:hAnsi="Wingdings" w:hint="default"/>
      </w:rPr>
    </w:lvl>
    <w:lvl w:ilvl="3" w:tplc="F9D635C6">
      <w:start w:val="1"/>
      <w:numFmt w:val="bullet"/>
      <w:lvlText w:val=""/>
      <w:lvlJc w:val="left"/>
      <w:pPr>
        <w:ind w:left="2880" w:hanging="360"/>
      </w:pPr>
      <w:rPr>
        <w:rFonts w:ascii="Symbol" w:hAnsi="Symbol" w:hint="default"/>
      </w:rPr>
    </w:lvl>
    <w:lvl w:ilvl="4" w:tplc="434C0A1C">
      <w:start w:val="1"/>
      <w:numFmt w:val="bullet"/>
      <w:lvlText w:val="o"/>
      <w:lvlJc w:val="left"/>
      <w:pPr>
        <w:ind w:left="3600" w:hanging="360"/>
      </w:pPr>
      <w:rPr>
        <w:rFonts w:ascii="Courier New" w:hAnsi="Courier New" w:hint="default"/>
      </w:rPr>
    </w:lvl>
    <w:lvl w:ilvl="5" w:tplc="3E802BFA">
      <w:start w:val="1"/>
      <w:numFmt w:val="bullet"/>
      <w:lvlText w:val=""/>
      <w:lvlJc w:val="left"/>
      <w:pPr>
        <w:ind w:left="4320" w:hanging="360"/>
      </w:pPr>
      <w:rPr>
        <w:rFonts w:ascii="Wingdings" w:hAnsi="Wingdings" w:hint="default"/>
      </w:rPr>
    </w:lvl>
    <w:lvl w:ilvl="6" w:tplc="7AFC890A">
      <w:start w:val="1"/>
      <w:numFmt w:val="bullet"/>
      <w:lvlText w:val=""/>
      <w:lvlJc w:val="left"/>
      <w:pPr>
        <w:ind w:left="5040" w:hanging="360"/>
      </w:pPr>
      <w:rPr>
        <w:rFonts w:ascii="Symbol" w:hAnsi="Symbol" w:hint="default"/>
      </w:rPr>
    </w:lvl>
    <w:lvl w:ilvl="7" w:tplc="E138CF34">
      <w:start w:val="1"/>
      <w:numFmt w:val="bullet"/>
      <w:lvlText w:val="o"/>
      <w:lvlJc w:val="left"/>
      <w:pPr>
        <w:ind w:left="5760" w:hanging="360"/>
      </w:pPr>
      <w:rPr>
        <w:rFonts w:ascii="Courier New" w:hAnsi="Courier New" w:hint="default"/>
      </w:rPr>
    </w:lvl>
    <w:lvl w:ilvl="8" w:tplc="ABD6B44C">
      <w:start w:val="1"/>
      <w:numFmt w:val="bullet"/>
      <w:lvlText w:val=""/>
      <w:lvlJc w:val="left"/>
      <w:pPr>
        <w:ind w:left="6480" w:hanging="360"/>
      </w:pPr>
      <w:rPr>
        <w:rFonts w:ascii="Wingdings" w:hAnsi="Wingdings" w:hint="default"/>
      </w:rPr>
    </w:lvl>
  </w:abstractNum>
  <w:abstractNum w:abstractNumId="20" w15:restartNumberingAfterBreak="0">
    <w:nsid w:val="36CC68C3"/>
    <w:multiLevelType w:val="multilevel"/>
    <w:tmpl w:val="AFF2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9350C4"/>
    <w:multiLevelType w:val="hybridMultilevel"/>
    <w:tmpl w:val="5658DC96"/>
    <w:lvl w:ilvl="0" w:tplc="0462675A">
      <w:start w:val="1"/>
      <w:numFmt w:val="bullet"/>
      <w:lvlText w:val=""/>
      <w:lvlJc w:val="left"/>
      <w:pPr>
        <w:ind w:left="720" w:hanging="360"/>
      </w:pPr>
      <w:rPr>
        <w:rFonts w:ascii="Symbol" w:hAnsi="Symbol" w:hint="default"/>
      </w:rPr>
    </w:lvl>
    <w:lvl w:ilvl="1" w:tplc="5DB21438">
      <w:start w:val="1"/>
      <w:numFmt w:val="bullet"/>
      <w:lvlText w:val="o"/>
      <w:lvlJc w:val="left"/>
      <w:pPr>
        <w:ind w:left="1440" w:hanging="360"/>
      </w:pPr>
      <w:rPr>
        <w:rFonts w:ascii="Courier New" w:hAnsi="Courier New" w:hint="default"/>
      </w:rPr>
    </w:lvl>
    <w:lvl w:ilvl="2" w:tplc="0994F284">
      <w:start w:val="1"/>
      <w:numFmt w:val="bullet"/>
      <w:lvlText w:val=""/>
      <w:lvlJc w:val="left"/>
      <w:pPr>
        <w:ind w:left="2160" w:hanging="360"/>
      </w:pPr>
      <w:rPr>
        <w:rFonts w:ascii="Wingdings" w:hAnsi="Wingdings" w:hint="default"/>
      </w:rPr>
    </w:lvl>
    <w:lvl w:ilvl="3" w:tplc="6D3895F8">
      <w:start w:val="1"/>
      <w:numFmt w:val="bullet"/>
      <w:lvlText w:val=""/>
      <w:lvlJc w:val="left"/>
      <w:pPr>
        <w:ind w:left="2880" w:hanging="360"/>
      </w:pPr>
      <w:rPr>
        <w:rFonts w:ascii="Symbol" w:hAnsi="Symbol" w:hint="default"/>
      </w:rPr>
    </w:lvl>
    <w:lvl w:ilvl="4" w:tplc="F89AE09A">
      <w:start w:val="1"/>
      <w:numFmt w:val="bullet"/>
      <w:lvlText w:val="o"/>
      <w:lvlJc w:val="left"/>
      <w:pPr>
        <w:ind w:left="3600" w:hanging="360"/>
      </w:pPr>
      <w:rPr>
        <w:rFonts w:ascii="Courier New" w:hAnsi="Courier New" w:hint="default"/>
      </w:rPr>
    </w:lvl>
    <w:lvl w:ilvl="5" w:tplc="1F4E55B8">
      <w:start w:val="1"/>
      <w:numFmt w:val="bullet"/>
      <w:lvlText w:val=""/>
      <w:lvlJc w:val="left"/>
      <w:pPr>
        <w:ind w:left="4320" w:hanging="360"/>
      </w:pPr>
      <w:rPr>
        <w:rFonts w:ascii="Wingdings" w:hAnsi="Wingdings" w:hint="default"/>
      </w:rPr>
    </w:lvl>
    <w:lvl w:ilvl="6" w:tplc="DC0EB1A4">
      <w:start w:val="1"/>
      <w:numFmt w:val="bullet"/>
      <w:lvlText w:val=""/>
      <w:lvlJc w:val="left"/>
      <w:pPr>
        <w:ind w:left="5040" w:hanging="360"/>
      </w:pPr>
      <w:rPr>
        <w:rFonts w:ascii="Symbol" w:hAnsi="Symbol" w:hint="default"/>
      </w:rPr>
    </w:lvl>
    <w:lvl w:ilvl="7" w:tplc="6666DC14">
      <w:start w:val="1"/>
      <w:numFmt w:val="bullet"/>
      <w:lvlText w:val="o"/>
      <w:lvlJc w:val="left"/>
      <w:pPr>
        <w:ind w:left="5760" w:hanging="360"/>
      </w:pPr>
      <w:rPr>
        <w:rFonts w:ascii="Courier New" w:hAnsi="Courier New" w:hint="default"/>
      </w:rPr>
    </w:lvl>
    <w:lvl w:ilvl="8" w:tplc="707A6464">
      <w:start w:val="1"/>
      <w:numFmt w:val="bullet"/>
      <w:lvlText w:val=""/>
      <w:lvlJc w:val="left"/>
      <w:pPr>
        <w:ind w:left="6480" w:hanging="360"/>
      </w:pPr>
      <w:rPr>
        <w:rFonts w:ascii="Wingdings" w:hAnsi="Wingdings" w:hint="default"/>
      </w:rPr>
    </w:lvl>
  </w:abstractNum>
  <w:abstractNum w:abstractNumId="22" w15:restartNumberingAfterBreak="0">
    <w:nsid w:val="3E697C30"/>
    <w:multiLevelType w:val="multilevel"/>
    <w:tmpl w:val="3096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9876B9"/>
    <w:multiLevelType w:val="hybridMultilevel"/>
    <w:tmpl w:val="BCFCA390"/>
    <w:lvl w:ilvl="0" w:tplc="559E1370">
      <w:start w:val="1"/>
      <w:numFmt w:val="bullet"/>
      <w:lvlText w:val=""/>
      <w:lvlJc w:val="left"/>
      <w:pPr>
        <w:ind w:left="720" w:hanging="360"/>
      </w:pPr>
      <w:rPr>
        <w:rFonts w:ascii="Symbol" w:hAnsi="Symbol" w:hint="default"/>
      </w:rPr>
    </w:lvl>
    <w:lvl w:ilvl="1" w:tplc="F3F21476">
      <w:start w:val="1"/>
      <w:numFmt w:val="bullet"/>
      <w:lvlText w:val="o"/>
      <w:lvlJc w:val="left"/>
      <w:pPr>
        <w:ind w:left="1440" w:hanging="360"/>
      </w:pPr>
      <w:rPr>
        <w:rFonts w:ascii="Courier New" w:hAnsi="Courier New" w:hint="default"/>
      </w:rPr>
    </w:lvl>
    <w:lvl w:ilvl="2" w:tplc="313086CA">
      <w:start w:val="1"/>
      <w:numFmt w:val="bullet"/>
      <w:lvlText w:val=""/>
      <w:lvlJc w:val="left"/>
      <w:pPr>
        <w:ind w:left="2160" w:hanging="360"/>
      </w:pPr>
      <w:rPr>
        <w:rFonts w:ascii="Wingdings" w:hAnsi="Wingdings" w:hint="default"/>
      </w:rPr>
    </w:lvl>
    <w:lvl w:ilvl="3" w:tplc="9DBEF8DA">
      <w:start w:val="1"/>
      <w:numFmt w:val="bullet"/>
      <w:lvlText w:val=""/>
      <w:lvlJc w:val="left"/>
      <w:pPr>
        <w:ind w:left="2880" w:hanging="360"/>
      </w:pPr>
      <w:rPr>
        <w:rFonts w:ascii="Symbol" w:hAnsi="Symbol" w:hint="default"/>
      </w:rPr>
    </w:lvl>
    <w:lvl w:ilvl="4" w:tplc="88C8014E">
      <w:start w:val="1"/>
      <w:numFmt w:val="bullet"/>
      <w:lvlText w:val="o"/>
      <w:lvlJc w:val="left"/>
      <w:pPr>
        <w:ind w:left="3600" w:hanging="360"/>
      </w:pPr>
      <w:rPr>
        <w:rFonts w:ascii="Courier New" w:hAnsi="Courier New" w:hint="default"/>
      </w:rPr>
    </w:lvl>
    <w:lvl w:ilvl="5" w:tplc="706A138E">
      <w:start w:val="1"/>
      <w:numFmt w:val="bullet"/>
      <w:lvlText w:val=""/>
      <w:lvlJc w:val="left"/>
      <w:pPr>
        <w:ind w:left="4320" w:hanging="360"/>
      </w:pPr>
      <w:rPr>
        <w:rFonts w:ascii="Wingdings" w:hAnsi="Wingdings" w:hint="default"/>
      </w:rPr>
    </w:lvl>
    <w:lvl w:ilvl="6" w:tplc="8ACE6334">
      <w:start w:val="1"/>
      <w:numFmt w:val="bullet"/>
      <w:lvlText w:val=""/>
      <w:lvlJc w:val="left"/>
      <w:pPr>
        <w:ind w:left="5040" w:hanging="360"/>
      </w:pPr>
      <w:rPr>
        <w:rFonts w:ascii="Symbol" w:hAnsi="Symbol" w:hint="default"/>
      </w:rPr>
    </w:lvl>
    <w:lvl w:ilvl="7" w:tplc="56CE6EFA">
      <w:start w:val="1"/>
      <w:numFmt w:val="bullet"/>
      <w:lvlText w:val="o"/>
      <w:lvlJc w:val="left"/>
      <w:pPr>
        <w:ind w:left="5760" w:hanging="360"/>
      </w:pPr>
      <w:rPr>
        <w:rFonts w:ascii="Courier New" w:hAnsi="Courier New" w:hint="default"/>
      </w:rPr>
    </w:lvl>
    <w:lvl w:ilvl="8" w:tplc="E08297FA">
      <w:start w:val="1"/>
      <w:numFmt w:val="bullet"/>
      <w:lvlText w:val=""/>
      <w:lvlJc w:val="left"/>
      <w:pPr>
        <w:ind w:left="6480" w:hanging="360"/>
      </w:pPr>
      <w:rPr>
        <w:rFonts w:ascii="Wingdings" w:hAnsi="Wingdings" w:hint="default"/>
      </w:rPr>
    </w:lvl>
  </w:abstractNum>
  <w:abstractNum w:abstractNumId="24" w15:restartNumberingAfterBreak="0">
    <w:nsid w:val="40F82F45"/>
    <w:multiLevelType w:val="hybridMultilevel"/>
    <w:tmpl w:val="2B86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B57913"/>
    <w:multiLevelType w:val="multilevel"/>
    <w:tmpl w:val="51D249D2"/>
    <w:lvl w:ilvl="0">
      <w:start w:val="1"/>
      <w:numFmt w:val="decimal"/>
      <w:lvlText w:val="%1."/>
      <w:lvlJc w:val="left"/>
      <w:pPr>
        <w:tabs>
          <w:tab w:val="num" w:pos="720"/>
        </w:tabs>
        <w:ind w:left="720" w:hanging="360"/>
      </w:pPr>
      <w:rPr>
        <w:rFonts w:ascii="Calibri" w:eastAsiaTheme="minorEastAsia" w:hAnsi="Calibr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F55882"/>
    <w:multiLevelType w:val="hybridMultilevel"/>
    <w:tmpl w:val="E6E8DE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125C90"/>
    <w:multiLevelType w:val="multilevel"/>
    <w:tmpl w:val="9AC4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C4D0F"/>
    <w:multiLevelType w:val="multilevel"/>
    <w:tmpl w:val="06A4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A6C51"/>
    <w:multiLevelType w:val="hybridMultilevel"/>
    <w:tmpl w:val="78BC6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A52066"/>
    <w:multiLevelType w:val="multilevel"/>
    <w:tmpl w:val="4650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C9707C"/>
    <w:multiLevelType w:val="multilevel"/>
    <w:tmpl w:val="06DC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671EB1"/>
    <w:multiLevelType w:val="multilevel"/>
    <w:tmpl w:val="3BE0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995DF6"/>
    <w:multiLevelType w:val="hybridMultilevel"/>
    <w:tmpl w:val="E6586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2574A8"/>
    <w:multiLevelType w:val="multilevel"/>
    <w:tmpl w:val="64D2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096545"/>
    <w:multiLevelType w:val="multilevel"/>
    <w:tmpl w:val="CBB8E348"/>
    <w:lvl w:ilvl="0">
      <w:start w:val="1"/>
      <w:numFmt w:val="decimal"/>
      <w:lvlText w:val="%1."/>
      <w:lvlJc w:val="left"/>
      <w:pPr>
        <w:tabs>
          <w:tab w:val="num" w:pos="720"/>
        </w:tabs>
        <w:ind w:left="720" w:hanging="360"/>
      </w:pPr>
      <w:rPr>
        <w:rFonts w:ascii="Calibri" w:eastAsiaTheme="minorEastAsia" w:hAnsi="Calibr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EE6C7"/>
    <w:multiLevelType w:val="multilevel"/>
    <w:tmpl w:val="CEC88B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E25331A"/>
    <w:multiLevelType w:val="multilevel"/>
    <w:tmpl w:val="58AA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463893">
    <w:abstractNumId w:val="8"/>
  </w:num>
  <w:num w:numId="2" w16cid:durableId="483013887">
    <w:abstractNumId w:val="6"/>
  </w:num>
  <w:num w:numId="3" w16cid:durableId="1859538384">
    <w:abstractNumId w:val="5"/>
  </w:num>
  <w:num w:numId="4" w16cid:durableId="803541303">
    <w:abstractNumId w:val="4"/>
  </w:num>
  <w:num w:numId="5" w16cid:durableId="292298512">
    <w:abstractNumId w:val="7"/>
  </w:num>
  <w:num w:numId="6" w16cid:durableId="1384325008">
    <w:abstractNumId w:val="3"/>
  </w:num>
  <w:num w:numId="7" w16cid:durableId="1919754885">
    <w:abstractNumId w:val="2"/>
  </w:num>
  <w:num w:numId="8" w16cid:durableId="1220942226">
    <w:abstractNumId w:val="1"/>
  </w:num>
  <w:num w:numId="9" w16cid:durableId="1338537458">
    <w:abstractNumId w:val="0"/>
  </w:num>
  <w:num w:numId="10" w16cid:durableId="1975402024">
    <w:abstractNumId w:val="17"/>
  </w:num>
  <w:num w:numId="11" w16cid:durableId="1358774906">
    <w:abstractNumId w:val="22"/>
  </w:num>
  <w:num w:numId="12" w16cid:durableId="1109274138">
    <w:abstractNumId w:val="37"/>
  </w:num>
  <w:num w:numId="13" w16cid:durableId="855074915">
    <w:abstractNumId w:val="27"/>
  </w:num>
  <w:num w:numId="14" w16cid:durableId="171379695">
    <w:abstractNumId w:val="31"/>
  </w:num>
  <w:num w:numId="15" w16cid:durableId="1023288519">
    <w:abstractNumId w:val="34"/>
  </w:num>
  <w:num w:numId="16" w16cid:durableId="524565756">
    <w:abstractNumId w:val="29"/>
  </w:num>
  <w:num w:numId="17" w16cid:durableId="537010560">
    <w:abstractNumId w:val="33"/>
  </w:num>
  <w:num w:numId="18" w16cid:durableId="1947227588">
    <w:abstractNumId w:val="32"/>
  </w:num>
  <w:num w:numId="19" w16cid:durableId="3015519">
    <w:abstractNumId w:val="15"/>
  </w:num>
  <w:num w:numId="20" w16cid:durableId="1708677871">
    <w:abstractNumId w:val="11"/>
  </w:num>
  <w:num w:numId="21" w16cid:durableId="1685859185">
    <w:abstractNumId w:val="25"/>
  </w:num>
  <w:num w:numId="22" w16cid:durableId="882181893">
    <w:abstractNumId w:val="20"/>
  </w:num>
  <w:num w:numId="23" w16cid:durableId="995377151">
    <w:abstractNumId w:val="35"/>
  </w:num>
  <w:num w:numId="24" w16cid:durableId="577785454">
    <w:abstractNumId w:val="28"/>
  </w:num>
  <w:num w:numId="25" w16cid:durableId="555943655">
    <w:abstractNumId w:val="13"/>
  </w:num>
  <w:num w:numId="26" w16cid:durableId="1092702701">
    <w:abstractNumId w:val="24"/>
  </w:num>
  <w:num w:numId="27" w16cid:durableId="657420722">
    <w:abstractNumId w:val="26"/>
  </w:num>
  <w:num w:numId="28" w16cid:durableId="787702644">
    <w:abstractNumId w:val="30"/>
  </w:num>
  <w:num w:numId="29" w16cid:durableId="1337079248">
    <w:abstractNumId w:val="18"/>
  </w:num>
  <w:num w:numId="30" w16cid:durableId="58872630">
    <w:abstractNumId w:val="9"/>
  </w:num>
  <w:num w:numId="31" w16cid:durableId="1229342567">
    <w:abstractNumId w:val="10"/>
  </w:num>
  <w:num w:numId="32" w16cid:durableId="2021857985">
    <w:abstractNumId w:val="12"/>
  </w:num>
  <w:num w:numId="33" w16cid:durableId="866216314">
    <w:abstractNumId w:val="16"/>
  </w:num>
  <w:num w:numId="34" w16cid:durableId="1681732182">
    <w:abstractNumId w:val="21"/>
  </w:num>
  <w:num w:numId="35" w16cid:durableId="1404791770">
    <w:abstractNumId w:val="36"/>
  </w:num>
  <w:num w:numId="36" w16cid:durableId="1177497249">
    <w:abstractNumId w:val="23"/>
  </w:num>
  <w:num w:numId="37" w16cid:durableId="2079476115">
    <w:abstractNumId w:val="14"/>
  </w:num>
  <w:num w:numId="38" w16cid:durableId="10046309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8AF"/>
    <w:rsid w:val="00013C52"/>
    <w:rsid w:val="00034616"/>
    <w:rsid w:val="00056DDC"/>
    <w:rsid w:val="0006063C"/>
    <w:rsid w:val="00064FA4"/>
    <w:rsid w:val="00066B93"/>
    <w:rsid w:val="00067AC9"/>
    <w:rsid w:val="00081372"/>
    <w:rsid w:val="000A3E6B"/>
    <w:rsid w:val="000D08FB"/>
    <w:rsid w:val="000D6994"/>
    <w:rsid w:val="000F1345"/>
    <w:rsid w:val="001243FD"/>
    <w:rsid w:val="001401F5"/>
    <w:rsid w:val="00146C1B"/>
    <w:rsid w:val="0015074B"/>
    <w:rsid w:val="00155F10"/>
    <w:rsid w:val="00160ECA"/>
    <w:rsid w:val="001638CC"/>
    <w:rsid w:val="00170E44"/>
    <w:rsid w:val="00192F53"/>
    <w:rsid w:val="001A484A"/>
    <w:rsid w:val="001A5723"/>
    <w:rsid w:val="001B6448"/>
    <w:rsid w:val="001C138D"/>
    <w:rsid w:val="001D7D43"/>
    <w:rsid w:val="001E1B41"/>
    <w:rsid w:val="0021168A"/>
    <w:rsid w:val="00211B82"/>
    <w:rsid w:val="00271BA5"/>
    <w:rsid w:val="00273488"/>
    <w:rsid w:val="002914E6"/>
    <w:rsid w:val="0029639D"/>
    <w:rsid w:val="00297933"/>
    <w:rsid w:val="002C5C1E"/>
    <w:rsid w:val="002D76ED"/>
    <w:rsid w:val="002F0350"/>
    <w:rsid w:val="002F6960"/>
    <w:rsid w:val="003215BF"/>
    <w:rsid w:val="00326F90"/>
    <w:rsid w:val="00341108"/>
    <w:rsid w:val="00341269"/>
    <w:rsid w:val="003471FB"/>
    <w:rsid w:val="00347DD0"/>
    <w:rsid w:val="003501D9"/>
    <w:rsid w:val="00390048"/>
    <w:rsid w:val="00390FE8"/>
    <w:rsid w:val="00393770"/>
    <w:rsid w:val="003C1F74"/>
    <w:rsid w:val="003E69BA"/>
    <w:rsid w:val="003F3697"/>
    <w:rsid w:val="003F3A11"/>
    <w:rsid w:val="00413E2C"/>
    <w:rsid w:val="004218FB"/>
    <w:rsid w:val="00424199"/>
    <w:rsid w:val="004334B0"/>
    <w:rsid w:val="00441FF8"/>
    <w:rsid w:val="00445A51"/>
    <w:rsid w:val="004751A0"/>
    <w:rsid w:val="00475A57"/>
    <w:rsid w:val="00490B99"/>
    <w:rsid w:val="004A370D"/>
    <w:rsid w:val="004C4BCD"/>
    <w:rsid w:val="004C67D9"/>
    <w:rsid w:val="004E368F"/>
    <w:rsid w:val="00507B73"/>
    <w:rsid w:val="00517B94"/>
    <w:rsid w:val="00542B0B"/>
    <w:rsid w:val="00545B0B"/>
    <w:rsid w:val="005520FE"/>
    <w:rsid w:val="0057727F"/>
    <w:rsid w:val="005A6725"/>
    <w:rsid w:val="005B23FF"/>
    <w:rsid w:val="005B561E"/>
    <w:rsid w:val="005D6E84"/>
    <w:rsid w:val="006051A4"/>
    <w:rsid w:val="006142B2"/>
    <w:rsid w:val="00622D1F"/>
    <w:rsid w:val="00643DD9"/>
    <w:rsid w:val="00650057"/>
    <w:rsid w:val="0067437E"/>
    <w:rsid w:val="006855DC"/>
    <w:rsid w:val="00686095"/>
    <w:rsid w:val="00690672"/>
    <w:rsid w:val="006A6D6E"/>
    <w:rsid w:val="006D2426"/>
    <w:rsid w:val="006E491E"/>
    <w:rsid w:val="006F02F4"/>
    <w:rsid w:val="00713AD3"/>
    <w:rsid w:val="00716FE9"/>
    <w:rsid w:val="00717ED1"/>
    <w:rsid w:val="0073182D"/>
    <w:rsid w:val="0074256A"/>
    <w:rsid w:val="007453F0"/>
    <w:rsid w:val="0075226F"/>
    <w:rsid w:val="007649A8"/>
    <w:rsid w:val="007742CF"/>
    <w:rsid w:val="00791BFB"/>
    <w:rsid w:val="00791CA9"/>
    <w:rsid w:val="00795FE4"/>
    <w:rsid w:val="007A61BD"/>
    <w:rsid w:val="007B7EA4"/>
    <w:rsid w:val="007D2E99"/>
    <w:rsid w:val="007E47AB"/>
    <w:rsid w:val="007F0808"/>
    <w:rsid w:val="00805181"/>
    <w:rsid w:val="00813BE6"/>
    <w:rsid w:val="00852D4D"/>
    <w:rsid w:val="00861869"/>
    <w:rsid w:val="00866A84"/>
    <w:rsid w:val="00893EB3"/>
    <w:rsid w:val="008D56C4"/>
    <w:rsid w:val="008E269A"/>
    <w:rsid w:val="00923C94"/>
    <w:rsid w:val="00952F8D"/>
    <w:rsid w:val="00955F03"/>
    <w:rsid w:val="009560E7"/>
    <w:rsid w:val="009622DC"/>
    <w:rsid w:val="009639B2"/>
    <w:rsid w:val="00971CA5"/>
    <w:rsid w:val="00976247"/>
    <w:rsid w:val="00992F81"/>
    <w:rsid w:val="009D2DF3"/>
    <w:rsid w:val="009D5D7C"/>
    <w:rsid w:val="009E1A49"/>
    <w:rsid w:val="009F2E8A"/>
    <w:rsid w:val="009F421D"/>
    <w:rsid w:val="009F6E69"/>
    <w:rsid w:val="00A43D48"/>
    <w:rsid w:val="00A47872"/>
    <w:rsid w:val="00A85176"/>
    <w:rsid w:val="00A92E5C"/>
    <w:rsid w:val="00A97794"/>
    <w:rsid w:val="00AA1D8D"/>
    <w:rsid w:val="00AA21D7"/>
    <w:rsid w:val="00AA53ED"/>
    <w:rsid w:val="00AA6F9E"/>
    <w:rsid w:val="00AC5B30"/>
    <w:rsid w:val="00B000D8"/>
    <w:rsid w:val="00B00A74"/>
    <w:rsid w:val="00B06E2D"/>
    <w:rsid w:val="00B1252D"/>
    <w:rsid w:val="00B42049"/>
    <w:rsid w:val="00B47730"/>
    <w:rsid w:val="00B56204"/>
    <w:rsid w:val="00B91DFB"/>
    <w:rsid w:val="00BC24C8"/>
    <w:rsid w:val="00BD0DBB"/>
    <w:rsid w:val="00BD1862"/>
    <w:rsid w:val="00BD4AFC"/>
    <w:rsid w:val="00BD72EB"/>
    <w:rsid w:val="00BE3904"/>
    <w:rsid w:val="00BF501A"/>
    <w:rsid w:val="00BF5877"/>
    <w:rsid w:val="00C141AC"/>
    <w:rsid w:val="00C21AAD"/>
    <w:rsid w:val="00C64AC1"/>
    <w:rsid w:val="00C77A5C"/>
    <w:rsid w:val="00C80BF9"/>
    <w:rsid w:val="00C869FC"/>
    <w:rsid w:val="00C9182D"/>
    <w:rsid w:val="00C95C5A"/>
    <w:rsid w:val="00CA49BF"/>
    <w:rsid w:val="00CA54F7"/>
    <w:rsid w:val="00CB0664"/>
    <w:rsid w:val="00CB21C2"/>
    <w:rsid w:val="00CC09D0"/>
    <w:rsid w:val="00CD590A"/>
    <w:rsid w:val="00CD793D"/>
    <w:rsid w:val="00D000F1"/>
    <w:rsid w:val="00D00F53"/>
    <w:rsid w:val="00D05567"/>
    <w:rsid w:val="00D22FA6"/>
    <w:rsid w:val="00D23F45"/>
    <w:rsid w:val="00D240C5"/>
    <w:rsid w:val="00D32254"/>
    <w:rsid w:val="00D333EE"/>
    <w:rsid w:val="00D364E0"/>
    <w:rsid w:val="00D40579"/>
    <w:rsid w:val="00D5400E"/>
    <w:rsid w:val="00D85B6E"/>
    <w:rsid w:val="00DC7007"/>
    <w:rsid w:val="00DE26DE"/>
    <w:rsid w:val="00DE3170"/>
    <w:rsid w:val="00DE5728"/>
    <w:rsid w:val="00DF67AA"/>
    <w:rsid w:val="00E52B3C"/>
    <w:rsid w:val="00E5366D"/>
    <w:rsid w:val="00E8220F"/>
    <w:rsid w:val="00E853B2"/>
    <w:rsid w:val="00E93382"/>
    <w:rsid w:val="00EE22F5"/>
    <w:rsid w:val="00F115DE"/>
    <w:rsid w:val="00F714B7"/>
    <w:rsid w:val="00FB6293"/>
    <w:rsid w:val="00FC693F"/>
    <w:rsid w:val="00FE6E8E"/>
    <w:rsid w:val="00FF32E9"/>
    <w:rsid w:val="027C7595"/>
    <w:rsid w:val="0371CFE5"/>
    <w:rsid w:val="03EDA95F"/>
    <w:rsid w:val="046B7EE8"/>
    <w:rsid w:val="059BD54C"/>
    <w:rsid w:val="061AA5A8"/>
    <w:rsid w:val="065A3898"/>
    <w:rsid w:val="06F3B23E"/>
    <w:rsid w:val="080469F7"/>
    <w:rsid w:val="091BA52B"/>
    <w:rsid w:val="09BD624B"/>
    <w:rsid w:val="0AD42C8A"/>
    <w:rsid w:val="0ADF2911"/>
    <w:rsid w:val="0AFDD455"/>
    <w:rsid w:val="0B45998B"/>
    <w:rsid w:val="0BC777EA"/>
    <w:rsid w:val="0EC86EC5"/>
    <w:rsid w:val="0EE56BE3"/>
    <w:rsid w:val="0F902C50"/>
    <w:rsid w:val="126206A9"/>
    <w:rsid w:val="1385FEC5"/>
    <w:rsid w:val="14E4557B"/>
    <w:rsid w:val="154705CA"/>
    <w:rsid w:val="1594E911"/>
    <w:rsid w:val="16432151"/>
    <w:rsid w:val="17CD0BC9"/>
    <w:rsid w:val="183C4D0B"/>
    <w:rsid w:val="18B478E5"/>
    <w:rsid w:val="19528B0D"/>
    <w:rsid w:val="1A2A3859"/>
    <w:rsid w:val="1A89D1C7"/>
    <w:rsid w:val="1B4AC888"/>
    <w:rsid w:val="1BCCDE10"/>
    <w:rsid w:val="1D0E0F83"/>
    <w:rsid w:val="1E13946B"/>
    <w:rsid w:val="1E7BC9D2"/>
    <w:rsid w:val="1EA7C598"/>
    <w:rsid w:val="1F105C98"/>
    <w:rsid w:val="1F312E01"/>
    <w:rsid w:val="21851FA1"/>
    <w:rsid w:val="22A5961E"/>
    <w:rsid w:val="22CE0A18"/>
    <w:rsid w:val="243587AF"/>
    <w:rsid w:val="2439B288"/>
    <w:rsid w:val="246B73FB"/>
    <w:rsid w:val="25033F2C"/>
    <w:rsid w:val="25B00863"/>
    <w:rsid w:val="26390DE3"/>
    <w:rsid w:val="27001229"/>
    <w:rsid w:val="2764F2DE"/>
    <w:rsid w:val="28228AE0"/>
    <w:rsid w:val="2823FD81"/>
    <w:rsid w:val="28AE5582"/>
    <w:rsid w:val="292363CE"/>
    <w:rsid w:val="2A2F13A5"/>
    <w:rsid w:val="2D055A89"/>
    <w:rsid w:val="2E527110"/>
    <w:rsid w:val="2F0491B7"/>
    <w:rsid w:val="31797B62"/>
    <w:rsid w:val="31E1B85A"/>
    <w:rsid w:val="33BBEEA9"/>
    <w:rsid w:val="34AFA3B6"/>
    <w:rsid w:val="34D51F08"/>
    <w:rsid w:val="3564D075"/>
    <w:rsid w:val="35CFFA0D"/>
    <w:rsid w:val="36E5FD43"/>
    <w:rsid w:val="37E5A0BF"/>
    <w:rsid w:val="37F1B1F8"/>
    <w:rsid w:val="392B59C7"/>
    <w:rsid w:val="3A065782"/>
    <w:rsid w:val="3A6EA277"/>
    <w:rsid w:val="3AE1095A"/>
    <w:rsid w:val="3B3389F8"/>
    <w:rsid w:val="3C331BEE"/>
    <w:rsid w:val="3C5C8A6E"/>
    <w:rsid w:val="40839A80"/>
    <w:rsid w:val="4195427B"/>
    <w:rsid w:val="419C1042"/>
    <w:rsid w:val="4330C51E"/>
    <w:rsid w:val="43CF6CA7"/>
    <w:rsid w:val="440C468A"/>
    <w:rsid w:val="44916DA2"/>
    <w:rsid w:val="44D2822B"/>
    <w:rsid w:val="454A19CD"/>
    <w:rsid w:val="480A19B2"/>
    <w:rsid w:val="48179DE2"/>
    <w:rsid w:val="48180DC2"/>
    <w:rsid w:val="497FA7CE"/>
    <w:rsid w:val="4ABAD26C"/>
    <w:rsid w:val="4AC1A788"/>
    <w:rsid w:val="4ACB03C1"/>
    <w:rsid w:val="4AE9D18A"/>
    <w:rsid w:val="4B832EF1"/>
    <w:rsid w:val="4D86F48F"/>
    <w:rsid w:val="4E2DD6C2"/>
    <w:rsid w:val="4E9AA42A"/>
    <w:rsid w:val="4F6ADA33"/>
    <w:rsid w:val="4FDE2431"/>
    <w:rsid w:val="4FFD38A9"/>
    <w:rsid w:val="520AEB7C"/>
    <w:rsid w:val="5217CECA"/>
    <w:rsid w:val="52DD2491"/>
    <w:rsid w:val="52F78BF0"/>
    <w:rsid w:val="542800D1"/>
    <w:rsid w:val="54DF07B8"/>
    <w:rsid w:val="5507B2D7"/>
    <w:rsid w:val="55284545"/>
    <w:rsid w:val="5540066F"/>
    <w:rsid w:val="554B38DE"/>
    <w:rsid w:val="579714BF"/>
    <w:rsid w:val="584F54BB"/>
    <w:rsid w:val="58F63A4A"/>
    <w:rsid w:val="5967B45E"/>
    <w:rsid w:val="5A7F70DA"/>
    <w:rsid w:val="5B049DF5"/>
    <w:rsid w:val="5BC07A65"/>
    <w:rsid w:val="5DB06E6F"/>
    <w:rsid w:val="5E5067F6"/>
    <w:rsid w:val="5F2A978C"/>
    <w:rsid w:val="5F78B1EB"/>
    <w:rsid w:val="5F79E9B2"/>
    <w:rsid w:val="5FC4A55D"/>
    <w:rsid w:val="5FD3DAAB"/>
    <w:rsid w:val="608CBB32"/>
    <w:rsid w:val="60F390D8"/>
    <w:rsid w:val="61170099"/>
    <w:rsid w:val="6139C92D"/>
    <w:rsid w:val="61983199"/>
    <w:rsid w:val="628CE87A"/>
    <w:rsid w:val="629807A6"/>
    <w:rsid w:val="62DC6E25"/>
    <w:rsid w:val="64690FB4"/>
    <w:rsid w:val="6477BB05"/>
    <w:rsid w:val="652A727E"/>
    <w:rsid w:val="657181C3"/>
    <w:rsid w:val="6574A2C4"/>
    <w:rsid w:val="65BB62DA"/>
    <w:rsid w:val="65D51148"/>
    <w:rsid w:val="6603FA74"/>
    <w:rsid w:val="67B84915"/>
    <w:rsid w:val="6869EF66"/>
    <w:rsid w:val="6B0119D4"/>
    <w:rsid w:val="6BD17915"/>
    <w:rsid w:val="6CD4EBCA"/>
    <w:rsid w:val="6E701476"/>
    <w:rsid w:val="6EF0DDE6"/>
    <w:rsid w:val="6F590EC9"/>
    <w:rsid w:val="6F67CC56"/>
    <w:rsid w:val="6FB95D28"/>
    <w:rsid w:val="71CF798C"/>
    <w:rsid w:val="72B9F5B2"/>
    <w:rsid w:val="72EC4B2F"/>
    <w:rsid w:val="73771C43"/>
    <w:rsid w:val="73B10BB5"/>
    <w:rsid w:val="73EAA29E"/>
    <w:rsid w:val="7428B10E"/>
    <w:rsid w:val="742D1834"/>
    <w:rsid w:val="75A5121D"/>
    <w:rsid w:val="77D62FD4"/>
    <w:rsid w:val="783CF5ED"/>
    <w:rsid w:val="788AA31B"/>
    <w:rsid w:val="79718C68"/>
    <w:rsid w:val="7ADFCD2E"/>
    <w:rsid w:val="7C85E0D8"/>
    <w:rsid w:val="7F0DB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A3E19"/>
  <w14:defaultImageDpi w14:val="300"/>
  <w15:docId w15:val="{7CB7D6ED-F3E3-41DE-AA9D-1210D99A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5226F"/>
    <w:rPr>
      <w:rFonts w:ascii="Times New Roman" w:hAnsi="Times New Roman" w:cs="Times New Roman"/>
      <w:sz w:val="24"/>
      <w:szCs w:val="24"/>
    </w:rPr>
  </w:style>
  <w:style w:type="character" w:styleId="Hyperlink">
    <w:name w:val="Hyperlink"/>
    <w:basedOn w:val="DefaultParagraphFont"/>
    <w:uiPriority w:val="99"/>
    <w:unhideWhenUsed/>
    <w:rsid w:val="0075226F"/>
    <w:rPr>
      <w:color w:val="0000FF" w:themeColor="hyperlink"/>
      <w:u w:val="single"/>
    </w:rPr>
  </w:style>
  <w:style w:type="character" w:styleId="UnresolvedMention">
    <w:name w:val="Unresolved Mention"/>
    <w:basedOn w:val="DefaultParagraphFont"/>
    <w:uiPriority w:val="99"/>
    <w:semiHidden/>
    <w:unhideWhenUsed/>
    <w:rsid w:val="0075226F"/>
    <w:rPr>
      <w:color w:val="605E5C"/>
      <w:shd w:val="clear" w:color="auto" w:fill="E1DFDD"/>
    </w:rPr>
  </w:style>
  <w:style w:type="character" w:styleId="CommentReference">
    <w:name w:val="annotation reference"/>
    <w:basedOn w:val="DefaultParagraphFont"/>
    <w:uiPriority w:val="99"/>
    <w:semiHidden/>
    <w:unhideWhenUsed/>
    <w:rsid w:val="00D333EE"/>
    <w:rPr>
      <w:sz w:val="16"/>
      <w:szCs w:val="16"/>
    </w:rPr>
  </w:style>
  <w:style w:type="paragraph" w:styleId="CommentText">
    <w:name w:val="annotation text"/>
    <w:basedOn w:val="Normal"/>
    <w:link w:val="CommentTextChar"/>
    <w:uiPriority w:val="99"/>
    <w:unhideWhenUsed/>
    <w:rsid w:val="00D333EE"/>
    <w:pPr>
      <w:spacing w:line="240" w:lineRule="auto"/>
    </w:pPr>
    <w:rPr>
      <w:sz w:val="20"/>
      <w:szCs w:val="20"/>
    </w:rPr>
  </w:style>
  <w:style w:type="character" w:customStyle="1" w:styleId="CommentTextChar">
    <w:name w:val="Comment Text Char"/>
    <w:basedOn w:val="DefaultParagraphFont"/>
    <w:link w:val="CommentText"/>
    <w:uiPriority w:val="99"/>
    <w:rsid w:val="00D333E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333EE"/>
    <w:rPr>
      <w:b/>
      <w:bCs/>
    </w:rPr>
  </w:style>
  <w:style w:type="character" w:customStyle="1" w:styleId="CommentSubjectChar">
    <w:name w:val="Comment Subject Char"/>
    <w:basedOn w:val="CommentTextChar"/>
    <w:link w:val="CommentSubject"/>
    <w:uiPriority w:val="99"/>
    <w:semiHidden/>
    <w:rsid w:val="00D333EE"/>
    <w:rPr>
      <w:rFonts w:ascii="Calibri" w:hAnsi="Calibri"/>
      <w:b/>
      <w:bCs/>
      <w:sz w:val="20"/>
      <w:szCs w:val="20"/>
    </w:rPr>
  </w:style>
  <w:style w:type="paragraph" w:styleId="FootnoteText">
    <w:name w:val="footnote text"/>
    <w:basedOn w:val="Normal"/>
    <w:link w:val="FootnoteTextChar"/>
    <w:uiPriority w:val="99"/>
    <w:semiHidden/>
    <w:unhideWhenUsed/>
    <w:rsid w:val="00D364E0"/>
    <w:pPr>
      <w:spacing w:after="0" w:line="240" w:lineRule="auto"/>
    </w:pPr>
    <w:rPr>
      <w:rFonts w:eastAsia="Calibri" w:cs="Times New Roman"/>
      <w:sz w:val="20"/>
      <w:szCs w:val="20"/>
      <w:lang w:val="en-GB"/>
    </w:rPr>
  </w:style>
  <w:style w:type="character" w:customStyle="1" w:styleId="FootnoteTextChar">
    <w:name w:val="Footnote Text Char"/>
    <w:basedOn w:val="DefaultParagraphFont"/>
    <w:link w:val="FootnoteText"/>
    <w:uiPriority w:val="99"/>
    <w:semiHidden/>
    <w:rsid w:val="00D364E0"/>
    <w:rPr>
      <w:rFonts w:ascii="Calibri" w:eastAsia="Calibri" w:hAnsi="Calibri" w:cs="Times New Roman"/>
      <w:sz w:val="20"/>
      <w:szCs w:val="20"/>
      <w:lang w:val="en-GB"/>
    </w:rPr>
  </w:style>
  <w:style w:type="character" w:styleId="FootnoteReference">
    <w:name w:val="footnote reference"/>
    <w:basedOn w:val="DefaultParagraphFont"/>
    <w:uiPriority w:val="99"/>
    <w:unhideWhenUsed/>
    <w:rsid w:val="00D364E0"/>
    <w:rPr>
      <w:vertAlign w:val="superscript"/>
    </w:rPr>
  </w:style>
  <w:style w:type="paragraph" w:styleId="Revision">
    <w:name w:val="Revision"/>
    <w:hidden/>
    <w:uiPriority w:val="99"/>
    <w:semiHidden/>
    <w:rsid w:val="007A61BD"/>
    <w:pPr>
      <w:spacing w:after="0" w:line="240" w:lineRule="auto"/>
    </w:pPr>
    <w:rPr>
      <w:rFonts w:ascii="Calibri" w:hAnsi="Calibri"/>
      <w:sz w:val="28"/>
    </w:rPr>
  </w:style>
  <w:style w:type="character" w:styleId="FollowedHyperlink">
    <w:name w:val="FollowedHyperlink"/>
    <w:basedOn w:val="DefaultParagraphFont"/>
    <w:uiPriority w:val="99"/>
    <w:semiHidden/>
    <w:unhideWhenUsed/>
    <w:rsid w:val="00066B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ckscc.sharepoint.com/sites/AdultsHealth/2022Archive/Forms/AllItems.aspx?id=%2Fsites%2FAdultsHealth%2F2022Archive%2FCVD%2FTobacco%20Control%2FCampaigns%2FNo%20Smoking%20Day%2F2026%2FCollated%20resources%20for%20NSD%202026%2FNational%20NSD%202026%20asset%20NHS%20with%20QR%2Epdf&amp;parent=%2Fsites%2FAdultsHealth%2F2022Archive%2FCVD%2FTobacco%20Control%2FCampaigns%2FNo%20Smoking%20Day%2F2026%2FCollated%20resources%20for%20NSD%202026" TargetMode="External"/><Relationship Id="rId18" Type="http://schemas.openxmlformats.org/officeDocument/2006/relationships/image" Target="media/image4.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buckscc.sharepoint.com/:b:/r/sites/AdultsHealth/2022Archive/CVD/Tobacco%20Control/Campaigns/No%20Smoking%20Day/2026/Collated%20resources%20for%20NSD%202026/Local%20NSD%202026%20asset%202.pdf?csf=1&amp;web=1&amp;e=JnBHzZ"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buckscc.sharepoint.com/:b:/r/sites/AdultsHealth/2022Archive/CVD/Tobacco%20Control/Campaigns/No%20Smoking%20Day/2026/Collated%20resources%20for%20NSD%202026/SESA%20Feel%20better%20campaign%20poster%202.pdf?csf=1&amp;web=1&amp;e=yiXdnk" TargetMode="External"/><Relationship Id="rId25" Type="http://schemas.openxmlformats.org/officeDocument/2006/relationships/hyperlink" Target="https://buckscc.sharepoint.com/sites/AdultsHealth/2022Archive/Forms/AllItems.aspx?id=%2Fsites%2FAdultsHealth%2F2022Archive%2FCVD%2FTobacco%20Control%2FCampaigns%2FNo%20Smoking%20Day%2F2026%2FCollated%20resources%20for%20NSD%202026%2FLocal%20NSD%202026%20GP%20screens%202%2Ejpg&amp;viewid=faa26814%2D4126%2D439f%2Db7a3%2Dcd0f51183716&amp;parent=%2Fsites%2FAdultsHealth%2F2022Archive%2FCVD%2FTobacco%20Control%2FCampaigns%2FNo%20Smoking%20Day%2F2026%2FCollated%20resources%20for%20NSD%202026"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ckscc.sharepoint.com/:i:/r/sites/AdultsHealth/2022Archive/CVD/Tobacco%20Control/Campaigns/No%20Smoking%20Day/2026/Collated%20resources%20for%20NSD%202026/NSD%202026%20Personal%20Quit%20Plan%20asset%201%2016x9.jpg?csf=1&amp;web=1&amp;e=aBGkX3" TargetMode="Externa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s://buckscc.sharepoint.com/:b:/r/sites/AdultsHealth/2022Archive/CVD/Tobacco%20Control/Campaigns/No%20Smoking%20Day/2026/Collated%20resources%20for%20NSD%202026/SESA%20Feel%20better%20campaign%20poster%20%201.pdf?csf=1&amp;web=1&amp;e=sdhs3V" TargetMode="External"/><Relationship Id="rId23" Type="http://schemas.openxmlformats.org/officeDocument/2006/relationships/hyperlink" Target="https://buckscc.sharepoint.com/sites/AdultsHealth/2022Archive/Forms/AllItems.aspx?id=%2Fsites%2FAdultsHealth%2F2022Archive%2FCVD%2FTobacco%20Control%2FCampaigns%2FNo%20Smoking%20Day%2F2026%2FCollated%20resources%20for%20NSD%202026%2FLocal%20NSD%202026%20GP%20screens%201%2Ejpg&amp;viewid=faa26814%2D4126%2D439f%2Db7a3%2Dcd0f51183716&amp;parent=%2Fsites%2FAdultsHealth%2F2022Archive%2FCVD%2FTobacco%20Control%2FCampaigns%2FNo%20Smoking%20Day%2F2026%2FCollated%20resources%20for%20NSD%202026"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uckscc.sharepoint.com/:b:/r/sites/AdultsHealth/2022Archive/CVD/Tobacco%20Control/Campaigns/No%20Smoking%20Day/2026/Collated%20resources%20for%20NSD%202026/NSD%202026%20Local%20stop%20smoking%20service%20(BHB)%20leaflet.pdf?csf=1&amp;web=1&amp;e=Ru6Mh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90EDDFA04FAF4EB8DD15789048B4F5" ma:contentTypeVersion="18" ma:contentTypeDescription="Create a new document." ma:contentTypeScope="" ma:versionID="68e469b6c7740b81a45d975822731f1e">
  <xsd:schema xmlns:xsd="http://www.w3.org/2001/XMLSchema" xmlns:xs="http://www.w3.org/2001/XMLSchema" xmlns:p="http://schemas.microsoft.com/office/2006/metadata/properties" xmlns:ns2="9f2c9f3f-dedb-48e8-aac4-f82382d508e5" xmlns:ns3="fb35ffdb-3fb2-42b9-a6e0-9af898eb59b5" targetNamespace="http://schemas.microsoft.com/office/2006/metadata/properties" ma:root="true" ma:fieldsID="0490aa05b678cc10e716014a79ece1fa" ns2:_="" ns3:_="">
    <xsd:import namespace="9f2c9f3f-dedb-48e8-aac4-f82382d508e5"/>
    <xsd:import namespace="fb35ffdb-3fb2-42b9-a6e0-9af898eb59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c9f3f-dedb-48e8-aac4-f82382d508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Image" ma:index="25"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f2c9f3f-dedb-48e8-aac4-f82382d508e5" xsi:nil="true"/>
    <Image xmlns="9f2c9f3f-dedb-48e8-aac4-f82382d508e5" xsi:nil="true"/>
    <lcf76f155ced4ddcb4097134ff3c332f xmlns="9f2c9f3f-dedb-48e8-aac4-f82382d508e5">
      <Terms xmlns="http://schemas.microsoft.com/office/infopath/2007/PartnerControls"/>
    </lcf76f155ced4ddcb4097134ff3c332f>
    <TaxCatchAll xmlns="fb35ffdb-3fb2-42b9-a6e0-9af898eb59b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F4F271F-1C89-40F5-8BAE-311A33375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c9f3f-dedb-48e8-aac4-f82382d508e5"/>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C428F-C0EA-465D-B92B-DA6604AB0329}">
  <ds:schemaRefs>
    <ds:schemaRef ds:uri="http://schemas.microsoft.com/sharepoint/v3/contenttype/forms"/>
  </ds:schemaRefs>
</ds:datastoreItem>
</file>

<file path=customXml/itemProps4.xml><?xml version="1.0" encoding="utf-8"?>
<ds:datastoreItem xmlns:ds="http://schemas.openxmlformats.org/officeDocument/2006/customXml" ds:itemID="{ED3C34E5-C15E-4ABC-A6DD-337239A42014}">
  <ds:schemaRefs>
    <ds:schemaRef ds:uri="http://schemas.microsoft.com/office/2006/metadata/properties"/>
    <ds:schemaRef ds:uri="http://schemas.microsoft.com/office/infopath/2007/PartnerControls"/>
    <ds:schemaRef ds:uri="9f2c9f3f-dedb-48e8-aac4-f82382d508e5"/>
    <ds:schemaRef ds:uri="fb35ffdb-3fb2-42b9-a6e0-9af898eb59b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6131</Characters>
  <Application>Microsoft Office Word</Application>
  <DocSecurity>4</DocSecurity>
  <Lines>51</Lines>
  <Paragraphs>14</Paragraphs>
  <ScaleCrop>false</ScaleCrop>
  <Manager/>
  <Company/>
  <LinksUpToDate>false</LinksUpToDate>
  <CharactersWithSpaces>7192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Lorna Girling</cp:lastModifiedBy>
  <cp:revision>2</cp:revision>
  <dcterms:created xsi:type="dcterms:W3CDTF">2026-02-17T09:09:00Z</dcterms:created>
  <dcterms:modified xsi:type="dcterms:W3CDTF">2026-02-17T09:09:00Z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0x010100BD90EDDFA04FAF4EB8DD15789048B4F5</vt:lpwstr>
  </property>
  <property fmtid="{D5CDD505-2E9C-101B-9397-08002B2CF9AE}" pid="3" name="MediaServiceImageTags">
    <vt:lpwstr/>
  </property>
  <property fmtid="{D5CDD505-2E9C-101B-9397-08002B2CF9AE}" pid="4" name="docLang">
    <vt:lpwstr>en</vt:lpwstr>
  </property>
</Properties>
</file>